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A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Actors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0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be able to borrow and return equipments</w:t>
      </w:r>
    </w:p>
    <w:p w:rsidR="00000000" w:rsidDel="00000000" w:rsidP="00000000" w:rsidRDefault="00000000" w:rsidRPr="00000000" w14:paraId="00000005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know when the equipment needs to be returned</w:t>
      </w:r>
    </w:p>
    <w:p w:rsidR="00000000" w:rsidDel="00000000" w:rsidP="00000000" w:rsidRDefault="00000000" w:rsidRPr="00000000" w14:paraId="0000000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know current borrowing status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  <w:t xml:space="preserve">UC-01</w:t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Borrow Equipment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following should be met before the student is able to borrow equipment: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Student is authorized to borrow equipment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equipment exists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equipment is available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student does not have maximum number of active borrowings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student should be able to borrow the needed equipment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borrowing is approved, the system records: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Who borrowed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equipment was borrowed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date of the borrowing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Expected return date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Current borrowing status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status of equipment is changed into unavailable(unless there are multiple pieces of that equipment)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Possible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Failure would be the following: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student is not authorized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equipment doesn’t exits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equipment exist but not available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student has the maximum number of active borrowings</w:t>
            </w:r>
          </w:p>
        </w:tc>
      </w:tr>
    </w:tbl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UC-02</w:t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Equipment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following should be met before the student is able to return equipment: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equipment is actively being borrowed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student should be able to return the borrowed equipment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return is approved, the system records: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borrowing status is changed into returned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equipment is available again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Possible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Failure would be the following: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student returns an equipment they never borrowed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student returns an equipment that was already returned</w:t>
            </w:r>
          </w:p>
        </w:tc>
      </w:tr>
    </w:tbl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UC-03</w:t>
      </w:r>
    </w:p>
    <w:tbl>
      <w:tblPr>
        <w:tblStyle w:val="Table3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Borrowing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student should be able to view their current borrowing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should be able to see their the following: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they borrowed 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 they borrowed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When they returned the equipment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Current borrowing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Possible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The student has no active borrowings or no borrowing history</w:t>
            </w:r>
          </w:p>
        </w:tc>
      </w:tr>
    </w:tbl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C. Identify Domain Concepts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Student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information must it contain?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Name, Program, StudentID num,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 student authorized to borrow?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rules or state belong to it?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this student authorized?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equipment has the student borrowed?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not be the responsibility of that object?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not record borrowing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not decide whether equipment is available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Equipment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information must it contain?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of the equipment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Equipment ID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of equipment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actively being borrowed?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rules or state belong to it?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this equipment actively being borrowed?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not be the responsibility of that object?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not record the student’s name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not record the borrowing details(like date borrowed and returned)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should not decide whether a student is authorized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Borrowing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information must it contain?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is borrowing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of the borrowing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being borrowed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Borrowing status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Expected return date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rules of state belong to it?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borrowing status must transition from active to returned, not the other way around.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not be the responsibility of that object?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not decide whether a borrow/return is allowed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