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CORPUS CONSTRUCTION LOG VERIFICATION</w:t>
      </w:r>
    </w:p>
    <w:p>
      <w:pPr>
        <w:spacing w:after="140"/>
      </w:pPr>
      <w:r>
        <w:rPr>
          <w:b/>
        </w:rPr>
        <w:t xml:space="preserve">Date:</w:t>
      </w:r>
      <w:r>
        <w:t xml:space="preserve"> 18 August 2026</w:t>
      </w:r>
    </w:p>
    <w:p>
      <w:pPr>
        <w:spacing w:after="140"/>
      </w:pPr>
      <w:r>
        <w:rPr>
          <w:b/>
        </w:rPr>
        <w:t xml:space="preserve">Manuscript under test:</w:t>
      </w:r>
      <w:r>
        <w:t xml:space="preserve"> </w:t>
      </w:r>
      <w:r>
        <w:rPr>
          <w:rFonts w:ascii="Consolas" w:hAnsi="Consolas"/>
        </w:rPr>
        <w:t xml:space="preserve">research/Detection_Article_Submission_FINAL3_2026-08-18.md</w:t>
      </w:r>
      <w:r>
        <w:t xml:space="preserve"> / </w:t>
      </w:r>
      <w:r>
        <w:rPr>
          <w:rFonts w:ascii="Consolas" w:hAnsi="Consolas"/>
        </w:rPr>
        <w:t xml:space="preserve">.docx</w:t>
      </w:r>
    </w:p>
    <w:p>
      <w:pPr>
        <w:spacing w:after="140"/>
      </w:pPr>
      <w:r>
        <w:rPr>
          <w:b/>
        </w:rPr>
        <w:t xml:space="preserve">Change log:</w:t>
      </w:r>
      <w:r>
        <w:t xml:space="preserve"> </w:t>
      </w:r>
      <w:r>
        <w:rPr>
          <w:rFonts w:ascii="Consolas" w:hAnsi="Consolas"/>
        </w:rPr>
        <w:t xml:space="preserve">research/Detection_Article_Submission_FINAL3_CHANGE_LOG_2026-08-18.md</w:t>
      </w:r>
    </w:p>
    <w:p>
      <w:pPr>
        <w:spacing w:after="140"/>
      </w:pPr>
      <w:r>
        <w:rPr>
          <w:b/>
        </w:rPr>
        <w:t xml:space="preserve">Mode:</w:t>
      </w:r>
      <w:r>
        <w:t xml:space="preserve"> source-only verification. No manuscript file was created or modified.</w:t>
      </w:r>
    </w:p>
    <w:p>
      <w:pPr>
        <w:pBdr>
          <w:bottom w:val="single" w:sz="6" w:space="1" w:color="AAAAAA"/>
        </w:pBdr>
      </w:pPr>
    </w:p>
    <w:p>
      <w:pPr>
        <w:pStyle w:val="Heading2"/>
        <w:spacing w:after="140"/>
      </w:pPr>
      <w:r>
        <w:t xml:space="preserve">1. EXECUTIVE DETERMINATION</w:t>
      </w:r>
    </w:p>
    <w:p>
      <w:pPr>
        <w:pStyle w:val="Heading3"/>
        <w:spacing w:after="140"/>
      </w:pPr>
      <w:r>
        <w:t xml:space="preserve">CORPUS LOG NOT ESTABLISHED</w:t>
      </w:r>
    </w:p>
    <w:p>
      <w:pPr>
        <w:spacing w:after="140"/>
      </w:pPr>
      <w:r>
        <w:rPr>
          <w:b/>
        </w:rPr>
        <w:t xml:space="preserve">AUTHORITATIVE FILE:</w:t>
      </w:r>
      <w:r>
        <w:t xml:space="preserve"> none identified</w:t>
      </w:r>
    </w:p>
    <w:p>
      <w:pPr>
        <w:spacing w:after="140"/>
      </w:pPr>
      <w:r>
        <w:rPr>
          <w:b/>
        </w:rPr>
        <w:t xml:space="preserve">RECORD COVERAGE:</w:t>
      </w:r>
      <w:r>
        <w:t xml:space="preserve"> 0 / 24</w:t>
      </w:r>
    </w:p>
    <w:p>
      <w:pPr>
        <w:spacing w:after="140"/>
      </w:pPr>
      <w:r>
        <w:rPr>
          <w:b/>
        </w:rPr>
        <w:t xml:space="preserve">GENERATION MODEL:</w:t>
      </w:r>
      <w:r>
        <w:t xml:space="preserve"> 0 / 24</w:t>
      </w:r>
    </w:p>
    <w:p>
      <w:pPr>
        <w:spacing w:after="140"/>
      </w:pPr>
      <w:r>
        <w:rPr>
          <w:b/>
        </w:rPr>
        <w:t xml:space="preserve">MODEL VERSION:</w:t>
      </w:r>
      <w:r>
        <w:t xml:space="preserve"> 0 / 24</w:t>
      </w:r>
    </w:p>
    <w:p>
      <w:pPr>
        <w:spacing w:after="140"/>
      </w:pPr>
      <w:r>
        <w:rPr>
          <w:b/>
        </w:rPr>
        <w:t xml:space="preserve">GENERATION DATE:</w:t>
      </w:r>
      <w:r>
        <w:t xml:space="preserve"> 0 / 24</w:t>
      </w:r>
    </w:p>
    <w:p>
      <w:pPr>
        <w:spacing w:after="140"/>
      </w:pPr>
      <w:r>
        <w:rPr>
          <w:b/>
        </w:rPr>
        <w:t xml:space="preserve">GENERATION PROMPT:</w:t>
      </w:r>
      <w:r>
        <w:t xml:space="preserve"> 0 / 24</w:t>
      </w:r>
    </w:p>
    <w:p>
      <w:pPr>
        <w:spacing w:after="140"/>
      </w:pPr>
      <w:r>
        <w:rPr>
          <w:b/>
        </w:rPr>
        <w:t xml:space="preserve">HUMAN EDITING:</w:t>
      </w:r>
      <w:r>
        <w:t xml:space="preserve"> 0 / 24</w:t>
      </w:r>
    </w:p>
    <w:p>
      <w:pPr>
        <w:spacing w:after="140"/>
      </w:pPr>
      <w:r>
        <w:rPr>
          <w:b/>
        </w:rPr>
        <w:t xml:space="preserve">RELEASE STATUS:</w:t>
      </w:r>
      <w:r>
        <w:t xml:space="preserve"> not established</w:t>
      </w:r>
    </w:p>
    <w:p>
      <w:pPr>
        <w:spacing w:after="140"/>
      </w:pPr>
      <w:r>
        <w:rPr>
          <w:b/>
        </w:rPr>
        <w:t xml:space="preserve">MANUSCRIPT EDIT:</w:t>
      </w:r>
      <w:r>
        <w:t xml:space="preserve"> NONE</w:t>
      </w:r>
    </w:p>
    <w:p>
      <w:pPr>
        <w:spacing w:after="140"/>
      </w:pPr>
      <w:r>
        <w:t xml:space="preserve">No Level 1, Level 2, Level 3 or Level 4 source supports the claim. </w:t>
      </w:r>
      <w:r>
        <w:rPr>
          <w:b/>
        </w:rPr>
        <w:t xml:space="preserve">No source contradicts it either.</w:t>
      </w:r>
      <w:r>
        <w:t xml:space="preserve"> Absence from this repository is not evidence of absence: the log may exist in the author's own files, and the manuscript describes it as release material rather than as something already deposited.</w:t>
      </w:r>
    </w:p>
    <w:p>
      <w:pPr>
        <w:spacing w:after="140"/>
      </w:pPr>
      <w:r>
        <w:rPr>
          <w:b/>
        </w:rPr>
        <w:t xml:space="preserve">One caution about this report's own method, recorded rather than buried.</w:t>
      </w:r>
      <w:r>
        <w:t xml:space="preserve"> The first automated sweep returned </w:t>
      </w:r>
      <w:r>
        <w:rPr>
          <w:rFonts w:ascii="Consolas" w:hAnsi="Consolas"/>
        </w:rPr>
        <w:t xml:space="preserve">AUTHORITATIVE CONTRADICTION FOUND</w:t>
      </w:r>
      <w:r>
        <w:t xml:space="preserve">. That was false. The hit was </w:t>
      </w:r>
      <w:r>
        <w:rPr>
          <w:rFonts w:ascii="Consolas" w:hAnsi="Consolas"/>
        </w:rPr>
        <w:t xml:space="preserve">scripts/apply_final3_terminology.py:125-126</w:t>
      </w:r>
      <w:r>
        <w:t xml:space="preserve">, where my own contradiction-search regex contains the literal string </w:t>
      </w:r>
      <w:r>
        <w:rPr>
          <w:rFonts w:ascii="Consolas" w:hAnsi="Consolas"/>
        </w:rPr>
        <w:t xml:space="preserve">construction log does not exist</w:t>
      </w:r>
      <w:r>
        <w:t xml:space="preserve">. The pattern matched itself. Re-tested with the search tooling excluded, </w:t>
      </w:r>
      <w:r>
        <w:rPr>
          <w:b/>
        </w:rPr>
        <w:t xml:space="preserve">no contradiction exists</w:t>
      </w:r>
      <w:r>
        <w:t xml:space="preserve">. Had that first result been reported without checking, it would have blocked submission on an artifact of my own code.</w:t>
      </w:r>
    </w:p>
    <w:p>
      <w:pPr>
        <w:pBdr>
          <w:bottom w:val="single" w:sz="6" w:space="1" w:color="AAAAAA"/>
        </w:pBdr>
      </w:pPr>
    </w:p>
    <w:p>
      <w:pPr>
        <w:pStyle w:val="Heading2"/>
        <w:spacing w:after="140"/>
      </w:pPr>
      <w:r>
        <w:t xml:space="preserve">2. MANUSCRIPT CLAIM TESTED</w:t>
      </w:r>
    </w:p>
    <w:p>
      <w:pPr>
        <w:spacing w:after="140"/>
      </w:pPr>
      <w:r>
        <w:rPr>
          <w:b/>
        </w:rPr>
        <w:t xml:space="preserve">Section 4.3:</w:t>
      </w:r>
    </w:p>
    <w:p>
      <w:pPr>
        <w:spacing w:after="140"/>
      </w:pPr>
      <w:r>
        <w:t xml:space="preserve">&gt; "The generation prompts, the model and version used for each record, the generation dates, and the extent of human editing per record are recorded in the corpus construction log, which is part of the materials released under the data-availability terms in Section 11."</w:t>
      </w:r>
    </w:p>
    <w:p>
      <w:pPr>
        <w:spacing w:after="140"/>
      </w:pPr>
      <w:r>
        <w:rPr>
          <w:b/>
        </w:rPr>
        <w:t xml:space="preserve">Data Availability, Section 11:</w:t>
      </w:r>
    </w:p>
    <w:p>
      <w:pPr>
        <w:spacing w:after="140"/>
      </w:pPr>
      <w:r>
        <w:t xml:space="preserve">&gt; "Released under the study's data-availability terms: the 24 constructed records; the corpus construction log, including generation model, version, date, prompt, and extent of human editing per record; ..."</w:t>
      </w:r>
    </w:p>
    <w:p>
      <w:pPr>
        <w:spacing w:after="140"/>
      </w:pPr>
      <w:r>
        <w:t xml:space="preserve">Two distinct assertions are under test: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w:t>
            </w:r>
          </w:p>
        </w:tc>
        <w:tc>
          <w:tcPr>
            <w:tcW w:w="3120" w:type="dxa"/>
          </w:tcPr>
          <w:p>
            <w:pPr>
              <w:spacing w:after="0"/>
            </w:pPr>
            <w:r>
              <w:t xml:space="preserve">Assertion</w:t>
            </w:r>
          </w:p>
        </w:tc>
        <w:tc>
          <w:tcPr>
            <w:tcW w:w="3120" w:type="dxa"/>
          </w:tcPr>
          <w:p>
            <w:pPr>
              <w:spacing w:after="0"/>
            </w:pPr>
            <w:r>
              <w:t xml:space="preserve">Type</w:t>
            </w:r>
          </w:p>
        </w:tc>
      </w:tr>
      <w:tr>
        <w:tc>
          <w:tcPr>
            <w:tcW w:w="3120" w:type="dxa"/>
          </w:tcPr>
          <w:p>
            <w:pPr>
              <w:spacing w:after="0"/>
            </w:pPr>
            <w:r>
              <w:t xml:space="preserve">A</w:t>
            </w:r>
          </w:p>
        </w:tc>
        <w:tc>
          <w:tcPr>
            <w:tcW w:w="3120" w:type="dxa"/>
          </w:tcPr>
          <w:p>
            <w:pPr>
              <w:spacing w:after="0"/>
            </w:pPr>
            <w:r>
              <w:t xml:space="preserve">The information </w:t>
            </w:r>
            <w:r>
              <w:rPr>
                <w:b/>
              </w:rPr>
              <w:t xml:space="preserve">is recorded</w:t>
            </w:r>
            <w:r>
              <w:t xml:space="preserve"> in a corpus construction log</w:t>
            </w:r>
          </w:p>
        </w:tc>
        <w:tc>
          <w:tcPr>
            <w:tcW w:w="3120" w:type="dxa"/>
          </w:tcPr>
          <w:p>
            <w:pPr>
              <w:spacing w:after="0"/>
            </w:pPr>
            <w:r>
              <w:t xml:space="preserve">factual claim about what exists</w:t>
            </w:r>
          </w:p>
        </w:tc>
      </w:tr>
      <w:tr>
        <w:tc>
          <w:tcPr>
            <w:tcW w:w="3120" w:type="dxa"/>
          </w:tcPr>
          <w:p>
            <w:pPr>
              <w:spacing w:after="0"/>
            </w:pPr>
            <w:r>
              <w:t xml:space="preserve">B</w:t>
            </w:r>
          </w:p>
        </w:tc>
        <w:tc>
          <w:tcPr>
            <w:tcW w:w="3120" w:type="dxa"/>
          </w:tcPr>
          <w:p>
            <w:pPr>
              <w:spacing w:after="0"/>
            </w:pPr>
            <w:r>
              <w:t xml:space="preserve">That log </w:t>
            </w:r>
            <w:r>
              <w:rPr>
                <w:b/>
              </w:rPr>
              <w:t xml:space="preserve">is part of the released materials</w:t>
            </w:r>
          </w:p>
        </w:tc>
        <w:tc>
          <w:tcPr>
            <w:tcW w:w="3120" w:type="dxa"/>
          </w:tcPr>
          <w:p>
            <w:pPr>
              <w:spacing w:after="0"/>
            </w:pPr>
            <w:r>
              <w:t xml:space="preserve">release commitment</w:t>
            </w:r>
          </w:p>
        </w:tc>
      </w:tr>
    </w:tbl>
    <w:p>
      <w:pPr/>
      <w:r>
        <w:t/>
      </w:r>
    </w:p>
    <w:p>
      <w:pPr>
        <w:pBdr>
          <w:bottom w:val="single" w:sz="6" w:space="1" w:color="AAAAAA"/>
        </w:pBdr>
      </w:pPr>
    </w:p>
    <w:p>
      <w:pPr>
        <w:pStyle w:val="Heading2"/>
        <w:spacing w:after="140"/>
      </w:pPr>
      <w:r>
        <w:t xml:space="preserve">3. AUTHORITATIVE SOURCES EXAMINED</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Scope</w:t>
            </w:r>
          </w:p>
        </w:tc>
        <w:tc>
          <w:tcPr>
            <w:tcW w:w="4680" w:type="dxa"/>
          </w:tcPr>
          <w:p>
            <w:pPr>
              <w:spacing w:after="0"/>
            </w:pPr>
            <w:r>
              <w:t xml:space="preserve">Extent</w:t>
            </w:r>
          </w:p>
        </w:tc>
      </w:tr>
      <w:tr>
        <w:tc>
          <w:tcPr>
            <w:tcW w:w="4680" w:type="dxa"/>
          </w:tcPr>
          <w:p>
            <w:pPr>
              <w:spacing w:after="0"/>
            </w:pPr>
            <w:r>
              <w:t xml:space="preserve">Files in the working tree, excluding </w:t>
            </w:r>
            <w:r>
              <w:rPr>
                <w:rFonts w:ascii="Consolas" w:hAnsi="Consolas"/>
              </w:rPr>
              <w:t xml:space="preserve">.git</w:t>
            </w:r>
          </w:p>
        </w:tc>
        <w:tc>
          <w:tcPr>
            <w:tcW w:w="4680" w:type="dxa"/>
          </w:tcPr>
          <w:p>
            <w:pPr>
              <w:spacing w:after="0"/>
            </w:pPr>
            <w:r>
              <w:rPr>
                <w:b/>
              </w:rPr>
              <w:t xml:space="preserve">719</w:t>
            </w:r>
          </w:p>
        </w:tc>
      </w:tr>
      <w:tr>
        <w:tc>
          <w:tcPr>
            <w:tcW w:w="4680" w:type="dxa"/>
          </w:tcPr>
          <w:p>
            <w:pPr>
              <w:spacing w:after="0"/>
            </w:pPr>
            <w:r>
              <w:t xml:space="preserve">Machine-readable text files content-searched</w:t>
            </w:r>
          </w:p>
        </w:tc>
        <w:tc>
          <w:tcPr>
            <w:tcW w:w="4680" w:type="dxa"/>
          </w:tcPr>
          <w:p>
            <w:pPr>
              <w:spacing w:after="0"/>
            </w:pPr>
            <w:r>
              <w:rPr>
                <w:b/>
              </w:rPr>
              <w:t xml:space="preserve">502</w:t>
            </w:r>
          </w:p>
        </w:tc>
      </w:tr>
      <w:tr>
        <w:tc>
          <w:tcPr>
            <w:tcW w:w="4680" w:type="dxa"/>
          </w:tcPr>
          <w:p>
            <w:pPr>
              <w:spacing w:after="0"/>
            </w:pPr>
            <w:r>
              <w:t xml:space="preserve">Extensions searched</w:t>
            </w:r>
          </w:p>
        </w:tc>
        <w:tc>
          <w:tcPr>
            <w:tcW w:w="4680" w:type="dxa"/>
          </w:tcPr>
          <w:p>
            <w:pPr>
              <w:spacing w:after="0"/>
            </w:pPr>
            <w:r>
              <w:rPr>
                <w:rFonts w:ascii="Consolas" w:hAnsi="Consolas"/>
              </w:rPr>
              <w:t xml:space="preserve">.md .csv .json .tsv .txt .yaml .yml .xml .py .js .html</w:t>
            </w:r>
          </w:p>
        </w:tc>
      </w:tr>
      <w:tr>
        <w:tc>
          <w:tcPr>
            <w:tcW w:w="4680" w:type="dxa"/>
          </w:tcPr>
          <w:p>
            <w:pPr>
              <w:spacing w:after="0"/>
            </w:pPr>
            <w:r>
              <w:t xml:space="preserve">Binary files not content-searched</w:t>
            </w:r>
          </w:p>
        </w:tc>
        <w:tc>
          <w:tcPr>
            <w:tcW w:w="4680" w:type="dxa"/>
          </w:tcPr>
          <w:p>
            <w:pPr>
              <w:spacing w:after="0"/>
            </w:pPr>
            <w:r>
              <w:t xml:space="preserve">217 (</w:t>
            </w:r>
            <w:r>
              <w:rPr>
                <w:rFonts w:ascii="Consolas" w:hAnsi="Consolas"/>
              </w:rPr>
              <w:t xml:space="preserve">.docx</w:t>
            </w:r>
            <w:r>
              <w:t xml:space="preserve">, </w:t>
            </w:r>
            <w:r>
              <w:rPr>
                <w:rFonts w:ascii="Consolas" w:hAnsi="Consolas"/>
              </w:rPr>
              <w:t xml:space="preserve">.pdf</w:t>
            </w:r>
            <w:r>
              <w:t xml:space="preserve">, </w:t>
            </w:r>
            <w:r>
              <w:rPr>
                <w:rFonts w:ascii="Consolas" w:hAnsi="Consolas"/>
              </w:rPr>
              <w:t xml:space="preserve">.png</w:t>
            </w:r>
            <w:r>
              <w:t xml:space="preserve">)</w:t>
            </w:r>
          </w:p>
        </w:tc>
      </w:tr>
      <w:tr>
        <w:tc>
          <w:tcPr>
            <w:tcW w:w="4680" w:type="dxa"/>
          </w:tcPr>
          <w:p>
            <w:pPr>
              <w:spacing w:after="0"/>
            </w:pPr>
            <w:r>
              <w:t xml:space="preserve">Filename terms searched</w:t>
            </w:r>
          </w:p>
        </w:tc>
        <w:tc>
          <w:tcPr>
            <w:tcW w:w="4680" w:type="dxa"/>
          </w:tcPr>
          <w:p>
            <w:pPr>
              <w:spacing w:after="0"/>
            </w:pPr>
            <w:r>
              <w:t xml:space="preserve">18 (corpus, construction, generation, provenance, record provenance, generation log, construction log, corpus log, record metadata, model version, generation date, generation prompt, human editing, editing history, record history, source record, record creation, case generation)</w:t>
            </w:r>
          </w:p>
        </w:tc>
      </w:tr>
      <w:tr>
        <w:tc>
          <w:tcPr>
            <w:tcW w:w="4680" w:type="dxa"/>
          </w:tcPr>
          <w:p>
            <w:pPr>
              <w:spacing w:after="0"/>
            </w:pPr>
            <w:r>
              <w:t xml:space="preserve">Git history</w:t>
            </w:r>
          </w:p>
        </w:tc>
        <w:tc>
          <w:tcPr>
            <w:tcW w:w="4680" w:type="dxa"/>
          </w:tcPr>
          <w:p>
            <w:pPr>
              <w:spacing w:after="0"/>
            </w:pPr>
            <w:r>
              <w:rPr>
                <w:b/>
              </w:rPr>
              <w:t xml:space="preserve">all branches</w:t>
            </w:r>
            <w:r>
              <w:t xml:space="preserve">, </w:t>
            </w:r>
            <w:r>
              <w:rPr>
                <w:rFonts w:ascii="Consolas" w:hAnsi="Consolas"/>
              </w:rPr>
              <w:t xml:space="preserve">--diff-filter=ADR</w:t>
            </w:r>
            <w:r>
              <w:t xml:space="preserve">, </w:t>
            </w:r>
            <w:r>
              <w:rPr>
                <w:b/>
              </w:rPr>
              <w:t xml:space="preserve">774 distinct paths</w:t>
            </w:r>
            <w:r>
              <w:t xml:space="preserve"> ever added, deleted or renamed</w:t>
            </w:r>
          </w:p>
        </w:tc>
      </w:tr>
      <w:tr>
        <w:tc>
          <w:tcPr>
            <w:tcW w:w="4680" w:type="dxa"/>
          </w:tcPr>
          <w:p>
            <w:pPr>
              <w:spacing w:after="0"/>
            </w:pPr>
            <w:r>
              <w:t xml:space="preserve">Live database tables</w:t>
            </w:r>
          </w:p>
        </w:tc>
        <w:tc>
          <w:tcPr>
            <w:tcW w:w="4680" w:type="dxa"/>
          </w:tcPr>
          <w:p>
            <w:pPr>
              <w:spacing w:after="0"/>
            </w:pPr>
            <w:r>
              <w:rPr>
                <w:rFonts w:ascii="Consolas" w:hAnsi="Consolas"/>
              </w:rPr>
              <w:t xml:space="preserve">study_runs</w:t>
            </w:r>
            <w:r>
              <w:t xml:space="preserve">, </w:t>
            </w:r>
            <w:r>
              <w:rPr>
                <w:rFonts w:ascii="Consolas" w:hAnsi="Consolas"/>
              </w:rPr>
              <w:t xml:space="preserve">bench_labels</w:t>
            </w:r>
            <w:r>
              <w:t xml:space="preserve">, </w:t>
            </w:r>
            <w:r>
              <w:rPr>
                <w:rFonts w:ascii="Consolas" w:hAnsi="Consolas"/>
              </w:rPr>
              <w:t xml:space="preserve">pilot_progress</w:t>
            </w:r>
            <w:r>
              <w:t xml:space="preserve">, </w:t>
            </w:r>
            <w:r>
              <w:rPr>
                <w:rFonts w:ascii="Consolas" w:hAnsi="Consolas"/>
              </w:rPr>
              <w:t xml:space="preserve">armb_progress</w:t>
            </w:r>
            <w:r>
              <w:t xml:space="preserve"> (read); </w:t>
            </w:r>
            <w:r>
              <w:rPr>
                <w:rFonts w:ascii="Consolas" w:hAnsi="Consolas"/>
              </w:rPr>
              <w:t xml:space="preserve">ai_pilot_reads</w:t>
            </w:r>
            <w:r>
              <w:t xml:space="preserve">, </w:t>
            </w:r>
            <w:r>
              <w:rPr>
                <w:rFonts w:ascii="Consolas" w:hAnsi="Consolas"/>
              </w:rPr>
              <w:t xml:space="preserve">bench_experts</w:t>
            </w:r>
            <w:r>
              <w:t xml:space="preserve"> RLS-locked</w:t>
            </w:r>
          </w:p>
        </w:tc>
      </w:tr>
    </w:tbl>
    <w:p>
      <w:pPr/>
      <w:r>
        <w:t/>
      </w:r>
    </w:p>
    <w:p>
      <w:pPr>
        <w:spacing w:after="140"/>
      </w:pPr>
      <w:r>
        <w:rPr>
          <w:b/>
        </w:rPr>
        <w:t xml:space="preserve">Manuscript versions were excluded from the content search by design.</w:t>
      </w:r>
      <w:r>
        <w:t xml:space="preserve"> Under the stated source-priority rule the manuscript is not evidence of the existence of the log; including it would have returned the claim under test as its own proof.</w:t>
      </w:r>
    </w:p>
    <w:p>
      <w:pPr>
        <w:pBdr>
          <w:bottom w:val="single" w:sz="6" w:space="1" w:color="AAAAAA"/>
        </w:pBdr>
      </w:pPr>
    </w:p>
    <w:p>
      <w:pPr>
        <w:pStyle w:val="Heading2"/>
        <w:spacing w:after="140"/>
      </w:pPr>
      <w:r>
        <w:t xml:space="preserve">4. CORPUS CONSTRUCTION LOG EXISTENCE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xml:space="preserve">#</w:t>
            </w:r>
          </w:p>
        </w:tc>
        <w:tc>
          <w:tcPr>
            <w:tcW w:w="2340" w:type="dxa"/>
          </w:tcPr>
          <w:p>
            <w:pPr>
              <w:spacing w:after="0"/>
            </w:pPr>
            <w:r>
              <w:t xml:space="preserve">Question</w:t>
            </w:r>
          </w:p>
        </w:tc>
        <w:tc>
          <w:tcPr>
            <w:tcW w:w="2340" w:type="dxa"/>
          </w:tcPr>
          <w:p>
            <w:pPr>
              <w:spacing w:after="0"/>
            </w:pPr>
            <w:r>
              <w:t xml:space="preserve">Answer</w:t>
            </w:r>
          </w:p>
        </w:tc>
        <w:tc>
          <w:tcPr>
            <w:tcW w:w="2340" w:type="dxa"/>
          </w:tcPr>
          <w:p>
            <w:pPr>
              <w:spacing w:after="0"/>
            </w:pPr>
            <w:r>
              <w:t xml:space="preserve">Evidence</w:t>
            </w:r>
          </w:p>
        </w:tc>
      </w:tr>
      <w:tr>
        <w:tc>
          <w:tcPr>
            <w:tcW w:w="2340" w:type="dxa"/>
          </w:tcPr>
          <w:p>
            <w:pPr>
              <w:spacing w:after="0"/>
            </w:pPr>
            <w:r>
              <w:t xml:space="preserve">1</w:t>
            </w:r>
          </w:p>
        </w:tc>
        <w:tc>
          <w:tcPr>
            <w:tcW w:w="2340" w:type="dxa"/>
          </w:tcPr>
          <w:p>
            <w:pPr>
              <w:spacing w:after="0"/>
            </w:pPr>
            <w:r>
              <w:t xml:space="preserve">Does a corpus construction log exist?</w:t>
            </w:r>
          </w:p>
        </w:tc>
        <w:tc>
          <w:tcPr>
            <w:tcW w:w="2340" w:type="dxa"/>
          </w:tcPr>
          <w:p>
            <w:pPr>
              <w:spacing w:after="0"/>
            </w:pPr>
            <w:r>
              <w:rPr>
                <w:b/>
              </w:rPr>
              <w:t xml:space="preserve">NOT ESTABLISHED</w:t>
            </w:r>
          </w:p>
        </w:tc>
        <w:tc>
          <w:tcPr>
            <w:tcW w:w="2340" w:type="dxa"/>
          </w:tcPr>
          <w:p>
            <w:pPr>
              <w:spacing w:after="0"/>
            </w:pPr>
            <w:r>
              <w:t xml:space="preserve">no artifact found across the 719-file tree, the 502-file content sweep, or the 774-path history</w:t>
            </w:r>
          </w:p>
        </w:tc>
      </w:tr>
      <w:tr>
        <w:tc>
          <w:tcPr>
            <w:tcW w:w="2340" w:type="dxa"/>
          </w:tcPr>
          <w:p>
            <w:pPr>
              <w:spacing w:after="0"/>
            </w:pPr>
            <w:r>
              <w:t xml:space="preserve">2</w:t>
            </w:r>
          </w:p>
        </w:tc>
        <w:tc>
          <w:tcPr>
            <w:tcW w:w="2340" w:type="dxa"/>
          </w:tcPr>
          <w:p>
            <w:pPr>
              <w:spacing w:after="0"/>
            </w:pPr>
            <w:r>
              <w:t xml:space="preserve">Exact filename / path</w:t>
            </w:r>
          </w:p>
        </w:tc>
        <w:tc>
          <w:tcPr>
            <w:tcW w:w="2340" w:type="dxa"/>
          </w:tcPr>
          <w:p>
            <w:pPr>
              <w:spacing w:after="0"/>
            </w:pPr>
            <w:r>
              <w:rPr>
                <w:b/>
              </w:rPr>
              <w:t xml:space="preserve">none</w:t>
            </w:r>
          </w:p>
        </w:tc>
        <w:tc>
          <w:tcPr>
            <w:tcW w:w="2340" w:type="dxa"/>
          </w:tcPr>
          <w:p>
            <w:pPr>
              <w:spacing w:after="0"/>
            </w:pPr>
            <w:r>
              <w:t xml:space="preserve">filename sweep returned a single hit, </w:t>
            </w:r>
            <w:r>
              <w:rPr>
                <w:rFonts w:ascii="Consolas" w:hAnsi="Consolas"/>
              </w:rPr>
              <w:t xml:space="preserve">decision-reconstruction-risk.html</w:t>
            </w:r>
            <w:r>
              <w:t xml:space="preserve">, which matched on the word "reconstruction" and is a public web page</w:t>
            </w:r>
          </w:p>
        </w:tc>
      </w:tr>
      <w:tr>
        <w:tc>
          <w:tcPr>
            <w:tcW w:w="2340" w:type="dxa"/>
          </w:tcPr>
          <w:p>
            <w:pPr>
              <w:spacing w:after="0"/>
            </w:pPr>
            <w:r>
              <w:t xml:space="preserve">3</w:t>
            </w:r>
          </w:p>
        </w:tc>
        <w:tc>
          <w:tcPr>
            <w:tcW w:w="2340" w:type="dxa"/>
          </w:tcPr>
          <w:p>
            <w:pPr>
              <w:spacing w:after="0"/>
            </w:pPr>
            <w:r>
              <w:t xml:space="preserve">Ever committed to the repository?</w:t>
            </w:r>
          </w:p>
        </w:tc>
        <w:tc>
          <w:tcPr>
            <w:tcW w:w="2340" w:type="dxa"/>
          </w:tcPr>
          <w:p>
            <w:pPr>
              <w:spacing w:after="0"/>
            </w:pPr>
            <w:r>
              <w:rPr>
                <w:b/>
              </w:rPr>
              <w:t xml:space="preserve">NO</w:t>
            </w:r>
          </w:p>
        </w:tc>
        <w:tc>
          <w:tcPr>
            <w:tcW w:w="2340" w:type="dxa"/>
          </w:tcPr>
          <w:p>
            <w:pPr>
              <w:spacing w:after="0"/>
            </w:pPr>
            <w:r>
              <w:rPr>
                <w:rFonts w:ascii="Consolas" w:hAnsi="Consolas"/>
              </w:rPr>
              <w:t xml:space="preserve">git log --all --diff-filter=ADR --name-only</w:t>
            </w:r>
            <w:r>
              <w:t xml:space="preserve"> over 774 paths returns no corpus, construction, provenance, generation or record-metadata artifact</w:t>
            </w:r>
          </w:p>
        </w:tc>
      </w:tr>
      <w:tr>
        <w:tc>
          <w:tcPr>
            <w:tcW w:w="2340" w:type="dxa"/>
          </w:tcPr>
          <w:p>
            <w:pPr>
              <w:spacing w:after="0"/>
            </w:pPr>
            <w:r>
              <w:t xml:space="preserve">4</w:t>
            </w:r>
          </w:p>
        </w:tc>
        <w:tc>
          <w:tcPr>
            <w:tcW w:w="2340" w:type="dxa"/>
          </w:tcPr>
          <w:p>
            <w:pPr>
              <w:spacing w:after="0"/>
            </w:pPr>
            <w:r>
              <w:t xml:space="preserve">If deleted, can historical existence be established?</w:t>
            </w:r>
          </w:p>
        </w:tc>
        <w:tc>
          <w:tcPr>
            <w:tcW w:w="2340" w:type="dxa"/>
          </w:tcPr>
          <w:p>
            <w:pPr>
              <w:spacing w:after="0"/>
            </w:pPr>
            <w:r>
              <w:rPr>
                <w:b/>
              </w:rPr>
              <w:t xml:space="preserve">NO</w:t>
            </w:r>
          </w:p>
        </w:tc>
        <w:tc>
          <w:tcPr>
            <w:tcW w:w="2340" w:type="dxa"/>
          </w:tcPr>
          <w:p>
            <w:pPr>
              <w:spacing w:after="0"/>
            </w:pPr>
            <w:r>
              <w:t xml:space="preserve">it was never present; no deletion to recover</w:t>
            </w:r>
          </w:p>
        </w:tc>
      </w:tr>
      <w:tr>
        <w:tc>
          <w:tcPr>
            <w:tcW w:w="2340" w:type="dxa"/>
          </w:tcPr>
          <w:p>
            <w:pPr>
              <w:spacing w:after="0"/>
            </w:pPr>
            <w:r>
              <w:t xml:space="preserve">5</w:t>
            </w:r>
          </w:p>
        </w:tc>
        <w:tc>
          <w:tcPr>
            <w:tcW w:w="2340" w:type="dxa"/>
          </w:tcPr>
          <w:p>
            <w:pPr>
              <w:spacing w:after="0"/>
            </w:pPr>
            <w:r>
              <w:t xml:space="preserve">Equivalent artifact under another name?</w:t>
            </w:r>
          </w:p>
        </w:tc>
        <w:tc>
          <w:tcPr>
            <w:tcW w:w="2340" w:type="dxa"/>
          </w:tcPr>
          <w:p>
            <w:pPr>
              <w:spacing w:after="0"/>
            </w:pPr>
            <w:r>
              <w:rPr>
                <w:b/>
              </w:rPr>
              <w:t xml:space="preserve">NO</w:t>
            </w:r>
          </w:p>
        </w:tc>
        <w:tc>
          <w:tcPr>
            <w:tcW w:w="2340" w:type="dxa"/>
          </w:tcPr>
          <w:p>
            <w:pPr>
              <w:spacing w:after="0"/>
            </w:pPr>
            <w:r>
              <w:t xml:space="preserve">11 files matched two or more field-name patterns; </w:t>
            </w:r>
            <w:r>
              <w:rPr>
                <w:b/>
              </w:rPr>
              <w:t xml:space="preserve">all 11 fail the per-record test</w:t>
            </w:r>
            <w:r>
              <w:t xml:space="preserve"> (section 6)</w:t>
            </w:r>
          </w:p>
        </w:tc>
      </w:tr>
    </w:tbl>
    <w:p>
      <w:pPr/>
      <w:r>
        <w:t/>
      </w:r>
    </w:p>
    <w:p>
      <w:pPr>
        <w:pStyle w:val="Heading3"/>
        <w:spacing w:after="140"/>
      </w:pPr>
      <w:r>
        <w:t xml:space="preserve">The eleven candidates, and why each fails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Candidate</w:t>
            </w:r>
          </w:p>
        </w:tc>
        <w:tc>
          <w:tcPr>
            <w:tcW w:w="3120" w:type="dxa"/>
          </w:tcPr>
          <w:p>
            <w:pPr>
              <w:spacing w:after="0"/>
            </w:pPr>
            <w:r>
              <w:t xml:space="preserve">Record IDs tied to generation metadata</w:t>
            </w:r>
          </w:p>
        </w:tc>
        <w:tc>
          <w:tcPr>
            <w:tcW w:w="3120" w:type="dxa"/>
          </w:tcPr>
          <w:p>
            <w:pPr>
              <w:spacing w:after="0"/>
            </w:pPr>
            <w:r>
              <w:t xml:space="preserve">Verdict</w:t>
            </w:r>
          </w:p>
        </w:tc>
      </w:tr>
      <w:tr>
        <w:tc>
          <w:tcPr>
            <w:tcW w:w="3120" w:type="dxa"/>
          </w:tcPr>
          <w:p>
            <w:pPr>
              <w:spacing w:after="0"/>
            </w:pPr>
            <w:r>
              <w:rPr>
                <w:rFonts w:ascii="Consolas" w:hAnsi="Consolas"/>
              </w:rPr>
              <w:t xml:space="preserve">api/run-study.js</w:t>
            </w:r>
          </w:p>
        </w:tc>
        <w:tc>
          <w:tcPr>
            <w:tcW w:w="3120" w:type="dxa"/>
          </w:tcPr>
          <w:p>
            <w:pPr>
              <w:spacing w:after="0"/>
            </w:pPr>
            <w:r>
              <w:t xml:space="preserve">0</w:t>
            </w:r>
          </w:p>
        </w:tc>
        <w:tc>
          <w:tcPr>
            <w:tcW w:w="3120" w:type="dxa"/>
          </w:tcPr>
          <w:p>
            <w:pPr>
              <w:spacing w:after="0"/>
            </w:pPr>
            <w:r>
              <w:t xml:space="preserve">nightly reproducibility runner. Not the corpus log</w:t>
            </w:r>
          </w:p>
        </w:tc>
      </w:tr>
      <w:tr>
        <w:tc>
          <w:tcPr>
            <w:tcW w:w="3120" w:type="dxa"/>
          </w:tcPr>
          <w:p>
            <w:pPr>
              <w:spacing w:after="0"/>
            </w:pPr>
            <w:r>
              <w:rPr>
                <w:rFonts w:ascii="Consolas" w:hAnsi="Consolas"/>
              </w:rPr>
              <w:t xml:space="preserve">content/linkedin/README.md</w:t>
            </w:r>
          </w:p>
        </w:tc>
        <w:tc>
          <w:tcPr>
            <w:tcW w:w="3120" w:type="dxa"/>
          </w:tcPr>
          <w:p>
            <w:pPr>
              <w:spacing w:after="0"/>
            </w:pPr>
            <w:r>
              <w:t xml:space="preserve">0</w:t>
            </w:r>
          </w:p>
        </w:tc>
        <w:tc>
          <w:tcPr>
            <w:tcW w:w="3120" w:type="dxa"/>
          </w:tcPr>
          <w:p>
            <w:pPr>
              <w:spacing w:after="0"/>
            </w:pPr>
            <w:r>
              <w:t xml:space="preserve">content guidance. Not the corpus log</w:t>
            </w:r>
          </w:p>
        </w:tc>
      </w:tr>
      <w:tr>
        <w:tc>
          <w:tcPr>
            <w:tcW w:w="3120" w:type="dxa"/>
          </w:tcPr>
          <w:p>
            <w:pPr>
              <w:spacing w:after="0"/>
            </w:pPr>
            <w:r>
              <w:rPr>
                <w:rFonts w:ascii="Consolas" w:hAnsi="Consolas"/>
              </w:rPr>
              <w:t xml:space="preserve">index.html</w:t>
            </w:r>
          </w:p>
        </w:tc>
        <w:tc>
          <w:tcPr>
            <w:tcW w:w="3120" w:type="dxa"/>
          </w:tcPr>
          <w:p>
            <w:pPr>
              <w:spacing w:after="0"/>
            </w:pPr>
            <w:r>
              <w:t xml:space="preserve">0</w:t>
            </w:r>
          </w:p>
        </w:tc>
        <w:tc>
          <w:tcPr>
            <w:tcW w:w="3120" w:type="dxa"/>
          </w:tcPr>
          <w:p>
            <w:pPr>
              <w:spacing w:after="0"/>
            </w:pPr>
            <w:r>
              <w:t xml:space="preserve">public page. Not the corpus log</w:t>
            </w:r>
          </w:p>
        </w:tc>
      </w:tr>
      <w:tr>
        <w:tc>
          <w:tcPr>
            <w:tcW w:w="3120" w:type="dxa"/>
          </w:tcPr>
          <w:p>
            <w:pPr>
              <w:spacing w:after="0"/>
            </w:pPr>
            <w:r>
              <w:rPr>
                <w:rFonts w:ascii="Consolas" w:hAnsi="Consolas"/>
              </w:rPr>
              <w:t xml:space="preserve">jrsstandard.html</w:t>
            </w:r>
          </w:p>
        </w:tc>
        <w:tc>
          <w:tcPr>
            <w:tcW w:w="3120" w:type="dxa"/>
          </w:tcPr>
          <w:p>
            <w:pPr>
              <w:spacing w:after="0"/>
            </w:pPr>
            <w:r>
              <w:t xml:space="preserve">0</w:t>
            </w:r>
          </w:p>
        </w:tc>
        <w:tc>
          <w:tcPr>
            <w:tcW w:w="3120" w:type="dxa"/>
          </w:tcPr>
          <w:p>
            <w:pPr>
              <w:spacing w:after="0"/>
            </w:pPr>
            <w:r>
              <w:t xml:space="preserve">public page. Not the corpus log</w:t>
            </w:r>
          </w:p>
        </w:tc>
      </w:tr>
      <w:tr>
        <w:tc>
          <w:tcPr>
            <w:tcW w:w="3120" w:type="dxa"/>
          </w:tcPr>
          <w:p>
            <w:pPr>
              <w:spacing w:after="0"/>
            </w:pPr>
            <w:r>
              <w:rPr>
                <w:rFonts w:ascii="Consolas" w:hAnsi="Consolas"/>
              </w:rPr>
              <w:t xml:space="preserve">research/MASTER_TRACKER.md</w:t>
            </w:r>
          </w:p>
        </w:tc>
        <w:tc>
          <w:tcPr>
            <w:tcW w:w="3120" w:type="dxa"/>
          </w:tcPr>
          <w:p>
            <w:pPr>
              <w:spacing w:after="0"/>
            </w:pPr>
            <w:r>
              <w:t xml:space="preserve">3, none tied to a generation field</w:t>
            </w:r>
          </w:p>
        </w:tc>
        <w:tc>
          <w:tcPr>
            <w:tcW w:w="3120" w:type="dxa"/>
          </w:tcPr>
          <w:p>
            <w:pPr>
              <w:spacing w:after="0"/>
            </w:pPr>
            <w:r>
              <w:t xml:space="preserve">session log. Not the corpus log</w:t>
            </w:r>
          </w:p>
        </w:tc>
      </w:tr>
      <w:tr>
        <w:tc>
          <w:tcPr>
            <w:tcW w:w="3120" w:type="dxa"/>
          </w:tcPr>
          <w:p>
            <w:pPr>
              <w:spacing w:after="0"/>
            </w:pPr>
            <w:r>
              <w:rPr>
                <w:rFonts w:ascii="Consolas" w:hAnsi="Consolas"/>
              </w:rPr>
              <w:t xml:space="preserve">research/REFERENCE_CLASSIFICATION_SOURCE_REPORT_2026-08-18.md</w:t>
            </w:r>
          </w:p>
        </w:tc>
        <w:tc>
          <w:tcPr>
            <w:tcW w:w="3120" w:type="dxa"/>
          </w:tcPr>
          <w:p>
            <w:pPr>
              <w:spacing w:after="0"/>
            </w:pPr>
            <w:r>
              <w:t xml:space="preserve">2, none tied</w:t>
            </w:r>
          </w:p>
        </w:tc>
        <w:tc>
          <w:tcPr>
            <w:tcW w:w="3120" w:type="dxa"/>
          </w:tcPr>
          <w:p>
            <w:pPr>
              <w:spacing w:after="0"/>
            </w:pPr>
            <w:r>
              <w:t xml:space="preserve">my own prior audit. Not the corpus log</w:t>
            </w:r>
          </w:p>
        </w:tc>
      </w:tr>
      <w:tr>
        <w:tc>
          <w:tcPr>
            <w:tcW w:w="3120" w:type="dxa"/>
          </w:tcPr>
          <w:p>
            <w:pPr>
              <w:spacing w:after="0"/>
            </w:pPr>
            <w:r>
              <w:rPr>
                <w:rFonts w:ascii="Consolas" w:hAnsi="Consolas"/>
              </w:rPr>
              <w:t xml:space="preserve">research/build_evaluator_outreach.py</w:t>
            </w:r>
          </w:p>
        </w:tc>
        <w:tc>
          <w:tcPr>
            <w:tcW w:w="3120" w:type="dxa"/>
          </w:tcPr>
          <w:p>
            <w:pPr>
              <w:spacing w:after="0"/>
            </w:pPr>
            <w:r>
              <w:t xml:space="preserve">0</w:t>
            </w:r>
          </w:p>
        </w:tc>
        <w:tc>
          <w:tcPr>
            <w:tcW w:w="3120" w:type="dxa"/>
          </w:tcPr>
          <w:p>
            <w:pPr>
              <w:spacing w:after="0"/>
            </w:pPr>
            <w:r>
              <w:t xml:space="preserve">outreach builder. Not the corpus log</w:t>
            </w:r>
          </w:p>
        </w:tc>
      </w:tr>
      <w:tr>
        <w:tc>
          <w:tcPr>
            <w:tcW w:w="3120" w:type="dxa"/>
          </w:tcPr>
          <w:p>
            <w:pPr>
              <w:spacing w:after="0"/>
            </w:pPr>
            <w:r>
              <w:rPr>
                <w:rFonts w:ascii="Consolas" w:hAnsi="Consolas"/>
              </w:rPr>
              <w:t xml:space="preserve">research/build_reviewer_roster_doc.py</w:t>
            </w:r>
          </w:p>
        </w:tc>
        <w:tc>
          <w:tcPr>
            <w:tcW w:w="3120" w:type="dxa"/>
          </w:tcPr>
          <w:p>
            <w:pPr>
              <w:spacing w:after="0"/>
            </w:pPr>
            <w:r>
              <w:t xml:space="preserve">0</w:t>
            </w:r>
          </w:p>
        </w:tc>
        <w:tc>
          <w:tcPr>
            <w:tcW w:w="3120" w:type="dxa"/>
          </w:tcPr>
          <w:p>
            <w:pPr>
              <w:spacing w:after="0"/>
            </w:pPr>
            <w:r>
              <w:t xml:space="preserve">roster builder. Not the corpus log</w:t>
            </w:r>
          </w:p>
        </w:tc>
      </w:tr>
      <w:tr>
        <w:tc>
          <w:tcPr>
            <w:tcW w:w="3120" w:type="dxa"/>
          </w:tcPr>
          <w:p>
            <w:pPr>
              <w:spacing w:after="0"/>
            </w:pPr>
            <w:r>
              <w:rPr>
                <w:rFonts w:ascii="Consolas" w:hAnsi="Consolas"/>
              </w:rPr>
              <w:t xml:space="preserve">scripts/apply_final2_reconciliation.py</w:t>
            </w:r>
          </w:p>
        </w:tc>
        <w:tc>
          <w:tcPr>
            <w:tcW w:w="3120" w:type="dxa"/>
          </w:tcPr>
          <w:p>
            <w:pPr>
              <w:spacing w:after="0"/>
            </w:pPr>
            <w:r>
              <w:t xml:space="preserve">0</w:t>
            </w:r>
          </w:p>
        </w:tc>
        <w:tc>
          <w:tcPr>
            <w:tcW w:w="3120" w:type="dxa"/>
          </w:tcPr>
          <w:p>
            <w:pPr>
              <w:spacing w:after="0"/>
            </w:pPr>
            <w:r>
              <w:rPr>
                <w:b/>
              </w:rPr>
              <w:t xml:space="preserve">my own tooling</w:t>
            </w:r>
            <w:r>
              <w:t xml:space="preserve">, matched on its own search patterns</w:t>
            </w:r>
          </w:p>
        </w:tc>
      </w:tr>
      <w:tr>
        <w:tc>
          <w:tcPr>
            <w:tcW w:w="3120" w:type="dxa"/>
          </w:tcPr>
          <w:p>
            <w:pPr>
              <w:spacing w:after="0"/>
            </w:pPr>
            <w:r>
              <w:rPr>
                <w:rFonts w:ascii="Consolas" w:hAnsi="Consolas"/>
              </w:rPr>
              <w:t xml:space="preserve">scripts/apply_final3_terminology.py</w:t>
            </w:r>
          </w:p>
        </w:tc>
        <w:tc>
          <w:tcPr>
            <w:tcW w:w="3120" w:type="dxa"/>
          </w:tcPr>
          <w:p>
            <w:pPr>
              <w:spacing w:after="0"/>
            </w:pPr>
            <w:r>
              <w:t xml:space="preserve">0</w:t>
            </w:r>
          </w:p>
        </w:tc>
        <w:tc>
          <w:tcPr>
            <w:tcW w:w="3120" w:type="dxa"/>
          </w:tcPr>
          <w:p>
            <w:pPr>
              <w:spacing w:after="0"/>
            </w:pPr>
            <w:r>
              <w:rPr>
                <w:b/>
              </w:rPr>
              <w:t xml:space="preserve">my own tooling</w:t>
            </w:r>
            <w:r>
              <w:t xml:space="preserve">, same cause</w:t>
            </w:r>
          </w:p>
        </w:tc>
      </w:tr>
      <w:tr>
        <w:tc>
          <w:tcPr>
            <w:tcW w:w="3120" w:type="dxa"/>
          </w:tcPr>
          <w:p>
            <w:pPr>
              <w:spacing w:after="0"/>
            </w:pPr>
            <w:r>
              <w:rPr>
                <w:rFonts w:ascii="Consolas" w:hAnsi="Consolas"/>
              </w:rPr>
              <w:t xml:space="preserve">training.html</w:t>
            </w:r>
          </w:p>
        </w:tc>
        <w:tc>
          <w:tcPr>
            <w:tcW w:w="3120" w:type="dxa"/>
          </w:tcPr>
          <w:p>
            <w:pPr>
              <w:spacing w:after="0"/>
            </w:pPr>
            <w:r>
              <w:t xml:space="preserve">0</w:t>
            </w:r>
          </w:p>
        </w:tc>
        <w:tc>
          <w:tcPr>
            <w:tcW w:w="3120" w:type="dxa"/>
          </w:tcPr>
          <w:p>
            <w:pPr>
              <w:spacing w:after="0"/>
            </w:pPr>
            <w:r>
              <w:t xml:space="preserve">public page. Not the corpus log</w:t>
            </w:r>
          </w:p>
        </w:tc>
      </w:tr>
    </w:tbl>
    <w:p>
      <w:pPr/>
      <w:r>
        <w:t/>
      </w:r>
    </w:p>
    <w:p>
      <w:pPr>
        <w:spacing w:after="140"/>
      </w:pPr>
      <w:r>
        <w:rPr>
          <w:b/>
        </w:rPr>
        <w:t xml:space="preserve">The per-record test:</w:t>
      </w:r>
      <w:r>
        <w:t xml:space="preserve"> a genuine corpus construction log must tie a generation field to a record identifier. The test asked whether any </w:t>
      </w:r>
      <w:r>
        <w:rPr>
          <w:rFonts w:ascii="Consolas" w:hAnsi="Consolas"/>
        </w:rPr>
        <w:t xml:space="preserve">R01</w:t>
      </w:r>
      <w:r>
        <w:t xml:space="preserve">–</w:t>
      </w:r>
      <w:r>
        <w:rPr>
          <w:rFonts w:ascii="Consolas" w:hAnsi="Consolas"/>
        </w:rPr>
        <w:t xml:space="preserve">R24</w:t>
      </w:r>
      <w:r>
        <w:t xml:space="preserve"> identifier appears within 200 characters of "generation model", "model version", "generation date", "generation prompt" or "extent of human editing". </w:t>
      </w:r>
      <w:r>
        <w:rPr>
          <w:b/>
        </w:rPr>
        <w:t xml:space="preserve">No candidate satisfies it.</w:t>
      </w:r>
    </w:p>
    <w:p>
      <w:pPr>
        <w:pBdr>
          <w:bottom w:val="single" w:sz="6" w:space="1" w:color="AAAAAA"/>
        </w:pBdr>
      </w:pPr>
    </w:p>
    <w:p>
      <w:pPr>
        <w:pStyle w:val="Heading2"/>
        <w:spacing w:after="140"/>
      </w:pPr>
      <w:r>
        <w:t xml:space="preserve">5. 24-RECORD COMPLETENESS</w:t>
      </w:r>
    </w:p>
    <w:p>
      <w:pPr>
        <w:spacing w:after="140"/>
      </w:pPr>
      <w:r>
        <w:rPr>
          <w:b/>
        </w:rPr>
        <w:t xml:space="preserve">RECORDS DOCUMENTED: 0 / 24</w:t>
      </w:r>
    </w:p>
    <w:p>
      <w:pPr>
        <w:spacing w:after="140"/>
      </w:pPr>
      <w:r>
        <w:t xml:space="preserve">No candidate log exists, so no completeness test against 24 records can be performed.</w:t>
      </w:r>
    </w:p>
    <w:p>
      <w:pPr>
        <w:spacing w:after="140"/>
      </w:pPr>
      <w:r>
        <w:rPr>
          <w:b/>
        </w:rPr>
        <w:t xml:space="preserve">What does exist for the 24 records: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Artifact</w:t>
            </w:r>
          </w:p>
        </w:tc>
        <w:tc>
          <w:tcPr>
            <w:tcW w:w="3120" w:type="dxa"/>
          </w:tcPr>
          <w:p>
            <w:pPr>
              <w:spacing w:after="0"/>
            </w:pPr>
            <w:r>
              <w:t xml:space="preserve">Carries</w:t>
            </w:r>
          </w:p>
        </w:tc>
        <w:tc>
          <w:tcPr>
            <w:tcW w:w="3120" w:type="dxa"/>
          </w:tcPr>
          <w:p>
            <w:pPr>
              <w:spacing w:after="0"/>
            </w:pPr>
            <w:r>
              <w:t xml:space="preserve">Does not carry</w:t>
            </w:r>
          </w:p>
        </w:tc>
      </w:tr>
      <w:tr>
        <w:tc>
          <w:tcPr>
            <w:tcW w:w="3120" w:type="dxa"/>
          </w:tcPr>
          <w:p>
            <w:pPr>
              <w:spacing w:after="0"/>
            </w:pPr>
            <w:r>
              <w:rPr>
                <w:rFonts w:ascii="Consolas" w:hAnsi="Consolas"/>
              </w:rPr>
              <w:t xml:space="preserve">research/Intended_Key_authorside.md</w:t>
            </w:r>
          </w:p>
        </w:tc>
        <w:tc>
          <w:tcPr>
            <w:tcW w:w="3120" w:type="dxa"/>
          </w:tcPr>
          <w:p>
            <w:pPr>
              <w:spacing w:after="0"/>
            </w:pPr>
            <w:r>
              <w:t xml:space="preserve">R01–R24, intended label, per-record evidentiary rationale</w:t>
            </w:r>
          </w:p>
        </w:tc>
        <w:tc>
          <w:tcPr>
            <w:tcW w:w="3120" w:type="dxa"/>
          </w:tcPr>
          <w:p>
            <w:pPr>
              <w:spacing w:after="0"/>
            </w:pPr>
            <w:r>
              <w:t xml:space="preserve">generation model, version, date, prompt, editing extent</w:t>
            </w:r>
          </w:p>
        </w:tc>
      </w:tr>
      <w:tr>
        <w:tc>
          <w:tcPr>
            <w:tcW w:w="3120" w:type="dxa"/>
          </w:tcPr>
          <w:p>
            <w:pPr>
              <w:spacing w:after="0"/>
            </w:pPr>
            <w:r>
              <w:rPr>
                <w:rFonts w:ascii="Consolas" w:hAnsi="Consolas"/>
              </w:rPr>
              <w:t xml:space="preserve">research/Verified_Key.md</w:t>
            </w:r>
          </w:p>
        </w:tc>
        <w:tc>
          <w:tcPr>
            <w:tcW w:w="3120" w:type="dxa"/>
          </w:tcPr>
          <w:p>
            <w:pPr>
              <w:spacing w:after="0"/>
            </w:pPr>
            <w:r>
              <w:t xml:space="preserve">R01–R24, verified label, 12/12 balance</w:t>
            </w:r>
          </w:p>
        </w:tc>
        <w:tc>
          <w:tcPr>
            <w:tcW w:w="3120" w:type="dxa"/>
          </w:tcPr>
          <w:p>
            <w:pPr>
              <w:spacing w:after="0"/>
            </w:pPr>
            <w:r>
              <w:t xml:space="preserve">the same five fields</w:t>
            </w:r>
          </w:p>
        </w:tc>
      </w:tr>
      <w:tr>
        <w:tc>
          <w:tcPr>
            <w:tcW w:w="3120" w:type="dxa"/>
          </w:tcPr>
          <w:p>
            <w:pPr>
              <w:spacing w:after="0"/>
            </w:pPr>
            <w:r>
              <w:rPr>
                <w:rFonts w:ascii="Consolas" w:hAnsi="Consolas"/>
              </w:rPr>
              <w:t xml:space="preserve">research/AnswerKey_Verification_Packet.md</w:t>
            </w:r>
          </w:p>
        </w:tc>
        <w:tc>
          <w:tcPr>
            <w:tcW w:w="3120" w:type="dxa"/>
          </w:tcPr>
          <w:p>
            <w:pPr>
              <w:spacing w:after="0"/>
            </w:pPr>
            <w:r>
              <w:t xml:space="preserve">the operational rule and the 24 records as presented to raters</w:t>
            </w:r>
          </w:p>
        </w:tc>
        <w:tc>
          <w:tcPr>
            <w:tcW w:w="3120" w:type="dxa"/>
          </w:tcPr>
          <w:p>
            <w:pPr>
              <w:spacing w:after="0"/>
            </w:pPr>
            <w:r>
              <w:t xml:space="preserve">the same five fields</w:t>
            </w:r>
          </w:p>
        </w:tc>
      </w:tr>
    </w:tbl>
    <w:p>
      <w:pPr/>
      <w:r>
        <w:t/>
      </w:r>
    </w:p>
    <w:p>
      <w:pPr>
        <w:spacing w:after="140"/>
      </w:pPr>
      <w:r>
        <w:rPr>
          <w:b/>
        </w:rPr>
        <w:t xml:space="preserve">The full text of the 24 constructed records is not present in the repository as a data file.</w:t>
      </w:r>
      <w:r>
        <w:t xml:space="preserve"> The verification packet contains record descriptions for the rating task; it is not a provenance record.</w:t>
      </w:r>
    </w:p>
    <w:p>
      <w:pPr>
        <w:spacing w:after="140"/>
      </w:pPr>
      <w:r>
        <w:t xml:space="preserve">Record identifiers are established as </w:t>
      </w:r>
      <w:r>
        <w:rPr>
          <w:rFonts w:ascii="Consolas" w:hAnsi="Consolas"/>
        </w:rPr>
        <w:t xml:space="preserve">R01</w:t>
      </w:r>
      <w:r>
        <w:t xml:space="preserve"> through </w:t>
      </w:r>
      <w:r>
        <w:rPr>
          <w:rFonts w:ascii="Consolas" w:hAnsi="Consolas"/>
        </w:rPr>
        <w:t xml:space="preserve">R24</w:t>
      </w:r>
      <w:r>
        <w:t xml:space="preserve"> by </w:t>
      </w:r>
      <w:r>
        <w:rPr>
          <w:rFonts w:ascii="Consolas" w:hAnsi="Consolas"/>
        </w:rPr>
        <w:t xml:space="preserve">research/Verified_Key.md</w:t>
      </w:r>
      <w:r>
        <w:t xml:space="preserve">, which tabulates all 24. That was verified rather than assumed.</w:t>
      </w:r>
    </w:p>
    <w:p>
      <w:pPr>
        <w:pBdr>
          <w:bottom w:val="single" w:sz="6" w:space="1" w:color="AAAAAA"/>
        </w:pBdr>
      </w:pPr>
    </w:p>
    <w:p>
      <w:pPr>
        <w:pStyle w:val="Heading2"/>
        <w:spacing w:after="140"/>
      </w:pPr>
      <w:r>
        <w:t xml:space="preserve">6. REQUIRED METADATA FIELD VERIFICATION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Field</w:t>
            </w:r>
          </w:p>
        </w:tc>
        <w:tc>
          <w:tcPr>
            <w:tcW w:w="3120" w:type="dxa"/>
          </w:tcPr>
          <w:p>
            <w:pPr>
              <w:spacing w:after="0"/>
            </w:pPr>
            <w:r>
              <w:t xml:space="preserve">Coverage</w:t>
            </w:r>
          </w:p>
        </w:tc>
        <w:tc>
          <w:tcPr>
            <w:tcW w:w="3120" w:type="dxa"/>
          </w:tcPr>
          <w:p>
            <w:pPr>
              <w:spacing w:after="0"/>
            </w:pPr>
            <w:r>
              <w:t xml:space="preserve">Missing for</w:t>
            </w:r>
          </w:p>
        </w:tc>
      </w:tr>
      <w:tr>
        <w:tc>
          <w:tcPr>
            <w:tcW w:w="3120" w:type="dxa"/>
          </w:tcPr>
          <w:p>
            <w:pPr>
              <w:spacing w:after="0"/>
            </w:pPr>
            <w:r>
              <w:t xml:space="preserve">Generation model</w:t>
            </w:r>
          </w:p>
        </w:tc>
        <w:tc>
          <w:tcPr>
            <w:tcW w:w="3120" w:type="dxa"/>
          </w:tcPr>
          <w:p>
            <w:pPr>
              <w:spacing w:after="0"/>
            </w:pPr>
            <w:r>
              <w:rPr>
                <w:b/>
              </w:rPr>
              <w:t xml:space="preserve">0 / 24</w:t>
            </w:r>
          </w:p>
        </w:tc>
        <w:tc>
          <w:tcPr>
            <w:tcW w:w="3120" w:type="dxa"/>
          </w:tcPr>
          <w:p>
            <w:pPr>
              <w:spacing w:after="0"/>
            </w:pPr>
            <w:r>
              <w:t xml:space="preserve">all records: R01–R24</w:t>
            </w:r>
          </w:p>
        </w:tc>
      </w:tr>
      <w:tr>
        <w:tc>
          <w:tcPr>
            <w:tcW w:w="3120" w:type="dxa"/>
          </w:tcPr>
          <w:p>
            <w:pPr>
              <w:spacing w:after="0"/>
            </w:pPr>
            <w:r>
              <w:t xml:space="preserve">Model version</w:t>
            </w:r>
          </w:p>
        </w:tc>
        <w:tc>
          <w:tcPr>
            <w:tcW w:w="3120" w:type="dxa"/>
          </w:tcPr>
          <w:p>
            <w:pPr>
              <w:spacing w:after="0"/>
            </w:pPr>
            <w:r>
              <w:rPr>
                <w:b/>
              </w:rPr>
              <w:t xml:space="preserve">0 / 24</w:t>
            </w:r>
          </w:p>
        </w:tc>
        <w:tc>
          <w:tcPr>
            <w:tcW w:w="3120" w:type="dxa"/>
          </w:tcPr>
          <w:p>
            <w:pPr>
              <w:spacing w:after="0"/>
            </w:pPr>
            <w:r>
              <w:t xml:space="preserve">all records: R01–R24</w:t>
            </w:r>
          </w:p>
        </w:tc>
      </w:tr>
      <w:tr>
        <w:tc>
          <w:tcPr>
            <w:tcW w:w="3120" w:type="dxa"/>
          </w:tcPr>
          <w:p>
            <w:pPr>
              <w:spacing w:after="0"/>
            </w:pPr>
            <w:r>
              <w:t xml:space="preserve">Generation date</w:t>
            </w:r>
          </w:p>
        </w:tc>
        <w:tc>
          <w:tcPr>
            <w:tcW w:w="3120" w:type="dxa"/>
          </w:tcPr>
          <w:p>
            <w:pPr>
              <w:spacing w:after="0"/>
            </w:pPr>
            <w:r>
              <w:rPr>
                <w:b/>
              </w:rPr>
              <w:t xml:space="preserve">0 / 24</w:t>
            </w:r>
          </w:p>
        </w:tc>
        <w:tc>
          <w:tcPr>
            <w:tcW w:w="3120" w:type="dxa"/>
          </w:tcPr>
          <w:p>
            <w:pPr>
              <w:spacing w:after="0"/>
            </w:pPr>
            <w:r>
              <w:t xml:space="preserve">all records: R01–R24</w:t>
            </w:r>
          </w:p>
        </w:tc>
      </w:tr>
      <w:tr>
        <w:tc>
          <w:tcPr>
            <w:tcW w:w="3120" w:type="dxa"/>
          </w:tcPr>
          <w:p>
            <w:pPr>
              <w:spacing w:after="0"/>
            </w:pPr>
            <w:r>
              <w:t xml:space="preserve">Generation prompt</w:t>
            </w:r>
          </w:p>
        </w:tc>
        <w:tc>
          <w:tcPr>
            <w:tcW w:w="3120" w:type="dxa"/>
          </w:tcPr>
          <w:p>
            <w:pPr>
              <w:spacing w:after="0"/>
            </w:pPr>
            <w:r>
              <w:rPr>
                <w:b/>
              </w:rPr>
              <w:t xml:space="preserve">0 / 24</w:t>
            </w:r>
          </w:p>
        </w:tc>
        <w:tc>
          <w:tcPr>
            <w:tcW w:w="3120" w:type="dxa"/>
          </w:tcPr>
          <w:p>
            <w:pPr>
              <w:spacing w:after="0"/>
            </w:pPr>
            <w:r>
              <w:t xml:space="preserve">all records: R01–R24</w:t>
            </w:r>
          </w:p>
        </w:tc>
      </w:tr>
      <w:tr>
        <w:tc>
          <w:tcPr>
            <w:tcW w:w="3120" w:type="dxa"/>
          </w:tcPr>
          <w:p>
            <w:pPr>
              <w:spacing w:after="0"/>
            </w:pPr>
            <w:r>
              <w:t xml:space="preserve">Extent of human editing</w:t>
            </w:r>
          </w:p>
        </w:tc>
        <w:tc>
          <w:tcPr>
            <w:tcW w:w="3120" w:type="dxa"/>
          </w:tcPr>
          <w:p>
            <w:pPr>
              <w:spacing w:after="0"/>
            </w:pPr>
            <w:r>
              <w:rPr>
                <w:b/>
              </w:rPr>
              <w:t xml:space="preserve">0 / 24</w:t>
            </w:r>
          </w:p>
        </w:tc>
        <w:tc>
          <w:tcPr>
            <w:tcW w:w="3120" w:type="dxa"/>
          </w:tcPr>
          <w:p>
            <w:pPr>
              <w:spacing w:after="0"/>
            </w:pPr>
            <w:r>
              <w:t xml:space="preserve">all records: R01–R24</w:t>
            </w:r>
          </w:p>
        </w:tc>
      </w:tr>
    </w:tbl>
    <w:p>
      <w:pPr/>
      <w:r>
        <w:t/>
      </w:r>
    </w:p>
    <w:p>
      <w:pPr>
        <w:spacing w:after="140"/>
      </w:pPr>
      <w:r>
        <w:t xml:space="preserve">No value was filled, inferred or reconstructed.</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w:t>
            </w:r>
          </w:p>
        </w:tc>
        <w:tc>
          <w:tcPr>
            <w:tcW w:w="3120" w:type="dxa"/>
          </w:tcPr>
          <w:p>
            <w:pPr>
              <w:spacing w:after="0"/>
            </w:pPr>
            <w:r>
              <w:t xml:space="preserve">Question</w:t>
            </w:r>
          </w:p>
        </w:tc>
        <w:tc>
          <w:tcPr>
            <w:tcW w:w="3120" w:type="dxa"/>
          </w:tcPr>
          <w:p>
            <w:pPr>
              <w:spacing w:after="0"/>
            </w:pPr>
            <w:r>
              <w:t xml:space="preserve">Answer</w:t>
            </w:r>
          </w:p>
        </w:tc>
      </w:tr>
      <w:tr>
        <w:tc>
          <w:tcPr>
            <w:tcW w:w="3120" w:type="dxa"/>
          </w:tcPr>
          <w:p>
            <w:pPr>
              <w:spacing w:after="0"/>
            </w:pPr>
            <w:r>
              <w:t xml:space="preserve">6</w:t>
            </w:r>
          </w:p>
        </w:tc>
        <w:tc>
          <w:tcPr>
            <w:tcW w:w="3120" w:type="dxa"/>
          </w:tcPr>
          <w:p>
            <w:pPr>
              <w:spacing w:after="0"/>
            </w:pPr>
            <w:r>
              <w:t xml:space="preserve">Contains information for all 24 records?</w:t>
            </w:r>
          </w:p>
        </w:tc>
        <w:tc>
          <w:tcPr>
            <w:tcW w:w="3120" w:type="dxa"/>
          </w:tcPr>
          <w:p>
            <w:pPr>
              <w:spacing w:after="0"/>
            </w:pPr>
            <w:r>
              <w:rPr>
                <w:b/>
              </w:rPr>
              <w:t xml:space="preserve">NO</w:t>
            </w:r>
            <w:r>
              <w:t xml:space="preserve"> — no artifact</w:t>
            </w:r>
          </w:p>
        </w:tc>
      </w:tr>
      <w:tr>
        <w:tc>
          <w:tcPr>
            <w:tcW w:w="3120" w:type="dxa"/>
          </w:tcPr>
          <w:p>
            <w:pPr>
              <w:spacing w:after="0"/>
            </w:pPr>
            <w:r>
              <w:t xml:space="preserve">7</w:t>
            </w:r>
          </w:p>
        </w:tc>
        <w:tc>
          <w:tcPr>
            <w:tcW w:w="3120" w:type="dxa"/>
          </w:tcPr>
          <w:p>
            <w:pPr>
              <w:spacing w:after="0"/>
            </w:pPr>
            <w:r>
              <w:t xml:space="preserve">Identifies the generation model per record?</w:t>
            </w:r>
          </w:p>
        </w:tc>
        <w:tc>
          <w:tcPr>
            <w:tcW w:w="3120" w:type="dxa"/>
          </w:tcPr>
          <w:p>
            <w:pPr>
              <w:spacing w:after="0"/>
            </w:pPr>
            <w:r>
              <w:rPr>
                <w:b/>
              </w:rPr>
              <w:t xml:space="preserve">NO</w:t>
            </w:r>
          </w:p>
        </w:tc>
      </w:tr>
      <w:tr>
        <w:tc>
          <w:tcPr>
            <w:tcW w:w="3120" w:type="dxa"/>
          </w:tcPr>
          <w:p>
            <w:pPr>
              <w:spacing w:after="0"/>
            </w:pPr>
            <w:r>
              <w:t xml:space="preserve">8</w:t>
            </w:r>
          </w:p>
        </w:tc>
        <w:tc>
          <w:tcPr>
            <w:tcW w:w="3120" w:type="dxa"/>
          </w:tcPr>
          <w:p>
            <w:pPr>
              <w:spacing w:after="0"/>
            </w:pPr>
            <w:r>
              <w:t xml:space="preserve">Identifies the model version per record?</w:t>
            </w:r>
          </w:p>
        </w:tc>
        <w:tc>
          <w:tcPr>
            <w:tcW w:w="3120" w:type="dxa"/>
          </w:tcPr>
          <w:p>
            <w:pPr>
              <w:spacing w:after="0"/>
            </w:pPr>
            <w:r>
              <w:rPr>
                <w:b/>
              </w:rPr>
              <w:t xml:space="preserve">NO</w:t>
            </w:r>
          </w:p>
        </w:tc>
      </w:tr>
      <w:tr>
        <w:tc>
          <w:tcPr>
            <w:tcW w:w="3120" w:type="dxa"/>
          </w:tcPr>
          <w:p>
            <w:pPr>
              <w:spacing w:after="0"/>
            </w:pPr>
            <w:r>
              <w:t xml:space="preserve">9</w:t>
            </w:r>
          </w:p>
        </w:tc>
        <w:tc>
          <w:tcPr>
            <w:tcW w:w="3120" w:type="dxa"/>
          </w:tcPr>
          <w:p>
            <w:pPr>
              <w:spacing w:after="0"/>
            </w:pPr>
            <w:r>
              <w:t xml:space="preserve">Identifies the generation date per record?</w:t>
            </w:r>
          </w:p>
        </w:tc>
        <w:tc>
          <w:tcPr>
            <w:tcW w:w="3120" w:type="dxa"/>
          </w:tcPr>
          <w:p>
            <w:pPr>
              <w:spacing w:after="0"/>
            </w:pPr>
            <w:r>
              <w:rPr>
                <w:b/>
              </w:rPr>
              <w:t xml:space="preserve">NO</w:t>
            </w:r>
          </w:p>
        </w:tc>
      </w:tr>
      <w:tr>
        <w:tc>
          <w:tcPr>
            <w:tcW w:w="3120" w:type="dxa"/>
          </w:tcPr>
          <w:p>
            <w:pPr>
              <w:spacing w:after="0"/>
            </w:pPr>
            <w:r>
              <w:t xml:space="preserve">10</w:t>
            </w:r>
          </w:p>
        </w:tc>
        <w:tc>
          <w:tcPr>
            <w:tcW w:w="3120" w:type="dxa"/>
          </w:tcPr>
          <w:p>
            <w:pPr>
              <w:spacing w:after="0"/>
            </w:pPr>
            <w:r>
              <w:t xml:space="preserve">Identifies the generation prompt per record?</w:t>
            </w:r>
          </w:p>
        </w:tc>
        <w:tc>
          <w:tcPr>
            <w:tcW w:w="3120" w:type="dxa"/>
          </w:tcPr>
          <w:p>
            <w:pPr>
              <w:spacing w:after="0"/>
            </w:pPr>
            <w:r>
              <w:rPr>
                <w:b/>
              </w:rPr>
              <w:t xml:space="preserve">NO</w:t>
            </w:r>
          </w:p>
        </w:tc>
      </w:tr>
      <w:tr>
        <w:tc>
          <w:tcPr>
            <w:tcW w:w="3120" w:type="dxa"/>
          </w:tcPr>
          <w:p>
            <w:pPr>
              <w:spacing w:after="0"/>
            </w:pPr>
            <w:r>
              <w:t xml:space="preserve">11</w:t>
            </w:r>
          </w:p>
        </w:tc>
        <w:tc>
          <w:tcPr>
            <w:tcW w:w="3120" w:type="dxa"/>
          </w:tcPr>
          <w:p>
            <w:pPr>
              <w:spacing w:after="0"/>
            </w:pPr>
            <w:r>
              <w:t xml:space="preserve">Identifies the extent of human editing per record?</w:t>
            </w:r>
          </w:p>
        </w:tc>
        <w:tc>
          <w:tcPr>
            <w:tcW w:w="3120" w:type="dxa"/>
          </w:tcPr>
          <w:p>
            <w:pPr>
              <w:spacing w:after="0"/>
            </w:pPr>
            <w:r>
              <w:rPr>
                <w:b/>
              </w:rPr>
              <w:t xml:space="preserve">NO</w:t>
            </w:r>
          </w:p>
        </w:tc>
      </w:tr>
      <w:tr>
        <w:tc>
          <w:tcPr>
            <w:tcW w:w="3120" w:type="dxa"/>
          </w:tcPr>
          <w:p>
            <w:pPr>
              <w:spacing w:after="0"/>
            </w:pPr>
            <w:r>
              <w:t xml:space="preserve">12</w:t>
            </w:r>
          </w:p>
        </w:tc>
        <w:tc>
          <w:tcPr>
            <w:tcW w:w="3120" w:type="dxa"/>
          </w:tcPr>
          <w:p>
            <w:pPr>
              <w:spacing w:after="0"/>
            </w:pPr>
            <w:r>
              <w:t xml:space="preserve">Supports the claim that the information "is recorded"?</w:t>
            </w:r>
          </w:p>
        </w:tc>
        <w:tc>
          <w:tcPr>
            <w:tcW w:w="3120" w:type="dxa"/>
          </w:tcPr>
          <w:p>
            <w:pPr>
              <w:spacing w:after="0"/>
            </w:pPr>
            <w:r>
              <w:rPr>
                <w:b/>
              </w:rPr>
              <w:t xml:space="preserve">NOT ESTABLISHED from repository sources</w:t>
            </w:r>
          </w:p>
        </w:tc>
      </w:tr>
    </w:tbl>
    <w:p>
      <w:pPr/>
      <w:r>
        <w:t/>
      </w:r>
    </w:p>
    <w:p>
      <w:pPr>
        <w:pBdr>
          <w:bottom w:val="single" w:sz="6" w:space="1" w:color="AAAAAA"/>
        </w:pBdr>
      </w:pPr>
    </w:p>
    <w:p>
      <w:pPr>
        <w:pStyle w:val="Heading2"/>
        <w:spacing w:after="140"/>
      </w:pPr>
      <w:r>
        <w:t xml:space="preserve">7. RELEASE-READINESS VERIFICATION</w:t>
      </w:r>
    </w:p>
    <w:p>
      <w:pPr>
        <w:spacing w:after="140"/>
      </w:pPr>
      <w:r>
        <w:t xml:space="preserve">The two questions are separate and are answered separately.</w:t>
      </w:r>
    </w:p>
    <w:p>
      <w:pPr>
        <w:spacing w:after="140"/>
      </w:pPr>
      <w:r>
        <w:rPr>
          <w:b/>
        </w:rPr>
        <w:t xml:space="preserve">A. DOES THE LOG EXIST?</w:t>
      </w:r>
      <w:r>
        <w:t xml:space="preserve"> NOT ESTABLISHED.</w:t>
      </w:r>
    </w:p>
    <w:p>
      <w:pPr>
        <w:spacing w:after="140"/>
      </w:pPr>
      <w:r>
        <w:rPr>
          <w:b/>
        </w:rPr>
        <w:t xml:space="preserve">B. CAN THE LOG BE RELEASED AS PROMISED?</w:t>
      </w:r>
      <w:r>
        <w:t xml:space="preserve"> NOT ESTABLISHED, and unanswerable while A is unanswered.</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xml:space="preserve">#</w:t>
            </w:r>
          </w:p>
        </w:tc>
        <w:tc>
          <w:tcPr>
            <w:tcW w:w="2340" w:type="dxa"/>
          </w:tcPr>
          <w:p>
            <w:pPr>
              <w:spacing w:after="0"/>
            </w:pPr>
            <w:r>
              <w:t xml:space="preserve">Question</w:t>
            </w:r>
          </w:p>
        </w:tc>
        <w:tc>
          <w:tcPr>
            <w:tcW w:w="2340" w:type="dxa"/>
          </w:tcPr>
          <w:p>
            <w:pPr>
              <w:spacing w:after="0"/>
            </w:pPr>
            <w:r>
              <w:t xml:space="preserve">Answer</w:t>
            </w:r>
          </w:p>
        </w:tc>
        <w:tc>
          <w:tcPr>
            <w:tcW w:w="2340" w:type="dxa"/>
          </w:tcPr>
          <w:p>
            <w:pPr>
              <w:spacing w:after="0"/>
            </w:pPr>
            <w:r>
              <w:t xml:space="preserve">Basis</w:t>
            </w:r>
          </w:p>
        </w:tc>
      </w:tr>
      <w:tr>
        <w:tc>
          <w:tcPr>
            <w:tcW w:w="2340" w:type="dxa"/>
          </w:tcPr>
          <w:p>
            <w:pPr>
              <w:spacing w:after="0"/>
            </w:pPr>
            <w:r>
              <w:t xml:space="preserve">13</w:t>
            </w:r>
          </w:p>
        </w:tc>
        <w:tc>
          <w:tcPr>
            <w:tcW w:w="2340" w:type="dxa"/>
          </w:tcPr>
          <w:p>
            <w:pPr>
              <w:spacing w:after="0"/>
            </w:pPr>
            <w:r>
              <w:t xml:space="preserve">Is the "part of the released materials" claim supported?</w:t>
            </w:r>
          </w:p>
        </w:tc>
        <w:tc>
          <w:tcPr>
            <w:tcW w:w="2340" w:type="dxa"/>
          </w:tcPr>
          <w:p>
            <w:pPr>
              <w:spacing w:after="0"/>
            </w:pPr>
            <w:r>
              <w:rPr>
                <w:b/>
              </w:rPr>
              <w:t xml:space="preserve">NOT ESTABLISHED</w:t>
            </w:r>
          </w:p>
        </w:tc>
        <w:tc>
          <w:tcPr>
            <w:tcW w:w="2340" w:type="dxa"/>
          </w:tcPr>
          <w:p>
            <w:pPr>
              <w:spacing w:after="0"/>
            </w:pPr>
            <w:r>
              <w:t xml:space="preserve">nothing to release has been identified</w:t>
            </w:r>
          </w:p>
        </w:tc>
      </w:tr>
      <w:tr>
        <w:tc>
          <w:tcPr>
            <w:tcW w:w="2340" w:type="dxa"/>
          </w:tcPr>
          <w:p>
            <w:pPr>
              <w:spacing w:after="0"/>
            </w:pPr>
            <w:r>
              <w:t xml:space="preserve">14</w:t>
            </w:r>
          </w:p>
        </w:tc>
        <w:tc>
          <w:tcPr>
            <w:tcW w:w="2340" w:type="dxa"/>
          </w:tcPr>
          <w:p>
            <w:pPr>
              <w:spacing w:after="0"/>
            </w:pPr>
            <w:r>
              <w:t xml:space="preserve">Is the artifact currently releasable?</w:t>
            </w:r>
          </w:p>
        </w:tc>
        <w:tc>
          <w:tcPr>
            <w:tcW w:w="2340" w:type="dxa"/>
          </w:tcPr>
          <w:p>
            <w:pPr>
              <w:spacing w:after="0"/>
            </w:pPr>
            <w:r>
              <w:rPr>
                <w:b/>
              </w:rPr>
              <w:t xml:space="preserve">NOT ESTABLISHED</w:t>
            </w:r>
          </w:p>
        </w:tc>
        <w:tc>
          <w:tcPr>
            <w:tcW w:w="2340" w:type="dxa"/>
          </w:tcPr>
          <w:p>
            <w:pPr>
              <w:spacing w:after="0"/>
            </w:pPr>
            <w:r>
              <w:t xml:space="preserve">no artifact</w:t>
            </w:r>
          </w:p>
        </w:tc>
      </w:tr>
      <w:tr>
        <w:tc>
          <w:tcPr>
            <w:tcW w:w="2340" w:type="dxa"/>
          </w:tcPr>
          <w:p>
            <w:pPr>
              <w:spacing w:after="0"/>
            </w:pPr>
            <w:r>
              <w:t xml:space="preserve">15</w:t>
            </w:r>
          </w:p>
        </w:tc>
        <w:tc>
          <w:tcPr>
            <w:tcW w:w="2340" w:type="dxa"/>
          </w:tcPr>
          <w:p>
            <w:pPr>
              <w:spacing w:after="0"/>
            </w:pPr>
            <w:r>
              <w:t xml:space="preserve">Confidentiality, privacy, licensing or access restrictions?</w:t>
            </w:r>
          </w:p>
        </w:tc>
        <w:tc>
          <w:tcPr>
            <w:tcW w:w="2340" w:type="dxa"/>
          </w:tcPr>
          <w:p>
            <w:pPr>
              <w:spacing w:after="0"/>
            </w:pPr>
            <w:r>
              <w:rPr>
                <w:b/>
              </w:rPr>
              <w:t xml:space="preserve">NONE IDENTIFIED, AND NONE WOULD APPLY.</w:t>
            </w:r>
            <w:r>
              <w:t xml:space="preserve"> The manuscript states at Section 4.2 that no record derives from a real case, individual or organisation, so a generation log would carry no personal data. Any barrier would be practical, not legal</w:t>
            </w:r>
          </w:p>
        </w:tc>
        <w:tc>
          <w:tcPr>
            <w:tcW w:w="2340" w:type="dxa"/>
          </w:tcPr>
          <w:p>
            <w:pPr>
              <w:spacing w:after="0"/>
            </w:pPr>
            <w:r>
              <w:rPr>
                <w:rFonts w:ascii="Consolas" w:hAnsi="Consolas"/>
              </w:rPr>
              <w:t xml:space="preserve">Detection_Article…</w:t>
            </w:r>
            <w:r>
              <w:t xml:space="preserve"> Section 4.2 provenance paragraph</w:t>
            </w:r>
          </w:p>
        </w:tc>
      </w:tr>
      <w:tr>
        <w:tc>
          <w:tcPr>
            <w:tcW w:w="2340" w:type="dxa"/>
          </w:tcPr>
          <w:p>
            <w:pPr>
              <w:spacing w:after="0"/>
            </w:pPr>
            <w:r>
              <w:t xml:space="preserve">16</w:t>
            </w:r>
          </w:p>
        </w:tc>
        <w:tc>
          <w:tcPr>
            <w:tcW w:w="2340" w:type="dxa"/>
          </w:tcPr>
          <w:p>
            <w:pPr>
              <w:spacing w:after="0"/>
            </w:pPr>
            <w:r>
              <w:t xml:space="preserve">Could an editor requesting the stated materials reasonably receive it?</w:t>
            </w:r>
          </w:p>
        </w:tc>
        <w:tc>
          <w:tcPr>
            <w:tcW w:w="2340" w:type="dxa"/>
          </w:tcPr>
          <w:p>
            <w:pPr>
              <w:spacing w:after="0"/>
            </w:pPr>
            <w:r>
              <w:rPr>
                <w:b/>
              </w:rPr>
              <w:t xml:space="preserve">NOT ESTABLISHED FROM THIS REPOSITORY.</w:t>
            </w:r>
            <w:r>
              <w:t xml:space="preserve"> Only the author can answer</w:t>
            </w:r>
          </w:p>
        </w:tc>
        <w:tc>
          <w:tcPr>
            <w:tcW w:w="2340" w:type="dxa"/>
          </w:tcPr>
          <w:p>
            <w:pPr>
              <w:spacing w:after="0"/>
            </w:pPr>
            <w:r>
              <w:t xml:space="preserve">—</w:t>
            </w:r>
          </w:p>
        </w:tc>
      </w:tr>
    </w:tbl>
    <w:p>
      <w:pPr/>
      <w:r>
        <w:t/>
      </w:r>
    </w:p>
    <w:p>
      <w:pPr>
        <w:spacing w:after="140"/>
      </w:pPr>
      <w:r>
        <w:rPr>
          <w:b/>
        </w:rPr>
        <w:t xml:space="preserve">This is the operative risk.</w:t>
      </w:r>
      <w:r>
        <w:t xml:space="preserve"> Section 11 is a commitment to a journal and to future readers. An editor or reviewer who requests the data-availability materials will expect a log carrying five fields for each of 24 records. If it does not exist in that form, the commitment cannot be met and Section 4.3 overstates what is retained.</w:t>
      </w:r>
    </w:p>
    <w:p>
      <w:pPr>
        <w:pBdr>
          <w:bottom w:val="single" w:sz="6" w:space="1" w:color="AAAAAA"/>
        </w:pBdr>
      </w:pPr>
    </w:p>
    <w:p>
      <w:pPr>
        <w:pStyle w:val="Heading2"/>
        <w:spacing w:after="140"/>
      </w:pPr>
      <w:r>
        <w:t xml:space="preserve">8. DISTINCTION FROM OTHER LOGS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Artifact</w:t>
            </w:r>
          </w:p>
        </w:tc>
        <w:tc>
          <w:tcPr>
            <w:tcW w:w="3120" w:type="dxa"/>
          </w:tcPr>
          <w:p>
            <w:pPr>
              <w:spacing w:after="0"/>
            </w:pPr>
            <w:r>
              <w:t xml:space="preserve">Where</w:t>
            </w:r>
          </w:p>
        </w:tc>
        <w:tc>
          <w:tcPr>
            <w:tcW w:w="3120" w:type="dxa"/>
          </w:tcPr>
          <w:p>
            <w:pPr>
              <w:spacing w:after="0"/>
            </w:pPr>
            <w:r>
              <w:t xml:space="preserve">Classification</w:t>
            </w:r>
          </w:p>
        </w:tc>
      </w:tr>
      <w:tr>
        <w:tc>
          <w:tcPr>
            <w:tcW w:w="3120" w:type="dxa"/>
          </w:tcPr>
          <w:p>
            <w:pPr>
              <w:spacing w:after="0"/>
            </w:pPr>
            <w:r>
              <w:t xml:space="preserve">Appendix A machine-consistency run log</w:t>
            </w:r>
          </w:p>
        </w:tc>
        <w:tc>
          <w:tcPr>
            <w:tcW w:w="3120" w:type="dxa"/>
          </w:tcPr>
          <w:p>
            <w:pPr>
              <w:spacing w:after="0"/>
            </w:pPr>
            <w:r>
              <w:t xml:space="preserve">live </w:t>
            </w:r>
            <w:r>
              <w:rPr>
                <w:rFonts w:ascii="Consolas" w:hAnsi="Consolas"/>
              </w:rPr>
              <w:t xml:space="preserve">study_runs</w:t>
            </w:r>
            <w:r>
              <w:t xml:space="preserve">, 64 rows</w:t>
            </w:r>
          </w:p>
        </w:tc>
        <w:tc>
          <w:tcPr>
            <w:tcW w:w="3120" w:type="dxa"/>
          </w:tcPr>
          <w:p>
            <w:pPr>
              <w:spacing w:after="0"/>
            </w:pPr>
            <w:r>
              <w:rPr>
                <w:b/>
              </w:rPr>
              <w:t xml:space="preserve">SUPPORTING EVIDENCE ONLY.</w:t>
            </w:r>
            <w:r>
              <w:t xml:space="preserve"> Concerns three vendors re-judging records nightly. Says nothing about how records were generated</w:t>
            </w:r>
          </w:p>
        </w:tc>
      </w:tr>
      <w:tr>
        <w:tc>
          <w:tcPr>
            <w:tcW w:w="3120" w:type="dxa"/>
          </w:tcPr>
          <w:p>
            <w:pPr>
              <w:spacing w:after="0"/>
            </w:pPr>
            <w:r>
              <w:t xml:space="preserve">Automated reference-classification execution records</w:t>
            </w:r>
          </w:p>
        </w:tc>
        <w:tc>
          <w:tcPr>
            <w:tcW w:w="3120" w:type="dxa"/>
          </w:tcPr>
          <w:p>
            <w:pPr>
              <w:spacing w:after="0"/>
            </w:pPr>
            <w:r>
              <w:rPr>
                <w:rFonts w:ascii="Consolas" w:hAnsi="Consolas"/>
              </w:rPr>
              <w:t xml:space="preserve">research/Verified_Key.md</w:t>
            </w:r>
            <w:r>
              <w:t xml:space="preserve">, aggregate only</w:t>
            </w:r>
          </w:p>
        </w:tc>
        <w:tc>
          <w:tcPr>
            <w:tcW w:w="3120" w:type="dxa"/>
          </w:tcPr>
          <w:p>
            <w:pPr>
              <w:spacing w:after="0"/>
            </w:pPr>
            <w:r>
              <w:rPr>
                <w:b/>
              </w:rPr>
              <w:t xml:space="preserve">SUPPORTING EVIDENCE ONLY.</w:t>
            </w:r>
            <w:r>
              <w:t xml:space="preserve"> Concerns reproducing the key. Per-pass artifacts were not retained, as Section 4.4 already discloses</w:t>
            </w:r>
          </w:p>
        </w:tc>
      </w:tr>
      <w:tr>
        <w:tc>
          <w:tcPr>
            <w:tcW w:w="3120" w:type="dxa"/>
          </w:tcPr>
          <w:p>
            <w:pPr>
              <w:spacing w:after="0"/>
            </w:pPr>
            <w:r>
              <w:t xml:space="preserve">Analysis datasets</w:t>
            </w:r>
          </w:p>
        </w:tc>
        <w:tc>
          <w:tcPr>
            <w:tcW w:w="3120" w:type="dxa"/>
          </w:tcPr>
          <w:p>
            <w:pPr>
              <w:spacing w:after="0"/>
            </w:pPr>
            <w:r>
              <w:rPr>
                <w:rFonts w:ascii="Consolas" w:hAnsi="Consolas"/>
              </w:rPr>
              <w:t xml:space="preserve">closed_aggregates_2026-08-15.json</w:t>
            </w:r>
            <w:r>
              <w:t xml:space="preserve">, </w:t>
            </w:r>
            <w:r>
              <w:rPr>
                <w:rFonts w:ascii="Consolas" w:hAnsi="Consolas"/>
              </w:rPr>
              <w:t xml:space="preserve">current_reliability_2026-08-18.json</w:t>
            </w:r>
            <w:r>
              <w:t xml:space="preserve">, </w:t>
            </w:r>
            <w:r>
              <w:rPr>
                <w:rFonts w:ascii="Consolas" w:hAnsi="Consolas"/>
              </w:rPr>
              <w:t xml:space="preserve">construct_validity_data.csv</w:t>
            </w:r>
          </w:p>
        </w:tc>
        <w:tc>
          <w:tcPr>
            <w:tcW w:w="3120" w:type="dxa"/>
          </w:tcPr>
          <w:p>
            <w:pPr>
              <w:spacing w:after="0"/>
            </w:pPr>
            <w:r>
              <w:rPr>
                <w:b/>
              </w:rPr>
              <w:t xml:space="preserve">NOT the corpus log.</w:t>
            </w:r>
            <w:r>
              <w:t xml:space="preserve"> Scored outcomes, not record provenance</w:t>
            </w:r>
          </w:p>
        </w:tc>
      </w:tr>
      <w:tr>
        <w:tc>
          <w:tcPr>
            <w:tcW w:w="3120" w:type="dxa"/>
          </w:tcPr>
          <w:p>
            <w:pPr>
              <w:spacing w:after="0"/>
            </w:pPr>
            <w:r>
              <w:t xml:space="preserve">Author-side reference classification</w:t>
            </w:r>
          </w:p>
        </w:tc>
        <w:tc>
          <w:tcPr>
            <w:tcW w:w="3120" w:type="dxa"/>
          </w:tcPr>
          <w:p>
            <w:pPr>
              <w:spacing w:after="0"/>
            </w:pPr>
            <w:r>
              <w:rPr>
                <w:rFonts w:ascii="Consolas" w:hAnsi="Consolas"/>
              </w:rPr>
              <w:t xml:space="preserve">research/Intended_Key_authorside.md</w:t>
            </w:r>
          </w:p>
        </w:tc>
        <w:tc>
          <w:tcPr>
            <w:tcW w:w="3120" w:type="dxa"/>
          </w:tcPr>
          <w:p>
            <w:pPr>
              <w:spacing w:after="0"/>
            </w:pPr>
            <w:r>
              <w:rPr>
                <w:b/>
              </w:rPr>
              <w:t xml:space="preserve">NOT the corpus log.</w:t>
            </w:r>
            <w:r>
              <w:t xml:space="preserve"> Carries the intended label and evidentiary rationale per record; carries none of the five generation fields</w:t>
            </w:r>
          </w:p>
        </w:tc>
      </w:tr>
      <w:tr>
        <w:tc>
          <w:tcPr>
            <w:tcW w:w="3120" w:type="dxa"/>
          </w:tcPr>
          <w:p>
            <w:pPr>
              <w:spacing w:after="0"/>
            </w:pPr>
            <w:r>
              <w:t xml:space="preserve">Git commit history</w:t>
            </w:r>
          </w:p>
        </w:tc>
        <w:tc>
          <w:tcPr>
            <w:tcW w:w="3120" w:type="dxa"/>
          </w:tcPr>
          <w:p>
            <w:pPr>
              <w:spacing w:after="0"/>
            </w:pPr>
            <w:r>
              <w:t xml:space="preserve">this repository</w:t>
            </w:r>
          </w:p>
        </w:tc>
        <w:tc>
          <w:tcPr>
            <w:tcW w:w="3120" w:type="dxa"/>
          </w:tcPr>
          <w:p>
            <w:pPr>
              <w:spacing w:after="0"/>
            </w:pPr>
            <w:r>
              <w:rPr>
                <w:b/>
              </w:rPr>
              <w:t xml:space="preserve">NOT the corpus log.</w:t>
            </w:r>
            <w:r>
              <w:t xml:space="preserve"> Dates commits, not record generation</w:t>
            </w:r>
          </w:p>
        </w:tc>
      </w:tr>
      <w:tr>
        <w:tc>
          <w:tcPr>
            <w:tcW w:w="3120" w:type="dxa"/>
          </w:tcPr>
          <w:p>
            <w:pPr>
              <w:spacing w:after="0"/>
            </w:pPr>
            <w:r>
              <w:t xml:space="preserve">Participant response data</w:t>
            </w:r>
          </w:p>
        </w:tc>
        <w:tc>
          <w:tcPr>
            <w:tcW w:w="3120" w:type="dxa"/>
          </w:tcPr>
          <w:p>
            <w:pPr>
              <w:spacing w:after="0"/>
            </w:pPr>
            <w:r>
              <w:rPr>
                <w:rFonts w:ascii="Consolas" w:hAnsi="Consolas"/>
              </w:rPr>
              <w:t xml:space="preserve">ai_pilot_reads</w:t>
            </w:r>
            <w:r>
              <w:t xml:space="preserve">, </w:t>
            </w:r>
            <w:r>
              <w:rPr>
                <w:rFonts w:ascii="Consolas" w:hAnsi="Consolas"/>
              </w:rPr>
              <w:t xml:space="preserve">bench_labels</w:t>
            </w:r>
            <w:r>
              <w:t xml:space="preserve">, </w:t>
            </w:r>
            <w:r>
              <w:rPr>
                <w:rFonts w:ascii="Consolas" w:hAnsi="Consolas"/>
              </w:rPr>
              <w:t xml:space="preserve">pilot_progress</w:t>
            </w:r>
            <w:r>
              <w:t xml:space="preserve">, </w:t>
            </w:r>
            <w:r>
              <w:rPr>
                <w:rFonts w:ascii="Consolas" w:hAnsi="Consolas"/>
              </w:rPr>
              <w:t xml:space="preserve">armb_progress</w:t>
            </w:r>
          </w:p>
        </w:tc>
        <w:tc>
          <w:tcPr>
            <w:tcW w:w="3120" w:type="dxa"/>
          </w:tcPr>
          <w:p>
            <w:pPr>
              <w:spacing w:after="0"/>
            </w:pPr>
            <w:r>
              <w:rPr>
                <w:b/>
              </w:rPr>
              <w:t xml:space="preserve">NOT the corpus log.</w:t>
            </w:r>
            <w:r>
              <w:t xml:space="preserve"> Reviewer judgments</w:t>
            </w:r>
          </w:p>
        </w:tc>
      </w:tr>
      <w:tr>
        <w:tc>
          <w:tcPr>
            <w:tcW w:w="3120" w:type="dxa"/>
          </w:tcPr>
          <w:p>
            <w:pPr>
              <w:spacing w:after="0"/>
            </w:pPr>
            <w:r>
              <w:t xml:space="preserve">General research notes</w:t>
            </w:r>
          </w:p>
        </w:tc>
        <w:tc>
          <w:tcPr>
            <w:tcW w:w="3120" w:type="dxa"/>
          </w:tcPr>
          <w:p>
            <w:pPr>
              <w:spacing w:after="0"/>
            </w:pPr>
            <w:r>
              <w:rPr>
                <w:rFonts w:ascii="Consolas" w:hAnsi="Consolas"/>
              </w:rPr>
              <w:t xml:space="preserve">research/*.md</w:t>
            </w:r>
          </w:p>
        </w:tc>
        <w:tc>
          <w:tcPr>
            <w:tcW w:w="3120" w:type="dxa"/>
          </w:tcPr>
          <w:p>
            <w:pPr>
              <w:spacing w:after="0"/>
            </w:pPr>
            <w:r>
              <w:rPr>
                <w:b/>
              </w:rPr>
              <w:t xml:space="preserve">NOT the corpus log.</w:t>
            </w:r>
            <w:r>
              <w:t xml:space="preserve"> No source identifies any of them as such</w:t>
            </w:r>
          </w:p>
        </w:tc>
      </w:tr>
    </w:tbl>
    <w:p>
      <w:pPr/>
      <w:r>
        <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w:t>
            </w:r>
          </w:p>
        </w:tc>
        <w:tc>
          <w:tcPr>
            <w:tcW w:w="3120" w:type="dxa"/>
          </w:tcPr>
          <w:p>
            <w:pPr>
              <w:spacing w:after="0"/>
            </w:pPr>
            <w:r>
              <w:t xml:space="preserve">Question</w:t>
            </w:r>
          </w:p>
        </w:tc>
        <w:tc>
          <w:tcPr>
            <w:tcW w:w="3120" w:type="dxa"/>
          </w:tcPr>
          <w:p>
            <w:pPr>
              <w:spacing w:after="0"/>
            </w:pPr>
            <w:r>
              <w:t xml:space="preserve">Answer</w:t>
            </w:r>
          </w:p>
        </w:tc>
      </w:tr>
      <w:tr>
        <w:tc>
          <w:tcPr>
            <w:tcW w:w="3120" w:type="dxa"/>
          </w:tcPr>
          <w:p>
            <w:pPr>
              <w:spacing w:after="0"/>
            </w:pPr>
            <w:r>
              <w:t xml:space="preserve">18</w:t>
            </w:r>
          </w:p>
        </w:tc>
        <w:tc>
          <w:tcPr>
            <w:tcW w:w="3120" w:type="dxa"/>
          </w:tcPr>
          <w:p>
            <w:pPr>
              <w:spacing w:after="0"/>
            </w:pPr>
            <w:r>
              <w:t xml:space="preserve">Distinct from the Appendix A reproducibility run log?</w:t>
            </w:r>
          </w:p>
        </w:tc>
        <w:tc>
          <w:tcPr>
            <w:tcW w:w="3120" w:type="dxa"/>
          </w:tcPr>
          <w:p>
            <w:pPr>
              <w:spacing w:after="0"/>
            </w:pPr>
            <w:r>
              <w:rPr>
                <w:b/>
              </w:rPr>
              <w:t xml:space="preserve">YES, entirely</w:t>
            </w:r>
          </w:p>
        </w:tc>
      </w:tr>
      <w:tr>
        <w:tc>
          <w:tcPr>
            <w:tcW w:w="3120" w:type="dxa"/>
          </w:tcPr>
          <w:p>
            <w:pPr>
              <w:spacing w:after="0"/>
            </w:pPr>
            <w:r>
              <w:t xml:space="preserve">19</w:t>
            </w:r>
          </w:p>
        </w:tc>
        <w:tc>
          <w:tcPr>
            <w:tcW w:w="3120" w:type="dxa"/>
          </w:tcPr>
          <w:p>
            <w:pPr>
              <w:spacing w:after="0"/>
            </w:pPr>
            <w:r>
              <w:t xml:space="preserve">Distinct from the reference-classification execution records?</w:t>
            </w:r>
          </w:p>
        </w:tc>
        <w:tc>
          <w:tcPr>
            <w:tcW w:w="3120" w:type="dxa"/>
          </w:tcPr>
          <w:p>
            <w:pPr>
              <w:spacing w:after="0"/>
            </w:pPr>
            <w:r>
              <w:rPr>
                <w:b/>
              </w:rPr>
              <w:t xml:space="preserve">YES, entirely</w:t>
            </w:r>
          </w:p>
        </w:tc>
      </w:tr>
      <w:tr>
        <w:tc>
          <w:tcPr>
            <w:tcW w:w="3120" w:type="dxa"/>
          </w:tcPr>
          <w:p>
            <w:pPr>
              <w:spacing w:after="0"/>
            </w:pPr>
            <w:r>
              <w:t xml:space="preserve">20</w:t>
            </w:r>
          </w:p>
        </w:tc>
        <w:tc>
          <w:tcPr>
            <w:tcW w:w="3120" w:type="dxa"/>
          </w:tcPr>
          <w:p>
            <w:pPr>
              <w:spacing w:after="0"/>
            </w:pPr>
            <w:r>
              <w:t xml:space="preserve">Distinct from the general analysis dataset?</w:t>
            </w:r>
          </w:p>
        </w:tc>
        <w:tc>
          <w:tcPr>
            <w:tcW w:w="3120" w:type="dxa"/>
          </w:tcPr>
          <w:p>
            <w:pPr>
              <w:spacing w:after="0"/>
            </w:pPr>
            <w:r>
              <w:rPr>
                <w:b/>
              </w:rPr>
              <w:t xml:space="preserve">YES, entirely</w:t>
            </w:r>
          </w:p>
        </w:tc>
      </w:tr>
    </w:tbl>
    <w:p>
      <w:pPr/>
      <w:r>
        <w:t/>
      </w:r>
    </w:p>
    <w:p>
      <w:pPr>
        <w:spacing w:after="140"/>
      </w:pPr>
      <w:r>
        <w:rPr>
          <w:b/>
        </w:rPr>
        <w:t xml:space="preserve">No overlapping artifact was promoted to "the corpus construction log".</w:t>
      </w:r>
      <w:r>
        <w:t xml:space="preserve"> Each is classified as supporting evidence or as unrelated, per the instruction.</w:t>
      </w:r>
    </w:p>
    <w:p>
      <w:pPr>
        <w:pBdr>
          <w:bottom w:val="single" w:sz="6" w:space="1" w:color="AAAAAA"/>
        </w:pBdr>
      </w:pPr>
    </w:p>
    <w:p>
      <w:pPr>
        <w:pStyle w:val="Heading2"/>
        <w:spacing w:after="140"/>
      </w:pPr>
      <w:r>
        <w:t xml:space="preserve">9. CONTRADICTORY EVIDENCE</w:t>
      </w:r>
    </w:p>
    <w:p>
      <w:pPr>
        <w:spacing w:after="140"/>
      </w:pPr>
      <w:r>
        <w:rPr>
          <w:b/>
        </w:rPr>
        <w:t xml:space="preserve">Question 17: Does any authoritative source contradict the manuscript's statement?</w:t>
      </w:r>
    </w:p>
    <w:p>
      <w:pPr>
        <w:spacing w:after="140"/>
      </w:pPr>
      <w:r>
        <w:rPr>
          <w:b/>
        </w:rPr>
        <w:t xml:space="preserve">NO.</w:t>
      </w:r>
    </w:p>
    <w:p>
      <w:pPr>
        <w:spacing w:after="140"/>
      </w:pPr>
      <w:r>
        <w:t xml:space="preserve">The automated sweep initially returned one hit. It is disqualified, and the disqualification is recorded here rather than silently dropped:</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Apparent hit</w:t>
            </w:r>
          </w:p>
        </w:tc>
        <w:tc>
          <w:tcPr>
            <w:tcW w:w="3120" w:type="dxa"/>
          </w:tcPr>
          <w:p>
            <w:pPr>
              <w:spacing w:after="0"/>
            </w:pPr>
            <w:r>
              <w:t xml:space="preserve">Location</w:t>
            </w:r>
          </w:p>
        </w:tc>
        <w:tc>
          <w:tcPr>
            <w:tcW w:w="3120" w:type="dxa"/>
          </w:tcPr>
          <w:p>
            <w:pPr>
              <w:spacing w:after="0"/>
            </w:pPr>
            <w:r>
              <w:t xml:space="preserve">Why it is not a contradiction</w:t>
            </w:r>
          </w:p>
        </w:tc>
      </w:tr>
      <w:tr>
        <w:tc>
          <w:tcPr>
            <w:tcW w:w="3120" w:type="dxa"/>
          </w:tcPr>
          <w:p>
            <w:pPr>
              <w:spacing w:after="0"/>
            </w:pPr>
            <w:r>
              <w:rPr>
                <w:rFonts w:ascii="Consolas" w:hAnsi="Consolas"/>
              </w:rPr>
              <w:t xml:space="preserve">construction log does not exist</w:t>
            </w:r>
          </w:p>
        </w:tc>
        <w:tc>
          <w:tcPr>
            <w:tcW w:w="3120" w:type="dxa"/>
          </w:tcPr>
          <w:p>
            <w:pPr>
              <w:spacing w:after="0"/>
            </w:pPr>
            <w:r>
              <w:rPr>
                <w:rFonts w:ascii="Consolas" w:hAnsi="Consolas"/>
              </w:rPr>
              <w:t xml:space="preserve">scripts/apply_final3_terminology.py:125-126</w:t>
            </w:r>
          </w:p>
        </w:tc>
        <w:tc>
          <w:tcPr>
            <w:tcW w:w="3120" w:type="dxa"/>
          </w:tcPr>
          <w:p>
            <w:pPr>
              <w:spacing w:after="0"/>
            </w:pPr>
            <w:r>
              <w:rPr>
                <w:b/>
              </w:rPr>
              <w:t xml:space="preserve">My own contradiction-search regex, matching its own literal.</w:t>
            </w:r>
            <w:r>
              <w:t xml:space="preserve"> The string is a search pattern I wrote in the previous pass, not a factual statement by any source</w:t>
            </w:r>
          </w:p>
        </w:tc>
      </w:tr>
    </w:tbl>
    <w:p>
      <w:pPr/>
      <w:r>
        <w:t/>
      </w:r>
    </w:p>
    <w:p>
      <w:pPr>
        <w:spacing w:after="140"/>
      </w:pPr>
      <w:r>
        <w:t xml:space="preserve">Re-run with the search tooling excluded: </w:t>
      </w:r>
      <w:r>
        <w:rPr>
          <w:b/>
        </w:rPr>
        <w:t xml:space="preserve">zero contradictions across all 502 text files.</w:t>
      </w:r>
    </w:p>
    <w:p>
      <w:pPr>
        <w:spacing w:after="140"/>
      </w:pPr>
      <w:r>
        <w:t xml:space="preserve">Nothing in the repository states that the log was not kept, does not exist, or was not retained per record.</w:t>
      </w:r>
    </w:p>
    <w:p>
      <w:pPr>
        <w:pBdr>
          <w:bottom w:val="single" w:sz="6" w:space="1" w:color="AAAAAA"/>
        </w:pBdr>
      </w:pPr>
    </w:p>
    <w:p>
      <w:pPr>
        <w:pStyle w:val="Heading2"/>
        <w:spacing w:after="140"/>
      </w:pPr>
      <w:r>
        <w:t xml:space="preserve">10. EVIDENTIARY GAPS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Gap</w:t>
            </w:r>
          </w:p>
        </w:tc>
        <w:tc>
          <w:tcPr>
            <w:tcW w:w="4680" w:type="dxa"/>
          </w:tcPr>
          <w:p>
            <w:pPr>
              <w:spacing w:after="0"/>
            </w:pPr>
            <w:r>
              <w:t xml:space="preserve">Consequence</w:t>
            </w:r>
          </w:p>
        </w:tc>
      </w:tr>
      <w:tr>
        <w:tc>
          <w:tcPr>
            <w:tcW w:w="4680" w:type="dxa"/>
          </w:tcPr>
          <w:p>
            <w:pPr>
              <w:spacing w:after="0"/>
            </w:pPr>
            <w:r>
              <w:t xml:space="preserve">No corpus construction log in the repository</w:t>
            </w:r>
          </w:p>
        </w:tc>
        <w:tc>
          <w:tcPr>
            <w:tcW w:w="4680" w:type="dxa"/>
          </w:tcPr>
          <w:p>
            <w:pPr>
              <w:spacing w:after="0"/>
            </w:pPr>
            <w:r>
              <w:t xml:space="preserve">Assertions A and B unverifiable from this repository</w:t>
            </w:r>
          </w:p>
        </w:tc>
      </w:tr>
      <w:tr>
        <w:tc>
          <w:tcPr>
            <w:tcW w:w="4680" w:type="dxa"/>
          </w:tcPr>
          <w:p>
            <w:pPr>
              <w:spacing w:after="0"/>
            </w:pPr>
            <w:r>
              <w:t xml:space="preserve">The 24 constructed records are not present as a data file</w:t>
            </w:r>
          </w:p>
        </w:tc>
        <w:tc>
          <w:tcPr>
            <w:tcW w:w="4680" w:type="dxa"/>
          </w:tcPr>
          <w:p>
            <w:pPr>
              <w:spacing w:after="0"/>
            </w:pPr>
            <w:r>
              <w:t xml:space="preserve">The Section 11 commitment to release "the 24 constructed records" is likewise unverifiable here</w:t>
            </w:r>
          </w:p>
        </w:tc>
      </w:tr>
      <w:tr>
        <w:tc>
          <w:tcPr>
            <w:tcW w:w="4680" w:type="dxa"/>
          </w:tcPr>
          <w:p>
            <w:pPr>
              <w:spacing w:after="0"/>
            </w:pPr>
            <w:r>
              <w:t xml:space="preserve">217 binary files were not content-searched</w:t>
            </w:r>
          </w:p>
        </w:tc>
        <w:tc>
          <w:tcPr>
            <w:tcW w:w="4680" w:type="dxa"/>
          </w:tcPr>
          <w:p>
            <w:pPr>
              <w:spacing w:after="0"/>
            </w:pPr>
            <w:r>
              <w:t xml:space="preserve">A log stored as </w:t>
            </w:r>
            <w:r>
              <w:rPr>
                <w:rFonts w:ascii="Consolas" w:hAnsi="Consolas"/>
              </w:rPr>
              <w:t xml:space="preserve">.docx</w:t>
            </w:r>
            <w:r>
              <w:t xml:space="preserve">, </w:t>
            </w:r>
            <w:r>
              <w:rPr>
                <w:rFonts w:ascii="Consolas" w:hAnsi="Consolas"/>
              </w:rPr>
              <w:t xml:space="preserve">.pdf</w:t>
            </w:r>
            <w:r>
              <w:t xml:space="preserve"> or a spreadsheet inside this repository would have been missed by the content sweep, though </w:t>
            </w:r>
            <w:r>
              <w:rPr>
                <w:b/>
              </w:rPr>
              <w:t xml:space="preserve">not</w:t>
            </w:r>
            <w:r>
              <w:t xml:space="preserve"> by the 18-term filename sweep, which returned nothing</w:t>
            </w:r>
          </w:p>
        </w:tc>
      </w:tr>
      <w:tr>
        <w:tc>
          <w:tcPr>
            <w:tcW w:w="4680" w:type="dxa"/>
          </w:tcPr>
          <w:p>
            <w:pPr>
              <w:spacing w:after="0"/>
            </w:pPr>
            <w:r>
              <w:t xml:space="preserve">No external file system was searched</w:t>
            </w:r>
          </w:p>
        </w:tc>
        <w:tc>
          <w:tcPr>
            <w:tcW w:w="4680" w:type="dxa"/>
          </w:tcPr>
          <w:p>
            <w:pPr>
              <w:spacing w:after="0"/>
            </w:pPr>
            <w:r>
              <w:t xml:space="preserve">The author's own machine, cloud storage and any Supabase table not exposed to the public key were out of reach</w:t>
            </w:r>
          </w:p>
        </w:tc>
      </w:tr>
    </w:tbl>
    <w:p>
      <w:pPr/>
      <w:r>
        <w:t/>
      </w:r>
    </w:p>
    <w:p>
      <w:pPr>
        <w:spacing w:after="140"/>
      </w:pPr>
      <w:r>
        <w:rPr>
          <w:b/>
        </w:rPr>
        <w:t xml:space="preserve">The third and fourth gaps are the reason this determination is NOT ESTABLISHED rather than DOES NOT EXIST.</w:t>
      </w:r>
    </w:p>
    <w:p>
      <w:pPr>
        <w:pBdr>
          <w:bottom w:val="single" w:sz="6" w:space="1" w:color="AAAAAA"/>
        </w:pBdr>
      </w:pPr>
    </w:p>
    <w:p>
      <w:pPr>
        <w:pStyle w:val="Heading2"/>
        <w:spacing w:after="140"/>
      </w:pPr>
      <w:r>
        <w:t xml:space="preserve">11. FINAL DETERMINATION</w:t>
      </w:r>
    </w:p>
    <w:p>
      <w:pPr>
        <w:pStyle w:val="Heading3"/>
        <w:spacing w:after="140"/>
      </w:pPr>
      <w:r>
        <w:t xml:space="preserve">CORPUS LOG NOT ESTABLISHED</w:t>
      </w:r>
    </w:p>
    <w:p>
      <w:pPr>
        <w:spacing w:after="140"/>
      </w:pPr>
      <w:r>
        <w:t xml:space="preserve">No authoritative artifact was identified. No source contradicts the manuscript. The claim is unverified, not disproved.</w:t>
      </w:r>
    </w:p>
    <w:p>
      <w:pPr>
        <w:pBdr>
          <w:bottom w:val="single" w:sz="6" w:space="1" w:color="AAAAAA"/>
        </w:pBdr>
      </w:pPr>
    </w:p>
    <w:p>
      <w:pPr>
        <w:pStyle w:val="Heading2"/>
        <w:spacing w:after="140"/>
      </w:pPr>
      <w:r>
        <w:t xml:space="preserve">12. RECOMMENDED AUTHOR ACTION</w:t>
      </w:r>
    </w:p>
    <w:p>
      <w:pPr>
        <w:spacing w:after="140"/>
      </w:pPr>
      <w:r>
        <w:rPr>
          <w:b/>
        </w:rPr>
        <w:t xml:space="preserve">The author must do one of two things. Both are legitimate; only the author can choose.</w:t>
      </w:r>
    </w:p>
    <w:p>
      <w:pPr>
        <w:spacing w:after="140"/>
      </w:pPr>
      <w:r>
        <w:rPr>
          <w:b/>
        </w:rPr>
        <w:t xml:space="preserve">Option 1 — locate and deposit the log.</w:t>
      </w:r>
      <w:r>
        <w:t xml:space="preserve"> If a corpus construction log exists outside the repository carrying generation model, version, date, prompt and extent of human editing for each of the 24 records, deposit it with the study materials. Sections 4.3 and 11 then stand unchanged and this gate clears. Because no record derives from a real case, individual or organisation, there is no confidentiality barrier to depositing it.</w:t>
      </w:r>
    </w:p>
    <w:p>
      <w:pPr>
        <w:spacing w:after="140"/>
      </w:pPr>
      <w:r>
        <w:rPr>
          <w:b/>
        </w:rPr>
        <w:t xml:space="preserve">Option 2 — authorize a surgical correction to what is actually retained.</w:t>
      </w:r>
      <w:r>
        <w:t xml:space="preserve"> If the log does not exist in that form, Sections 4.3 and 11 overstate what is available and must be narrowed to the retained record. This would be a two-location edit of the same class as the previous passes, and </w:t>
      </w:r>
      <w:r>
        <w:rPr>
          <w:b/>
        </w:rPr>
        <w:t xml:space="preserve">it is not authorized by this task</w:t>
      </w:r>
      <w:r>
        <w:t xml:space="preserve">: it requires an explicit instruction.</w:t>
      </w:r>
    </w:p>
    <w:p>
      <w:pPr>
        <w:spacing w:after="140"/>
      </w:pPr>
      <w:r>
        <w:rPr>
          <w:b/>
        </w:rPr>
        <w:t xml:space="preserve">What must not happen:</w:t>
      </w:r>
      <w:r>
        <w:t xml:space="preserve"> submitting with the commitment intact while the log cannot be produced. That converts an unverified claim into a broken undertaking to a journal at the point an editor requests materials.</w:t>
      </w:r>
    </w:p>
    <w:p>
      <w:pPr>
        <w:spacing w:after="140"/>
      </w:pPr>
      <w:r>
        <w:rPr>
          <w:b/>
        </w:rPr>
        <w:t xml:space="preserve">A partial third path exists</w:t>
      </w:r>
      <w:r>
        <w:t xml:space="preserve"> if the log is incomplete rather than absent: narrow the two statements to the fields actually retained, and say so. That also requires explicit authorization.</w:t>
      </w:r>
    </w:p>
    <w:p>
      <w:pPr>
        <w:pBdr>
          <w:bottom w:val="single" w:sz="6" w:space="1" w:color="AAAAAA"/>
        </w:pBdr>
      </w:pPr>
    </w:p>
    <w:p>
      <w:pPr>
        <w:pStyle w:val="Heading2"/>
        <w:spacing w:after="140"/>
      </w:pPr>
      <w:r>
        <w:t xml:space="preserve">13. MANUSCRIPT MODIFICATION STATUS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Check</w:t>
            </w:r>
          </w:p>
        </w:tc>
        <w:tc>
          <w:tcPr>
            <w:tcW w:w="4680" w:type="dxa"/>
          </w:tcPr>
          <w:p>
            <w:pPr>
              <w:spacing w:after="0"/>
            </w:pPr>
            <w:r>
              <w:t xml:space="preserve">Result</w:t>
            </w:r>
          </w:p>
        </w:tc>
      </w:tr>
      <w:tr>
        <w:tc>
          <w:tcPr>
            <w:tcW w:w="4680" w:type="dxa"/>
          </w:tcPr>
          <w:p>
            <w:pPr>
              <w:spacing w:after="0"/>
            </w:pPr>
            <w:r>
              <w:rPr>
                <w:b/>
              </w:rPr>
              <w:t xml:space="preserve">MANUSCRIPT MODIFIED</w:t>
            </w:r>
          </w:p>
        </w:tc>
        <w:tc>
          <w:tcPr>
            <w:tcW w:w="4680" w:type="dxa"/>
          </w:tcPr>
          <w:p>
            <w:pPr>
              <w:spacing w:after="0"/>
            </w:pPr>
            <w:r>
              <w:rPr>
                <w:b/>
              </w:rPr>
              <w:t xml:space="preserve">NO</w:t>
            </w:r>
          </w:p>
        </w:tc>
      </w:tr>
      <w:tr>
        <w:tc>
          <w:tcPr>
            <w:tcW w:w="4680" w:type="dxa"/>
          </w:tcPr>
          <w:p>
            <w:pPr>
              <w:spacing w:after="0"/>
            </w:pPr>
            <w:r>
              <w:rPr>
                <w:b/>
              </w:rPr>
              <w:t xml:space="preserve">UNAUTHORIZED EDITS</w:t>
            </w:r>
          </w:p>
        </w:tc>
        <w:tc>
          <w:tcPr>
            <w:tcW w:w="4680" w:type="dxa"/>
          </w:tcPr>
          <w:p>
            <w:pPr>
              <w:spacing w:after="0"/>
            </w:pPr>
            <w:r>
              <w:rPr>
                <w:b/>
              </w:rPr>
              <w:t xml:space="preserve">0</w:t>
            </w:r>
          </w:p>
        </w:tc>
      </w:tr>
      <w:tr>
        <w:tc>
          <w:tcPr>
            <w:tcW w:w="4680" w:type="dxa"/>
          </w:tcPr>
          <w:p>
            <w:pPr>
              <w:spacing w:after="0"/>
            </w:pPr>
            <w:r>
              <w:t xml:space="preserve">FINAL3 content unchanged</w:t>
            </w:r>
          </w:p>
        </w:tc>
        <w:tc>
          <w:tcPr>
            <w:tcW w:w="4680" w:type="dxa"/>
          </w:tcPr>
          <w:p>
            <w:pPr>
              <w:spacing w:after="0"/>
            </w:pPr>
            <w:r>
              <w:t xml:space="preserve">yes</w:t>
            </w:r>
          </w:p>
        </w:tc>
      </w:tr>
      <w:tr>
        <w:tc>
          <w:tcPr>
            <w:tcW w:w="4680" w:type="dxa"/>
          </w:tcPr>
          <w:p>
            <w:pPr>
              <w:spacing w:after="0"/>
            </w:pPr>
            <w:r>
              <w:t xml:space="preserve">Section 4.3</w:t>
            </w:r>
          </w:p>
        </w:tc>
        <w:tc>
          <w:tcPr>
            <w:tcW w:w="4680" w:type="dxa"/>
          </w:tcPr>
          <w:p>
            <w:pPr>
              <w:spacing w:after="0"/>
            </w:pPr>
            <w:r>
              <w:t xml:space="preserve">untouched</w:t>
            </w:r>
          </w:p>
        </w:tc>
      </w:tr>
      <w:tr>
        <w:tc>
          <w:tcPr>
            <w:tcW w:w="4680" w:type="dxa"/>
          </w:tcPr>
          <w:p>
            <w:pPr>
              <w:spacing w:after="0"/>
            </w:pPr>
            <w:r>
              <w:t xml:space="preserve">Section 11 / Data Availability</w:t>
            </w:r>
          </w:p>
        </w:tc>
        <w:tc>
          <w:tcPr>
            <w:tcW w:w="4680" w:type="dxa"/>
          </w:tcPr>
          <w:p>
            <w:pPr>
              <w:spacing w:after="0"/>
            </w:pPr>
            <w:r>
              <w:t xml:space="preserve">untouched</w:t>
            </w:r>
          </w:p>
        </w:tc>
      </w:tr>
      <w:tr>
        <w:tc>
          <w:tcPr>
            <w:tcW w:w="4680" w:type="dxa"/>
          </w:tcPr>
          <w:p>
            <w:pPr>
              <w:spacing w:after="0"/>
            </w:pPr>
            <w:r>
              <w:t xml:space="preserve">Abstract, Methods, Results, Discussion, Limitations, Conclusion</w:t>
            </w:r>
          </w:p>
        </w:tc>
        <w:tc>
          <w:tcPr>
            <w:tcW w:w="4680" w:type="dxa"/>
          </w:tcPr>
          <w:p>
            <w:pPr>
              <w:spacing w:after="0"/>
            </w:pPr>
            <w:r>
              <w:t xml:space="preserve">untouched</w:t>
            </w:r>
          </w:p>
        </w:tc>
      </w:tr>
      <w:tr>
        <w:tc>
          <w:tcPr>
            <w:tcW w:w="4680" w:type="dxa"/>
          </w:tcPr>
          <w:p>
            <w:pPr>
              <w:spacing w:after="0"/>
            </w:pPr>
            <w:r>
              <w:t xml:space="preserve">References, Appendices, Acknowledgments</w:t>
            </w:r>
          </w:p>
        </w:tc>
        <w:tc>
          <w:tcPr>
            <w:tcW w:w="4680" w:type="dxa"/>
          </w:tcPr>
          <w:p>
            <w:pPr>
              <w:spacing w:after="0"/>
            </w:pPr>
            <w:r>
              <w:t xml:space="preserve">untouched</w:t>
            </w:r>
          </w:p>
        </w:tc>
      </w:tr>
      <w:tr>
        <w:tc>
          <w:tcPr>
            <w:tcW w:w="4680" w:type="dxa"/>
          </w:tcPr>
          <w:p>
            <w:pPr>
              <w:spacing w:after="0"/>
            </w:pPr>
            <w:r>
              <w:t xml:space="preserve">Statistical values</w:t>
            </w:r>
          </w:p>
        </w:tc>
        <w:tc>
          <w:tcPr>
            <w:tcW w:w="4680" w:type="dxa"/>
          </w:tcPr>
          <w:p>
            <w:pPr>
              <w:spacing w:after="0"/>
            </w:pPr>
            <w:r>
              <w:t xml:space="preserve">unchanged</w:t>
            </w:r>
          </w:p>
        </w:tc>
      </w:tr>
      <w:tr>
        <w:tc>
          <w:tcPr>
            <w:tcW w:w="4680" w:type="dxa"/>
          </w:tcPr>
          <w:p>
            <w:pPr>
              <w:spacing w:after="0"/>
            </w:pPr>
            <w:r>
              <w:t xml:space="preserve">Participant counts</w:t>
            </w:r>
          </w:p>
        </w:tc>
        <w:tc>
          <w:tcPr>
            <w:tcW w:w="4680" w:type="dxa"/>
          </w:tcPr>
          <w:p>
            <w:pPr>
              <w:spacing w:after="0"/>
            </w:pPr>
            <w:r>
              <w:t xml:space="preserve">unchanged</w:t>
            </w:r>
          </w:p>
        </w:tc>
      </w:tr>
      <w:tr>
        <w:tc>
          <w:tcPr>
            <w:tcW w:w="4680" w:type="dxa"/>
          </w:tcPr>
          <w:p>
            <w:pPr>
              <w:spacing w:after="0"/>
            </w:pPr>
            <w:r>
              <w:t xml:space="preserve">Methodology</w:t>
            </w:r>
          </w:p>
        </w:tc>
        <w:tc>
          <w:tcPr>
            <w:tcW w:w="4680" w:type="dxa"/>
          </w:tcPr>
          <w:p>
            <w:pPr>
              <w:spacing w:after="0"/>
            </w:pPr>
            <w:r>
              <w:t xml:space="preserve">unchanged</w:t>
            </w:r>
          </w:p>
        </w:tc>
      </w:tr>
      <w:tr>
        <w:tc>
          <w:tcPr>
            <w:tcW w:w="4680" w:type="dxa"/>
          </w:tcPr>
          <w:p>
            <w:pPr>
              <w:spacing w:after="0"/>
            </w:pPr>
            <w:r>
              <w:t xml:space="preserve">Chronology</w:t>
            </w:r>
          </w:p>
        </w:tc>
        <w:tc>
          <w:tcPr>
            <w:tcW w:w="4680" w:type="dxa"/>
          </w:tcPr>
          <w:p>
            <w:pPr>
              <w:spacing w:after="0"/>
            </w:pPr>
            <w:r>
              <w:t xml:space="preserve">unchanged</w:t>
            </w:r>
          </w:p>
        </w:tc>
      </w:tr>
      <w:tr>
        <w:tc>
          <w:tcPr>
            <w:tcW w:w="4680" w:type="dxa"/>
          </w:tcPr>
          <w:p>
            <w:pPr>
              <w:spacing w:after="0"/>
            </w:pPr>
            <w:r>
              <w:t xml:space="preserve">JRS claim boundary</w:t>
            </w:r>
          </w:p>
        </w:tc>
        <w:tc>
          <w:tcPr>
            <w:tcW w:w="4680" w:type="dxa"/>
          </w:tcPr>
          <w:p>
            <w:pPr>
              <w:spacing w:after="0"/>
            </w:pPr>
            <w:r>
              <w:t xml:space="preserve">unchanged</w:t>
            </w:r>
          </w:p>
        </w:tc>
      </w:tr>
      <w:tr>
        <w:tc>
          <w:tcPr>
            <w:tcW w:w="4680" w:type="dxa"/>
          </w:tcPr>
          <w:p>
            <w:pPr>
              <w:spacing w:after="0"/>
            </w:pPr>
            <w:r>
              <w:t xml:space="preserve">DRR claim boundary</w:t>
            </w:r>
          </w:p>
        </w:tc>
        <w:tc>
          <w:tcPr>
            <w:tcW w:w="4680" w:type="dxa"/>
          </w:tcPr>
          <w:p>
            <w:pPr>
              <w:spacing w:after="0"/>
            </w:pPr>
            <w:r>
              <w:t xml:space="preserve">unchanged</w:t>
            </w:r>
          </w:p>
        </w:tc>
      </w:tr>
      <w:tr>
        <w:tc>
          <w:tcPr>
            <w:tcW w:w="4680" w:type="dxa"/>
          </w:tcPr>
          <w:p>
            <w:pPr>
              <w:spacing w:after="0"/>
            </w:pPr>
            <w:r>
              <w:t xml:space="preserve">New manuscript version created</w:t>
            </w:r>
          </w:p>
        </w:tc>
        <w:tc>
          <w:tcPr>
            <w:tcW w:w="4680" w:type="dxa"/>
          </w:tcPr>
          <w:p>
            <w:pPr>
              <w:spacing w:after="0"/>
            </w:pPr>
            <w:r>
              <w:rPr>
                <w:b/>
              </w:rPr>
              <w:t xml:space="preserve">NO</w:t>
            </w:r>
          </w:p>
        </w:tc>
      </w:tr>
      <w:tr>
        <w:tc>
          <w:tcPr>
            <w:tcW w:w="4680" w:type="dxa"/>
          </w:tcPr>
          <w:p>
            <w:pPr>
              <w:spacing w:after="0"/>
            </w:pPr>
            <w:r>
              <w:t xml:space="preserve">Commit created</w:t>
            </w:r>
          </w:p>
        </w:tc>
        <w:tc>
          <w:tcPr>
            <w:tcW w:w="4680" w:type="dxa"/>
          </w:tcPr>
          <w:p>
            <w:pPr>
              <w:spacing w:after="0"/>
            </w:pPr>
            <w:r>
              <w:rPr>
                <w:b/>
              </w:rPr>
              <w:t xml:space="preserve">NO</w:t>
            </w:r>
          </w:p>
        </w:tc>
      </w:tr>
    </w:tbl>
    <w:p>
      <w:pPr/>
      <w:r>
        <w:t/>
      </w:r>
    </w:p>
    <w:p>
      <w:pPr>
        <w:spacing w:after="140"/>
      </w:pPr>
      <w:r>
        <w:t xml:space="preserve">No general manuscript audit was run. The statistical review, participant architecture, reference-rater architecture, reliability analysis, JRS and DRR positioning, chronology, claim boundaries, prose, references and formatting were </w:t>
      </w:r>
      <w:r>
        <w:rPr>
          <w:b/>
        </w:rPr>
        <w:t xml:space="preserve">not reopened</w:t>
      </w:r>
      <w:r>
        <w:t xml:space="preserve">; all were settled in the FINAL3 pass.</w:t>
      </w:r>
    </w:p>
    <w:p>
      <w:pPr>
        <w:pBdr>
          <w:bottom w:val="single" w:sz="6" w:space="1" w:color="AAAAAA"/>
        </w:pBdr>
      </w:pPr>
    </w:p>
    <w:p>
      <w:pPr>
        <w:pStyle w:val="Heading2"/>
        <w:spacing w:after="140"/>
      </w:pPr>
      <w:r>
        <w:t xml:space="preserve">MASTER TRACKER</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Field</w:t>
            </w:r>
          </w:p>
        </w:tc>
        <w:tc>
          <w:tcPr>
            <w:tcW w:w="4680" w:type="dxa"/>
          </w:tcPr>
          <w:p>
            <w:pPr>
              <w:spacing w:after="0"/>
            </w:pPr>
            <w:r>
              <w:t xml:space="preserve">Value</w:t>
            </w:r>
          </w:p>
        </w:tc>
      </w:tr>
      <w:tr>
        <w:tc>
          <w:tcPr>
            <w:tcW w:w="4680" w:type="dxa"/>
          </w:tcPr>
          <w:p>
            <w:pPr>
              <w:spacing w:after="0"/>
            </w:pPr>
            <w:r>
              <w:t xml:space="preserve">Session ID / Timestamp</w:t>
            </w:r>
          </w:p>
        </w:tc>
        <w:tc>
          <w:tcPr>
            <w:tcW w:w="4680" w:type="dxa"/>
          </w:tcPr>
          <w:p>
            <w:pPr>
              <w:spacing w:after="0"/>
            </w:pPr>
            <w:r>
              <w:rPr>
                <w:rFonts w:ascii="Consolas" w:hAnsi="Consolas"/>
              </w:rPr>
              <w:t xml:space="preserve">a76d20a8</w:t>
            </w:r>
            <w:r>
              <w:t xml:space="preserve"> · 2026-08-18</w:t>
            </w:r>
          </w:p>
        </w:tc>
      </w:tr>
      <w:tr>
        <w:tc>
          <w:tcPr>
            <w:tcW w:w="4680" w:type="dxa"/>
          </w:tcPr>
          <w:p>
            <w:pPr>
              <w:spacing w:after="0"/>
            </w:pPr>
            <w:r>
              <w:t xml:space="preserve">Current manuscript</w:t>
            </w:r>
          </w:p>
        </w:tc>
        <w:tc>
          <w:tcPr>
            <w:tcW w:w="4680" w:type="dxa"/>
          </w:tcPr>
          <w:p>
            <w:pPr>
              <w:spacing w:after="0"/>
            </w:pPr>
            <w:r>
              <w:rPr>
                <w:b/>
              </w:rPr>
              <w:t xml:space="preserve">FINAL3</w:t>
            </w:r>
          </w:p>
        </w:tc>
      </w:tr>
      <w:tr>
        <w:tc>
          <w:tcPr>
            <w:tcW w:w="4680" w:type="dxa"/>
          </w:tcPr>
          <w:p>
            <w:pPr>
              <w:spacing w:after="0"/>
            </w:pPr>
            <w:r>
              <w:t xml:space="preserve">Manuscript modified</w:t>
            </w:r>
          </w:p>
        </w:tc>
        <w:tc>
          <w:tcPr>
            <w:tcW w:w="4680" w:type="dxa"/>
          </w:tcPr>
          <w:p>
            <w:pPr>
              <w:spacing w:after="0"/>
            </w:pPr>
            <w:r>
              <w:rPr>
                <w:b/>
              </w:rPr>
              <w:t xml:space="preserve">NO</w:t>
            </w:r>
          </w:p>
        </w:tc>
      </w:tr>
      <w:tr>
        <w:tc>
          <w:tcPr>
            <w:tcW w:w="4680" w:type="dxa"/>
          </w:tcPr>
          <w:p>
            <w:pPr>
              <w:spacing w:after="0"/>
            </w:pPr>
            <w:r>
              <w:t xml:space="preserve">Next decision</w:t>
            </w:r>
          </w:p>
        </w:tc>
        <w:tc>
          <w:tcPr>
            <w:tcW w:w="4680" w:type="dxa"/>
          </w:tcPr>
          <w:p>
            <w:pPr>
              <w:spacing w:after="0"/>
            </w:pPr>
            <w:r>
              <w:rPr>
                <w:b/>
              </w:rPr>
              <w:t xml:space="preserve">AUTHOR CONFIRMATION OR SUBMISSION FREEZE</w:t>
            </w:r>
          </w:p>
        </w:tc>
      </w:tr>
    </w:tbl>
    <w:p>
      <w:pPr/>
      <w:r>
        <w:t/>
      </w:r>
    </w:p>
    <w:p>
      <w:pPr>
        <w:spacing w:after="140"/>
      </w:pPr>
      <w:r>
        <w:rPr>
          <w:b/>
        </w:rPr>
        <w:t xml:space="preserve">Completed Operational Phases</w:t>
      </w:r>
    </w:p>
    <w:p>
      <w:pPr>
        <w:numPr>
          <w:ilvl w:val="0"/>
          <w:numId w:val="1"/>
        </w:numPr>
        <w:spacing w:after="60"/>
      </w:pPr>
      <w:r>
        <w:t xml:space="preserve">Read-only corpus-log verification across 719 files, 502 content-searched, 18 filename terms, 774 history paths on all branches</w:t>
      </w:r>
    </w:p>
    <w:p>
      <w:pPr>
        <w:numPr>
          <w:ilvl w:val="0"/>
          <w:numId w:val="1"/>
        </w:numPr>
        <w:spacing w:after="60"/>
      </w:pPr>
      <w:r>
        <w:t xml:space="preserve">11 candidate files identified and all 11 disqualified by a per-record metadata test</w:t>
      </w:r>
    </w:p>
    <w:p>
      <w:pPr>
        <w:numPr>
          <w:ilvl w:val="0"/>
          <w:numId w:val="1"/>
        </w:numPr>
        <w:spacing w:after="60"/>
      </w:pPr>
      <w:r>
        <w:t xml:space="preserve">One apparent contradiction identified and disqualified as my own search regex matching itself</w:t>
      </w:r>
    </w:p>
    <w:p>
      <w:pPr>
        <w:numPr>
          <w:ilvl w:val="0"/>
          <w:numId w:val="1"/>
        </w:numPr>
        <w:spacing w:after="60"/>
      </w:pPr>
      <w:r>
        <w:t xml:space="preserve">Seven adjacent artifacts classified as supporting evidence or unrelated; none promoted to "the corpus construction log"</w:t>
      </w:r>
    </w:p>
    <w:p>
      <w:pPr>
        <w:numPr>
          <w:ilvl w:val="0"/>
          <w:numId w:val="1"/>
        </w:numPr>
        <w:spacing w:after="60"/>
      </w:pPr>
      <w:r>
        <w:t xml:space="preserve">Existence and releasability assessed as separate questions</w:t>
      </w:r>
    </w:p>
    <w:p>
      <w:pPr>
        <w:numPr>
          <w:ilvl w:val="0"/>
          <w:numId w:val="1"/>
        </w:numPr>
        <w:spacing w:after="60"/>
      </w:pPr>
      <w:r>
        <w:t xml:space="preserve">Report written; FINAL3 verified unchanged</w:t>
      </w:r>
    </w:p>
    <w:p>
      <w:pPr>
        <w:spacing w:after="140"/>
      </w:pPr>
      <w:r>
        <w:rPr>
          <w:b/>
        </w:rPr>
        <w:t xml:space="preserve">Active System State &amp; Variables Modified</w:t>
      </w:r>
    </w:p>
    <w:p>
      <w:pPr>
        <w:numPr>
          <w:ilvl w:val="0"/>
          <w:numId w:val="1"/>
        </w:numPr>
        <w:spacing w:after="60"/>
      </w:pPr>
      <w:r>
        <w:t xml:space="preserve">Created: </w:t>
      </w:r>
      <w:r>
        <w:rPr>
          <w:rFonts w:ascii="Consolas" w:hAnsi="Consolas"/>
        </w:rPr>
        <w:t xml:space="preserve">research/CORPUS_CONSTRUCTION_LOG_VERIFICATION_2026-08-18.md</w:t>
      </w:r>
      <w:r>
        <w:t xml:space="preserve"> (+ </w:t>
      </w:r>
      <w:r>
        <w:rPr>
          <w:rFonts w:ascii="Consolas" w:hAnsi="Consolas"/>
        </w:rPr>
        <w:t xml:space="preserve">.docx</w:t>
      </w:r>
      <w:r>
        <w:t xml:space="preserve">)</w:t>
      </w:r>
    </w:p>
    <w:p>
      <w:pPr>
        <w:numPr>
          <w:ilvl w:val="0"/>
          <w:numId w:val="1"/>
        </w:numPr>
        <w:spacing w:after="60"/>
      </w:pPr>
      <w:r>
        <w:t xml:space="preserve">No manuscript created or modified. No dataset, script, pre-registration or prior audit altered</w:t>
      </w:r>
    </w:p>
    <w:p>
      <w:pPr>
        <w:numPr>
          <w:ilvl w:val="0"/>
          <w:numId w:val="1"/>
        </w:numPr>
        <w:spacing w:after="60"/>
      </w:pPr>
      <w:r>
        <w:t xml:space="preserve">No commit created</w:t>
      </w:r>
    </w:p>
    <w:p>
      <w:pPr>
        <w:spacing w:after="140"/>
      </w:pPr>
      <w:r>
        <w:rPr>
          <w:b/>
        </w:rPr>
        <w:t xml:space="preserve">Pending Technical Debt / Open Items</w:t>
      </w:r>
    </w:p>
    <w:p>
      <w:pPr>
        <w:spacing w:after="140"/>
      </w:pPr>
      <w:r>
        <w:rPr>
          <w:i/>
        </w:rPr>
        <w:t xml:space="preserve">Blocking submission:</w:t>
      </w:r>
      <w:r>
        <w:t xml:space="preserve"> the corpus construction log. Author must deposit it or authorize a surgical correction to Sections 4.3 and 11.</w:t>
      </w:r>
    </w:p>
    <w:p>
      <w:pPr>
        <w:spacing w:after="140"/>
      </w:pPr>
      <w:r>
        <w:rPr>
          <w:i/>
        </w:rPr>
        <w:t xml:space="preserve">Awaiting author determination:</w:t>
      </w:r>
      <w:r>
        <w:t xml:space="preserve"> whether the original "before recruitment" chronology can be restored from personal records.</w:t>
      </w:r>
    </w:p>
    <w:p>
      <w:pPr>
        <w:spacing w:after="140"/>
      </w:pPr>
      <w:r>
        <w:rPr>
          <w:i/>
        </w:rPr>
        <w:t xml:space="preserve">Post-submission technical debt:</w:t>
      </w:r>
      <w:r>
        <w:t xml:space="preserve"> </w:t>
      </w:r>
      <w:r>
        <w:rPr>
          <w:rFonts w:ascii="Consolas" w:hAnsi="Consolas"/>
        </w:rPr>
        <w:t xml:space="preserve">compute_ac1_ci.py</w:t>
      </w:r>
      <w:r>
        <w:t xml:space="preserve"> crash in </w:t>
      </w:r>
      <w:r>
        <w:rPr>
          <w:rFonts w:ascii="Consolas" w:hAnsi="Consolas"/>
        </w:rPr>
        <w:t xml:space="preserve">per_condition_ac1()</w:t>
      </w:r>
      <w:r>
        <w:t xml:space="preserve"> and </w:t>
      </w:r>
      <w:r>
        <w:rPr>
          <w:rFonts w:ascii="Consolas" w:hAnsi="Consolas"/>
        </w:rPr>
        <w:t xml:space="preserve">dedup_last()</w:t>
      </w:r>
      <w:r>
        <w:t xml:space="preserve"> no-op, reproducibility only; detection producer recoverable from git history only; </w:t>
      </w:r>
      <w:r>
        <w:rPr>
          <w:rFonts w:ascii="Consolas" w:hAnsi="Consolas"/>
        </w:rPr>
        <w:t xml:space="preserve">FULL_DATA_ANALYSIS</w:t>
      </w:r>
      <w:r>
        <w:t xml:space="preserve"> producer uncommitted; </w:t>
      </w:r>
      <w:r>
        <w:rPr>
          <w:rFonts w:ascii="Consolas" w:hAnsi="Consolas"/>
        </w:rPr>
        <w:t xml:space="preserve">construct_validity_data.csv</w:t>
      </w:r>
      <w:r>
        <w:t xml:space="preserve"> unlabelled as superseded; </w:t>
      </w:r>
      <w:r>
        <w:rPr>
          <w:rFonts w:ascii="Consolas" w:hAnsi="Consolas"/>
        </w:rPr>
        <w:t xml:space="preserve">E-11</w:t>
      </w:r>
      <w:r>
        <w:t xml:space="preserve"> unresolved.</w:t>
      </w:r>
    </w:p>
    <w:p>
      <w:pPr>
        <w:spacing w:after="140"/>
      </w:pPr>
      <w:r>
        <w:rPr>
          <w:i/>
        </w:rPr>
        <w:t xml:space="preserve">Optional future research:</w:t>
      </w:r>
      <w:r>
        <w:t xml:space="preserve"> human replication of the answer key; Arm B comparison paper.</w:t>
      </w:r>
    </w:p>
    <w:p>
      <w:pPr>
        <w:spacing w:after="140"/>
      </w:pPr>
      <w:r>
        <w:rPr>
          <w:b/>
        </w:rPr>
        <w:t xml:space="preserve">Next Trigger / Expected Input</w:t>
      </w:r>
    </w:p>
    <w:p>
      <w:pPr>
        <w:numPr>
          <w:ilvl w:val="0"/>
          <w:numId w:val="1"/>
        </w:numPr>
        <w:spacing w:after="60"/>
      </w:pPr>
      <w:r>
        <w:t xml:space="preserve">Author deposits the corpus construction log, or</w:t>
      </w:r>
    </w:p>
    <w:p>
      <w:pPr>
        <w:numPr>
          <w:ilvl w:val="0"/>
          <w:numId w:val="1"/>
        </w:numPr>
        <w:spacing w:after="60"/>
      </w:pPr>
      <w:r>
        <w:t xml:space="preserve">Author authorizes a surgical correction to Sections 4.3 and 11, or</w:t>
      </w:r>
    </w:p>
    <w:p>
      <w:pPr>
        <w:numPr>
          <w:ilvl w:val="0"/>
          <w:numId w:val="1"/>
        </w:numPr>
        <w:spacing w:after="60"/>
      </w:pPr>
      <w:r>
        <w:t xml:space="preserve">Author confirms the log exists externally and the freeze proceeds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