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Career Coach Briefing: Phillip Wikes</w:t>
      </w:r>
    </w:p>
    <w:p>
      <w:pPr>
        <w:spacing w:after="160" w:line="276" w:lineRule="auto"/>
      </w:pPr>
      <w:r>
        <w:t xml:space="preserve">**Prepared 22 August 2026. Every figure below was pulled live from the programme's own</w:t>
      </w:r>
    </w:p>
    <w:p>
      <w:pPr>
        <w:spacing w:after="160" w:line="276" w:lineRule="auto"/>
      </w:pPr>
      <w:r>
        <w:t xml:space="preserve">dashboards on that date, not from memory.**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A note on Section 2 before you read it</w:t>
      </w:r>
    </w:p>
    <w:p>
      <w:pPr>
        <w:spacing w:after="160" w:line="276" w:lineRule="auto"/>
      </w:pPr>
      <w:r>
        <w:t xml:space="preserve">You asked for a roster of every supporter and participant by name, title, organisation and</w:t>
      </w:r>
    </w:p>
    <w:p>
      <w:pPr>
        <w:spacing w:after="160" w:line="276" w:lineRule="auto"/>
      </w:pPr>
      <w:r>
        <w:t xml:space="preserve">country. **That table is not in this briefing, and the reason is the single most valuable</w:t>
      </w:r>
    </w:p>
    <w:p>
      <w:pPr>
        <w:spacing w:after="160" w:line="276" w:lineRule="auto"/>
      </w:pPr>
      <w:r>
        <w:t xml:space="preserve">thing in it.**</w:t>
      </w:r>
    </w:p>
    <w:p>
      <w:pPr>
        <w:spacing w:after="160" w:line="276" w:lineRule="auto"/>
      </w:pPr>
      <w:r>
        <w:t xml:space="preserve">The programme's own rule is that a person's name is never printed on silence alone. Of 42</w:t>
      </w:r>
    </w:p>
    <w:p>
      <w:pPr>
        <w:spacing w:after="160" w:line="276" w:lineRule="auto"/>
      </w:pPr>
      <w:r>
        <w:t xml:space="preserve">contributors, </w:t>
      </w:r>
      <w:r>
        <w:rPr>
          <w:b/>
        </w:rPr>
        <w:t xml:space="preserve">23 have returned a naming election and 19 have not</w:t>
      </w:r>
      <w:r>
        <w:t xml:space="preserve">. Those 19 default to</w:t>
      </w:r>
    </w:p>
    <w:p>
      <w:pPr>
        <w:spacing w:after="160" w:line="276" w:lineRule="auto"/>
      </w:pPr>
      <w:r>
        <w:t xml:space="preserve">anonymous. Separately, the comparison study runs on a neutral recognition track precisely so</w:t>
      </w:r>
    </w:p>
    <w:p>
      <w:pPr>
        <w:spacing w:after="160" w:line="276" w:lineRule="auto"/>
      </w:pPr>
      <w:r>
        <w:t xml:space="preserve">that no document ever shows which participant was in which arm; a single table naming</w:t>
      </w:r>
    </w:p>
    <w:p>
      <w:pPr>
        <w:spacing w:after="160" w:line="276" w:lineRule="auto"/>
      </w:pPr>
      <w:r>
        <w:t xml:space="preserve">everyone side by side would undo that.</w:t>
      </w:r>
    </w:p>
    <w:p>
      <w:pPr>
        <w:spacing w:after="160" w:line="276" w:lineRule="auto"/>
      </w:pPr>
      <w:r>
        <w:rPr>
          <w:b/>
        </w:rPr>
        <w:t xml:space="preserve">Give your coach the aggregate picture instead.</w:t>
      </w:r>
      <w:r>
        <w:t xml:space="preserve"> It is more persuasive anyway: "58</w:t>
      </w:r>
    </w:p>
    <w:p>
      <w:pPr>
        <w:spacing w:after="160" w:line="276" w:lineRule="auto"/>
      </w:pPr>
      <w:r>
        <w:t xml:space="preserve">reviewers across 16 countries, 36 of whom completed a full structured review" is a stronger</w:t>
      </w:r>
    </w:p>
    <w:p>
      <w:pPr>
        <w:spacing w:after="160" w:line="276" w:lineRule="auto"/>
      </w:pPr>
      <w:r>
        <w:t xml:space="preserve">claim than a list of names your coach cannot verify. If a specific introduction becomes</w:t>
      </w:r>
    </w:p>
    <w:p>
      <w:pPr>
        <w:spacing w:after="160" w:line="276" w:lineRule="auto"/>
      </w:pPr>
      <w:r>
        <w:t xml:space="preserve">useful later, that is a one-person conversation with that person, not a spreadsheet.</w:t>
      </w:r>
    </w:p>
    <w:p>
      <w:pPr>
        <w:spacing w:after="160" w:line="276" w:lineRule="auto"/>
      </w:pPr>
      <w:r>
        <w:rPr>
          <w:b/>
        </w:rPr>
        <w:t xml:space="preserve">This restraint is itself the product.</w:t>
      </w:r>
      <w:r>
        <w:t xml:space="preserve"> Anyone can build a compliance tool. Very few</w:t>
      </w:r>
    </w:p>
    <w:p>
      <w:pPr>
        <w:spacing w:after="160" w:line="276" w:lineRule="auto"/>
      </w:pPr>
      <w:r>
        <w:t xml:space="preserve">people demonstrably run a research programme that refuses to name its own participants</w:t>
      </w:r>
    </w:p>
    <w:p>
      <w:pPr>
        <w:spacing w:after="160" w:line="276" w:lineRule="auto"/>
      </w:pPr>
      <w:r>
        <w:t xml:space="preserve">without consent. That is the credential.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1. Plain-English Executive Summary: What He Actually Built</w:t>
      </w:r>
    </w:p>
    <w:p>
      <w:pPr>
        <w:spacing w:after="160" w:line="276" w:lineRule="auto"/>
      </w:pPr>
      <w:r>
        <w:rPr>
          <w:b/>
        </w:rPr>
        <w:t xml:space="preserve">The problem, in one sentence.</w:t>
      </w:r>
      <w:r>
        <w:t xml:space="preserve"> When AI drafts a workplace record, the text reads as</w:t>
      </w:r>
    </w:p>
    <w:p>
      <w:pPr>
        <w:spacing w:after="160" w:line="276" w:lineRule="auto"/>
      </w:pPr>
      <w:r>
        <w:t xml:space="preserve">finished while the evidence behind it quietly disappears, so a decision that was correct at</w:t>
      </w:r>
    </w:p>
    <w:p>
      <w:pPr>
        <w:spacing w:after="160" w:line="276" w:lineRule="auto"/>
      </w:pPr>
      <w:r>
        <w:t xml:space="preserve">the time can no longer be proved two years later when a court, regulator or auditor asks.</w:t>
      </w:r>
    </w:p>
    <w:p>
      <w:pPr>
        <w:spacing w:after="160" w:line="276" w:lineRule="auto"/>
      </w:pPr>
      <w:r>
        <w:rPr>
          <w:b/>
        </w:rPr>
        <w:t xml:space="preserve">What Phillip built.</w:t>
      </w:r>
      <w:r>
        <w:t xml:space="preserve"> A structured review, applied </w:t>
      </w:r>
      <w:r>
        <w:rPr>
          <w:i/>
        </w:rPr>
        <w:t xml:space="preserve">before</w:t>
      </w:r>
      <w:r>
        <w:t xml:space="preserve"> a record is finalised, that</w:t>
      </w:r>
    </w:p>
    <w:p>
      <w:pPr>
        <w:spacing w:after="160" w:line="276" w:lineRule="auto"/>
      </w:pPr>
      <w:r>
        <w:t xml:space="preserve">asks one question: could an independent person rebuild how this conclusion was reached from</w:t>
      </w:r>
    </w:p>
    <w:p>
      <w:pPr>
        <w:spacing w:after="160" w:line="276" w:lineRule="auto"/>
      </w:pPr>
      <w:r>
        <w:t xml:space="preserve">the record alone? It is a checklist and a discipline, not software. It requires no new</w:t>
      </w:r>
    </w:p>
    <w:p>
      <w:pPr>
        <w:spacing w:after="160" w:line="276" w:lineRule="auto"/>
      </w:pPr>
      <w:r>
        <w:t xml:space="preserve">system, no vendor, and no IT project. He named the underlying risk **Decision Reconstruction</w:t>
      </w:r>
    </w:p>
    <w:p>
      <w:pPr>
        <w:spacing w:after="160" w:line="276" w:lineRule="auto"/>
      </w:pPr>
      <w:r>
        <w:t xml:space="preserve">Risk**, which is now the phrase the work travels under.</w:t>
      </w:r>
    </w:p>
    <w:p>
      <w:pPr>
        <w:spacing w:after="160" w:line="276" w:lineRule="auto"/>
      </w:pPr>
      <w:r>
        <w:rPr>
          <w:b/>
        </w:rPr>
        <w:t xml:space="preserve">Why that framing matters commercially.</w:t>
      </w:r>
      <w:r>
        <w:t xml:space="preserve"> He is not selling AI. He is selling</w:t>
      </w:r>
    </w:p>
    <w:p>
      <w:pPr>
        <w:spacing w:after="160" w:line="276" w:lineRule="auto"/>
      </w:pPr>
      <w:r>
        <w:rPr>
          <w:i/>
        </w:rPr>
        <w:t xml:space="preserve">defensibility</w:t>
      </w:r>
      <w:r>
        <w:t xml:space="preserve">, the thing an HR director, general counsel or head of audit is actually</w:t>
      </w:r>
    </w:p>
    <w:p>
      <w:pPr>
        <w:spacing w:after="160" w:line="276" w:lineRule="auto"/>
      </w:pPr>
      <w:r>
        <w:t xml:space="preserve">afraid of. That market exists regardless of which AI vendor wins.</w:t>
      </w:r>
    </w:p>
    <w:p>
      <w:pPr>
        <w:spacing w:after="160" w:line="276" w:lineRule="auto"/>
      </w:pPr>
      <w:r>
        <w:rPr>
          <w:b/>
        </w:rPr>
        <w:t xml:space="preserve">Empirical traction, verified live on 22 August 2026:</w:t>
      </w:r>
    </w:p>
    <w:p>
      <w:pPr>
        <w:spacing w:after="160" w:line="276" w:lineRule="auto"/>
      </w:pPr>
      <w:r>
        <w:t xml:space="preserve">| Measure | Figure | Source |</w:t>
      </w:r>
    </w:p>
    <w:p>
      <w:pPr>
        <w:spacing w:after="160" w:line="276" w:lineRule="auto"/>
      </w:pPr>
      <w:r>
        <w:t xml:space="preserve">|---|---|---|</w:t>
      </w:r>
    </w:p>
    <w:p>
      <w:pPr>
        <w:spacing w:after="160" w:line="276" w:lineRule="auto"/>
      </w:pPr>
      <w:r>
        <w:t xml:space="preserve">| Independent reviewers engaged | </w:t>
      </w:r>
      <w:r>
        <w:rPr>
          <w:b/>
        </w:rPr>
        <w:t xml:space="preserve">58</w:t>
      </w:r>
      <w:r>
        <w:t xml:space="preserve"> | `/api/panel-stats` |</w:t>
      </w:r>
    </w:p>
    <w:p>
      <w:pPr>
        <w:spacing w:after="160" w:line="276" w:lineRule="auto"/>
      </w:pPr>
      <w:r>
        <w:t xml:space="preserve">| Completed a full structured review | </w:t>
      </w:r>
      <w:r>
        <w:rPr>
          <w:b/>
        </w:rPr>
        <w:t xml:space="preserve">36</w:t>
      </w:r>
      <w:r>
        <w:t xml:space="preserve"> | `/api/panel-stats` |</w:t>
      </w:r>
    </w:p>
    <w:p>
      <w:pPr>
        <w:spacing w:after="160" w:line="276" w:lineRule="auto"/>
      </w:pPr>
      <w:r>
        <w:t xml:space="preserve">| Countries represented | </w:t>
      </w:r>
      <w:r>
        <w:rPr>
          <w:b/>
        </w:rPr>
        <w:t xml:space="preserve">16</w:t>
      </w:r>
      <w:r>
        <w:t xml:space="preserve">, across </w:t>
      </w:r>
      <w:r>
        <w:rPr>
          <w:b/>
        </w:rPr>
        <w:t xml:space="preserve">5 continents</w:t>
      </w:r>
      <w:r>
        <w:t xml:space="preserve"> | `/api/panel-stats` |</w:t>
      </w:r>
    </w:p>
    <w:p>
      <w:pPr>
        <w:spacing w:after="160" w:line="276" w:lineRule="auto"/>
      </w:pPr>
      <w:r>
        <w:t xml:space="preserve">| Detection panel accuracy | </w:t>
      </w:r>
      <w:r>
        <w:rPr>
          <w:b/>
        </w:rPr>
        <w:t xml:space="preserve">83.9%</w:t>
      </w:r>
      <w:r>
        <w:t xml:space="preserve"> against a verified key | Detection study, frozen manuscript |</w:t>
      </w:r>
    </w:p>
    <w:p>
      <w:pPr>
        <w:spacing w:after="160" w:line="276" w:lineRule="auto"/>
      </w:pPr>
      <w:r>
        <w:t xml:space="preserve">| Cross-vendor agreement | </w:t>
      </w:r>
      <w:r>
        <w:rPr>
          <w:b/>
        </w:rPr>
        <w:t xml:space="preserve">84.9% mean</w:t>
      </w:r>
      <w:r>
        <w:t xml:space="preserve"> across 61 nightly runs, three independent AI vendors | `study_runs`, live |</w:t>
      </w:r>
    </w:p>
    <w:p>
      <w:pPr>
        <w:spacing w:after="160" w:line="276" w:lineRule="auto"/>
      </w:pPr>
      <w:r>
        <w:t xml:space="preserve">| Inter-rater reliability | Gwet's AC1 </w:t>
      </w:r>
      <w:r>
        <w:rPr>
          <w:b/>
        </w:rPr>
        <w:t xml:space="preserve">0.739</w:t>
      </w:r>
      <w:r>
        <w:t xml:space="preserve"> expert / </w:t>
      </w:r>
      <w:r>
        <w:rPr>
          <w:b/>
        </w:rPr>
        <w:t xml:space="preserve">0.624</w:t>
      </w:r>
      <w:r>
        <w:t xml:space="preserve"> trained, both above a floor set in advance | Reliability corpus |</w:t>
      </w:r>
    </w:p>
    <w:p>
      <w:pPr>
        <w:spacing w:after="160" w:line="276" w:lineRule="auto"/>
      </w:pPr>
      <w:r>
        <w:t xml:space="preserve">| Real adjudicated cases reviewed | </w:t>
      </w:r>
      <w:r>
        <w:rPr>
          <w:b/>
        </w:rPr>
        <w:t xml:space="preserve">54</w:t>
      </w:r>
      <w:r>
        <w:t xml:space="preserve"> across two domains and four jurisdictional systems | `bench_outcomes` |</w:t>
      </w:r>
    </w:p>
    <w:p>
      <w:pPr>
        <w:spacing w:after="160" w:line="276" w:lineRule="auto"/>
      </w:pPr>
      <w:r>
        <w:t xml:space="preserve">| Organisations represented | </w:t>
      </w:r>
      <w:r>
        <w:rPr>
          <w:b/>
        </w:rPr>
        <w:t xml:space="preserve">30</w:t>
      </w:r>
      <w:r>
        <w:t xml:space="preserve"> | `/api/people` roster endpoint |</w:t>
      </w:r>
    </w:p>
    <w:p>
      <w:pPr>
        <w:spacing w:after="160" w:line="276" w:lineRule="auto"/>
      </w:pPr>
      <w:r>
        <w:t xml:space="preserve">| Supporter signatures | </w:t>
      </w:r>
      <w:r>
        <w:rPr>
          <w:b/>
        </w:rPr>
        <w:t xml:space="preserve">106</w:t>
      </w:r>
      <w:r>
        <w:t xml:space="preserve"> across 16 countries | `/api/support-stats` |</w:t>
      </w:r>
    </w:p>
    <w:p>
      <w:pPr>
        <w:spacing w:after="160" w:line="276" w:lineRule="auto"/>
      </w:pPr>
      <w:r>
        <w:rPr>
          <w:b/>
        </w:rPr>
        <w:t xml:space="preserve">Publication status: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Accepted:</w:t>
      </w:r>
      <w:r>
        <w:t xml:space="preserve"> </w:t>
      </w:r>
      <w:r>
        <w:rPr>
          <w:i/>
        </w:rPr>
        <w:t xml:space="preserve">CEP Magazine</w:t>
      </w:r>
      <w:r>
        <w:t xml:space="preserve"> (Society of Corporate Compliance and Ethics), November issue.</w:t>
      </w:r>
    </w:p>
    <w:p>
      <w:pPr>
        <w:spacing w:after="160" w:line="276" w:lineRule="auto"/>
      </w:pPr>
      <w:r>
        <w:t xml:space="preserve">  Peer publication, accepted 16 July 2026, currently in copy-editing.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Submission-ready:</w:t>
      </w:r>
      <w:r>
        <w:t xml:space="preserve"> an international detection study, an employment-records field study,</w:t>
      </w:r>
    </w:p>
    <w:p>
      <w:pPr>
        <w:spacing w:after="160" w:line="276" w:lineRule="auto"/>
      </w:pPr>
      <w:r>
        <w:t xml:space="preserve">  a public-records study, and a co-authored legal piece with a German ISO/IEC 42001 auditor.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Co-authors secured</w:t>
      </w:r>
      <w:r>
        <w:t xml:space="preserve"> include a Big Four model-validation director and a Chief Audit</w:t>
      </w:r>
    </w:p>
    <w:p>
      <w:pPr>
        <w:spacing w:after="160" w:line="276" w:lineRule="auto"/>
      </w:pPr>
      <w:r>
        <w:t xml:space="preserve">  Executive formerly of a global bank.</w:t>
      </w:r>
    </w:p>
    <w:p>
      <w:pPr>
        <w:spacing w:after="160" w:line="276" w:lineRule="auto"/>
      </w:pPr>
      <w:r>
        <w:rPr>
          <w:b/>
        </w:rPr>
        <w:t xml:space="preserve">Translation for your coach:</w:t>
      </w:r>
      <w:r>
        <w:t xml:space="preserve"> this is not a concept deck. It is a multi-year research</w:t>
      </w:r>
    </w:p>
    <w:p>
      <w:pPr>
        <w:spacing w:after="160" w:line="276" w:lineRule="auto"/>
      </w:pPr>
      <w:r>
        <w:t xml:space="preserve">programme with international participation, published output, and results that survive</w:t>
      </w:r>
    </w:p>
    <w:p>
      <w:pPr>
        <w:spacing w:after="160" w:line="276" w:lineRule="auto"/>
      </w:pPr>
      <w:r>
        <w:t xml:space="preserve">someone checking them.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2. The Network as an Asset (Aggregate)</w:t>
      </w:r>
    </w:p>
    <w:p>
      <w:pPr>
        <w:spacing w:after="160" w:line="276" w:lineRule="auto"/>
      </w:pPr>
      <w:r>
        <w:t xml:space="preserve">| Dimension | Count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Independent reviewers engaged | 58 |</w:t>
      </w:r>
    </w:p>
    <w:p>
      <w:pPr>
        <w:spacing w:after="160" w:line="276" w:lineRule="auto"/>
      </w:pPr>
      <w:r>
        <w:t xml:space="preserve">| Completed reviewers | 36 |</w:t>
      </w:r>
    </w:p>
    <w:p>
      <w:pPr>
        <w:spacing w:after="160" w:line="276" w:lineRule="auto"/>
      </w:pPr>
      <w:r>
        <w:t xml:space="preserve">| Countries | 16 |</w:t>
      </w:r>
    </w:p>
    <w:p>
      <w:pPr>
        <w:spacing w:after="160" w:line="276" w:lineRule="auto"/>
      </w:pPr>
      <w:r>
        <w:t xml:space="preserve">| Continents | 5 |</w:t>
      </w:r>
    </w:p>
    <w:p>
      <w:pPr>
        <w:spacing w:after="160" w:line="276" w:lineRule="auto"/>
      </w:pPr>
      <w:r>
        <w:t xml:space="preserve">| Organisations represented | 30 |</w:t>
      </w:r>
    </w:p>
    <w:p>
      <w:pPr>
        <w:spacing w:after="160" w:line="276" w:lineRule="auto"/>
      </w:pPr>
      <w:r>
        <w:t xml:space="preserve">| Contributors with an affirmative public-consent record | 29 |</w:t>
      </w:r>
    </w:p>
    <w:p>
      <w:pPr>
        <w:spacing w:after="160" w:line="276" w:lineRule="auto"/>
      </w:pPr>
      <w:r>
        <w:t xml:space="preserve">| Supporter signatures | 106 |</w:t>
      </w:r>
    </w:p>
    <w:p>
      <w:pPr>
        <w:spacing w:after="160" w:line="276" w:lineRule="auto"/>
      </w:pPr>
      <w:r>
        <w:t xml:space="preserve">| Formal honorees named with written citations | 3 |</w:t>
      </w:r>
    </w:p>
    <w:p>
      <w:pPr>
        <w:spacing w:after="160" w:line="276" w:lineRule="auto"/>
      </w:pPr>
      <w:r>
        <w:t xml:space="preserve">| Named co-authors across four manuscripts | 5 |</w:t>
      </w:r>
    </w:p>
    <w:p>
      <w:pPr>
        <w:spacing w:after="160" w:line="276" w:lineRule="auto"/>
      </w:pPr>
      <w:r>
        <w:rPr>
          <w:b/>
        </w:rPr>
        <w:t xml:space="preserve">Why this is a distribution asset, not just a credential.</w:t>
      </w:r>
      <w:r>
        <w:t xml:space="preserve"> These are not followers. They</w:t>
      </w:r>
    </w:p>
    <w:p>
      <w:pPr>
        <w:spacing w:after="160" w:line="276" w:lineRule="auto"/>
      </w:pPr>
      <w:r>
        <w:t xml:space="preserve">are practising HR directors, chief audit executives, data-protection officers, model</w:t>
      </w:r>
    </w:p>
    <w:p>
      <w:pPr>
        <w:spacing w:after="160" w:line="276" w:lineRule="auto"/>
      </w:pPr>
      <w:r>
        <w:t xml:space="preserve">validators and civil-rights practitioners who have each spent hours applying his method to</w:t>
      </w:r>
    </w:p>
    <w:p>
      <w:pPr>
        <w:spacing w:after="160" w:line="276" w:lineRule="auto"/>
      </w:pPr>
      <w:r>
        <w:t xml:space="preserve">real records. Every one of them has already done the hardest part of a sale: used the thing.</w:t>
      </w:r>
    </w:p>
    <w:p>
      <w:pPr>
        <w:spacing w:after="160" w:line="276" w:lineRule="auto"/>
      </w:pPr>
      <w:r>
        <w:rPr>
          <w:b/>
        </w:rPr>
        <w:t xml:space="preserve">Composition, which is what a coach should key on:</w:t>
      </w:r>
      <w:r>
        <w:t xml:space="preserve"> the network skews senior and</w:t>
      </w:r>
    </w:p>
    <w:p>
      <w:pPr>
        <w:spacing w:after="160" w:line="276" w:lineRule="auto"/>
      </w:pPr>
      <w:r>
        <w:t xml:space="preserve">operational, people who own budget or own risk, and it spans jurisdictions, which is</w:t>
      </w:r>
    </w:p>
    <w:p>
      <w:pPr>
        <w:spacing w:after="160" w:line="276" w:lineRule="auto"/>
      </w:pPr>
      <w:r>
        <w:t xml:space="preserve">rare for an independent practitioner and hard for a competitor to assemble quickly.</w:t>
      </w:r>
    </w:p>
    <w:p>
      <w:pPr>
        <w:spacing w:after="160" w:line="276" w:lineRule="auto"/>
      </w:pPr>
      <w:r>
        <w:rPr>
          <w:b/>
        </w:rPr>
        <w:t xml:space="preserve">Publicly named and citable today:</w:t>
      </w:r>
      <w:r>
        <w:t xml:space="preserve"> three honorees holding written citations and permanent</w:t>
      </w:r>
    </w:p>
    <w:p>
      <w:pPr>
        <w:spacing w:after="160" w:line="276" w:lineRule="auto"/>
      </w:pPr>
      <w:r>
        <w:t xml:space="preserve">certificates, and five named co-authors. Everyone else stays aggregate until they say</w:t>
      </w:r>
    </w:p>
    <w:p>
      <w:pPr>
        <w:spacing w:after="160" w:line="276" w:lineRule="auto"/>
      </w:pPr>
      <w:r>
        <w:t xml:space="preserve">otherwise.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3. Probability-Ranked Strategic Pathways</w:t>
      </w:r>
    </w:p>
    <w:p>
      <w:pPr>
        <w:spacing w:after="160" w:line="276" w:lineRule="auto"/>
      </w:pPr>
      <w:r>
        <w:t xml:space="preserve">Rankings are reasoned judgment against his verified position, not measured fact.</w:t>
      </w:r>
    </w:p>
    <w:p>
      <w:pPr>
        <w:spacing w:after="160" w:line="276" w:lineRule="auto"/>
      </w:pPr>
      <w:r>
        <w:t xml:space="preserve">### Path B: High-Ticket Independent Consulting and Advisory, </w:t>
      </w:r>
      <w:r>
        <w:rPr>
          <w:b/>
        </w:rPr>
        <w:t xml:space="preserve">60 to 70%</w:t>
      </w:r>
    </w:p>
    <w:p>
      <w:pPr>
        <w:spacing w:after="160" w:line="276" w:lineRule="auto"/>
      </w:pPr>
      <w:r>
        <w:rPr>
          <w:b/>
        </w:rPr>
        <w:t xml:space="preserve">Ranked first.</w:t>
      </w:r>
    </w:p>
    <w:p>
      <w:pPr>
        <w:spacing w:after="160" w:line="276" w:lineRule="auto"/>
      </w:pPr>
      <w:r>
        <w:rPr>
          <w:b/>
        </w:rPr>
        <w:t xml:space="preserve">Why it wins.</w:t>
      </w:r>
      <w:r>
        <w:t xml:space="preserve"> Everything required already exists: the method, the evidence, the</w:t>
      </w:r>
    </w:p>
    <w:p>
      <w:pPr>
        <w:spacing w:after="160" w:line="276" w:lineRule="auto"/>
      </w:pPr>
      <w:r>
        <w:t xml:space="preserve">publication, the network, and a named risk category. Nothing has to be built and nobody's</w:t>
      </w:r>
    </w:p>
    <w:p>
      <w:pPr>
        <w:spacing w:after="160" w:line="276" w:lineRule="auto"/>
      </w:pPr>
      <w:r>
        <w:t xml:space="preserve">permission is needed. Revenue can start inside 90 days.</w:t>
      </w:r>
    </w:p>
    <w:p>
      <w:pPr>
        <w:spacing w:after="160" w:line="276" w:lineRule="auto"/>
      </w:pPr>
      <w:r>
        <w:rPr>
          <w:b/>
        </w:rPr>
        <w:t xml:space="preserve">What he is selling:</w:t>
      </w:r>
      <w:r>
        <w:t xml:space="preserve"> a documentation-defensibility review for HR, legal, compliance and</w:t>
      </w:r>
    </w:p>
    <w:p>
      <w:pPr>
        <w:spacing w:after="160" w:line="276" w:lineRule="auto"/>
      </w:pPr>
      <w:r>
        <w:t xml:space="preserve">audit functions, priced per engagement, delivered inside existing workflows.</w:t>
      </w:r>
    </w:p>
    <w:p>
      <w:pPr>
        <w:spacing w:after="160" w:line="276" w:lineRule="auto"/>
      </w:pPr>
      <w:r>
        <w:rPr>
          <w:b/>
        </w:rPr>
        <w:t xml:space="preserve">The credential that closes deals:</w:t>
      </w:r>
      <w:r>
        <w:t xml:space="preserve"> thirteen years assessing discrimination complaints</w:t>
      </w:r>
    </w:p>
    <w:p>
      <w:pPr>
        <w:spacing w:after="160" w:line="276" w:lineRule="auto"/>
      </w:pPr>
      <w:r>
        <w:t xml:space="preserve">under federal HUD and EEOC frameworks. He has personally read the files that failed. That is</w:t>
      </w:r>
    </w:p>
    <w:p>
      <w:pPr>
        <w:spacing w:after="160" w:line="276" w:lineRule="auto"/>
      </w:pPr>
      <w:r>
        <w:t xml:space="preserve">not a consultant's anecdote, it is operator experience, and buyers can tell the difference.</w:t>
      </w:r>
    </w:p>
    <w:p>
      <w:pPr>
        <w:spacing w:after="160" w:line="276" w:lineRule="auto"/>
      </w:pPr>
      <w:r>
        <w:rPr>
          <w:b/>
        </w:rPr>
        <w:t xml:space="preserve">What holds it below 70%:</w:t>
      </w:r>
      <w:r>
        <w:t xml:space="preserve"> solo delivery caps revenue at his own hours, and there is no</w:t>
      </w:r>
    </w:p>
    <w:p>
      <w:pPr>
        <w:spacing w:after="160" w:line="276" w:lineRule="auto"/>
      </w:pPr>
      <w:r>
        <w:t xml:space="preserve">institutional brand behind him. Both are fixable with associates, not with more research.</w:t>
      </w:r>
    </w:p>
    <w:p>
      <w:pPr>
        <w:spacing w:after="160" w:line="276" w:lineRule="auto"/>
      </w:pPr>
      <w:r>
        <w:t xml:space="preserve">### Path C: Senior / Fractional Roles and Advisory Boards, </w:t>
      </w:r>
      <w:r>
        <w:rPr>
          <w:b/>
        </w:rPr>
        <w:t xml:space="preserve">45 to 55%</w:t>
      </w:r>
    </w:p>
    <w:p>
      <w:pPr>
        <w:spacing w:after="160" w:line="276" w:lineRule="auto"/>
      </w:pPr>
      <w:r>
        <w:rPr>
          <w:b/>
        </w:rPr>
        <w:t xml:space="preserve">Why it is real.</w:t>
      </w:r>
      <w:r>
        <w:t xml:space="preserve"> AI governance roles are being created faster than qualified people</w:t>
      </w:r>
    </w:p>
    <w:p>
      <w:pPr>
        <w:spacing w:after="160" w:line="276" w:lineRule="auto"/>
      </w:pPr>
      <w:r>
        <w:t xml:space="preserve">exist, and almost every applicant is technical. He is the opposite: a governance and</w:t>
      </w:r>
    </w:p>
    <w:p>
      <w:pPr>
        <w:spacing w:after="160" w:line="276" w:lineRule="auto"/>
      </w:pPr>
      <w:r>
        <w:t xml:space="preserve">evidence person who understands what a regulator asks for. Advisory board seats are</w:t>
      </w:r>
    </w:p>
    <w:p>
      <w:pPr>
        <w:spacing w:after="160" w:line="276" w:lineRule="auto"/>
      </w:pPr>
      <w:r>
        <w:t xml:space="preserve">realistic now; a fractional Head of AI Governance is realistic within a year.</w:t>
      </w:r>
    </w:p>
    <w:p>
      <w:pPr>
        <w:spacing w:after="160" w:line="276" w:lineRule="auto"/>
      </w:pPr>
      <w:r>
        <w:rPr>
          <w:b/>
        </w:rPr>
        <w:t xml:space="preserve">The specific asset:</w:t>
      </w:r>
      <w:r>
        <w:t xml:space="preserve"> the ISO/IEC 42001 co-author relationship and the Big Four</w:t>
      </w:r>
    </w:p>
    <w:p>
      <w:pPr>
        <w:spacing w:after="160" w:line="276" w:lineRule="auto"/>
      </w:pPr>
      <w:r>
        <w:t xml:space="preserve">model-validation co-author give him credible references inside the exact institutions that</w:t>
      </w:r>
    </w:p>
    <w:p>
      <w:pPr>
        <w:spacing w:after="160" w:line="276" w:lineRule="auto"/>
      </w:pPr>
      <w:r>
        <w:t xml:space="preserve">hire for these roles.</w:t>
      </w:r>
    </w:p>
    <w:p>
      <w:pPr>
        <w:spacing w:after="160" w:line="276" w:lineRule="auto"/>
      </w:pPr>
      <w:r>
        <w:rPr>
          <w:b/>
        </w:rPr>
        <w:t xml:space="preserve">What holds it down:</w:t>
      </w:r>
      <w:r>
        <w:t xml:space="preserve"> these roles often screen for prior corporate seniority rather than</w:t>
      </w:r>
    </w:p>
    <w:p>
      <w:pPr>
        <w:spacing w:after="160" w:line="276" w:lineRule="auto"/>
      </w:pPr>
      <w:r>
        <w:t xml:space="preserve">research output, and a public-sector background can be read as unfamiliar with commercial</w:t>
      </w:r>
    </w:p>
    <w:p>
      <w:pPr>
        <w:spacing w:after="160" w:line="276" w:lineRule="auto"/>
      </w:pPr>
      <w:r>
        <w:t xml:space="preserve">pace. Board seats frequently pay little at first.</w:t>
      </w:r>
    </w:p>
    <w:p>
      <w:pPr>
        <w:spacing w:after="160" w:line="276" w:lineRule="auto"/>
      </w:pPr>
      <w:r>
        <w:t xml:space="preserve">### Path A: B2B Software IP Licensing / Enterprise Platform Partnerships, </w:t>
      </w:r>
      <w:r>
        <w:rPr>
          <w:b/>
        </w:rPr>
        <w:t xml:space="preserve">15 to 25%</w:t>
      </w:r>
    </w:p>
    <w:p>
      <w:pPr>
        <w:spacing w:after="160" w:line="276" w:lineRule="auto"/>
      </w:pPr>
      <w:r>
        <w:rPr>
          <w:b/>
        </w:rPr>
        <w:t xml:space="preserve">Ranked last, and the gap is deliberate.</w:t>
      </w:r>
    </w:p>
    <w:p>
      <w:pPr>
        <w:spacing w:after="160" w:line="276" w:lineRule="auto"/>
      </w:pPr>
      <w:r>
        <w:rPr>
          <w:b/>
        </w:rPr>
        <w:t xml:space="preserve">Why it is the weakest despite feeling like the biggest.</w:t>
      </w:r>
      <w:r>
        <w:t xml:space="preserve"> Platform vendors of that scale</w:t>
      </w:r>
    </w:p>
    <w:p>
      <w:pPr>
        <w:spacing w:after="160" w:line="276" w:lineRule="auto"/>
      </w:pPr>
      <w:r>
        <w:t xml:space="preserve">license standards that are </w:t>
      </w:r>
      <w:r>
        <w:rPr>
          <w:i/>
        </w:rPr>
        <w:t xml:space="preserve">already adopted by their customers</w:t>
      </w:r>
      <w:r>
        <w:t xml:space="preserve">, not standards seeking</w:t>
      </w:r>
    </w:p>
    <w:p>
      <w:pPr>
        <w:spacing w:after="160" w:line="276" w:lineRule="auto"/>
      </w:pPr>
      <w:r>
        <w:t xml:space="preserve">adoption. The pipeline shows </w:t>
      </w:r>
      <w:r>
        <w:rPr>
          <w:b/>
        </w:rPr>
        <w:t xml:space="preserve">zero organisational pilots</w:t>
      </w:r>
      <w:r>
        <w:t xml:space="preserve"> to date. Without enterprise</w:t>
      </w:r>
    </w:p>
    <w:p>
      <w:pPr>
        <w:spacing w:after="160" w:line="276" w:lineRule="auto"/>
      </w:pPr>
      <w:r>
        <w:t xml:space="preserve">deployments, there is nothing for a platform to license, and the conversation stalls</w:t>
      </w:r>
    </w:p>
    <w:p>
      <w:pPr>
        <w:spacing w:after="160" w:line="276" w:lineRule="auto"/>
      </w:pPr>
      <w:r>
        <w:t xml:space="preserve">regardless of how good the method is.</w:t>
      </w:r>
    </w:p>
    <w:p>
      <w:pPr>
        <w:spacing w:after="160" w:line="276" w:lineRule="auto"/>
      </w:pPr>
      <w:r>
        <w:rPr>
          <w:b/>
        </w:rPr>
        <w:t xml:space="preserve">What would move it.</w:t>
      </w:r>
      <w:r>
        <w:t xml:space="preserve"> Three to five named enterprise deployments. Path B produces exactly</w:t>
      </w:r>
    </w:p>
    <w:p>
      <w:pPr>
        <w:spacing w:after="160" w:line="276" w:lineRule="auto"/>
      </w:pPr>
      <w:r>
        <w:t xml:space="preserve">those, which is why B is the route to A rather than an alternative to it.</w:t>
      </w:r>
    </w:p>
    <w:p>
      <w:pPr>
        <w:spacing w:after="160" w:line="276" w:lineRule="auto"/>
      </w:pPr>
      <w:r>
        <w:rPr>
          <w:b/>
        </w:rPr>
        <w:t xml:space="preserve">One material risk to name.</w:t>
      </w:r>
      <w:r>
        <w:t xml:space="preserve"> The trademarks are unregistered. If licensing is ever the</w:t>
      </w:r>
    </w:p>
    <w:p>
      <w:pPr>
        <w:spacing w:after="160" w:line="276" w:lineRule="auto"/>
      </w:pPr>
      <w:r>
        <w:t xml:space="preserve">goal, filing is a prerequisite, and a third party has already produced material using the</w:t>
      </w:r>
    </w:p>
    <w:p>
      <w:pPr>
        <w:spacing w:after="160" w:line="276" w:lineRule="auto"/>
      </w:pPr>
      <w:r>
        <w:t xml:space="preserve">JRS name in their own product title.</w:t>
      </w:r>
    </w:p>
    <w:p>
      <w:pPr>
        <w:spacing w:after="160" w:line="276" w:lineRule="auto"/>
      </w:pPr>
      <w:r>
        <w:t xml:space="preserve">**Recommended sequence: B now, C in parallel, A in 18 to 24 months if B produces</w:t>
      </w:r>
    </w:p>
    <w:p>
      <w:pPr>
        <w:spacing w:after="160" w:line="276" w:lineRule="auto"/>
      </w:pPr>
      <w:r>
        <w:t xml:space="preserve">deployments.**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4. Proof Points and Market Tailwinds</w:t>
      </w:r>
    </w:p>
    <w:p>
      <w:pPr>
        <w:spacing w:after="160" w:line="276" w:lineRule="auto"/>
      </w:pPr>
      <w:r>
        <w:rPr>
          <w:b/>
        </w:rPr>
        <w:t xml:space="preserve">Proof the method works, not just that it exists: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83.9% detection accuracy</w:t>
      </w:r>
      <w:r>
        <w:t xml:space="preserve"> by 16 independent experts across 11 countries, reading blind.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Five out of five agreement</w:t>
      </w:r>
      <w:r>
        <w:t xml:space="preserve"> with independent government auditors who examined the same</w:t>
      </w:r>
    </w:p>
    <w:p>
      <w:pPr>
        <w:spacing w:after="160" w:line="276" w:lineRule="auto"/>
      </w:pPr>
      <w:r>
        <w:t xml:space="preserve">  agency records using their own methodology and no knowledge of this study.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Reliability above a threshold set before the data was seen</w:t>
      </w:r>
      <w:r>
        <w:t xml:space="preserve">, the discipline most</w:t>
      </w:r>
    </w:p>
    <w:p>
      <w:pPr>
        <w:spacing w:after="160" w:line="276" w:lineRule="auto"/>
      </w:pPr>
      <w:r>
        <w:t xml:space="preserve">  practitioner frameworks skip.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A published null result.</w:t>
      </w:r>
      <w:r>
        <w:t xml:space="preserve"> In one corpus the method showed nothing, and he published that</w:t>
      </w:r>
    </w:p>
    <w:p>
      <w:pPr>
        <w:spacing w:after="160" w:line="276" w:lineRule="auto"/>
      </w:pPr>
      <w:r>
        <w:t xml:space="preserve">  alongside the explanation. </w:t>
      </w:r>
      <w:r>
        <w:rPr>
          <w:b/>
        </w:rPr>
        <w:t xml:space="preserve">A coach should understand this is an asset:</w:t>
      </w:r>
      <w:r>
        <w:t xml:space="preserve"> people who</w:t>
      </w:r>
    </w:p>
    <w:p>
      <w:pPr>
        <w:spacing w:after="160" w:line="276" w:lineRule="auto"/>
      </w:pPr>
      <w:r>
        <w:t xml:space="preserve">  publish their own negative findings are the ones regulators and buyers trust.</w:t>
      </w:r>
    </w:p>
    <w:p>
      <w:pPr>
        <w:spacing w:after="160" w:line="276" w:lineRule="auto"/>
      </w:pPr>
      <w:r>
        <w:rPr>
          <w:b/>
        </w:rPr>
        <w:t xml:space="preserve">Market tailwinds:</w:t>
      </w:r>
    </w:p>
    <w:p>
      <w:pPr>
        <w:spacing w:after="160" w:line="276" w:lineRule="auto"/>
      </w:pPr>
      <w:r>
        <w:t xml:space="preserve">- The EU AI Act's high-risk documentation obligations, with deadlines now confirmed for</w:t>
      </w:r>
    </w:p>
    <w:p>
      <w:pPr>
        <w:spacing w:after="160" w:line="276" w:lineRule="auto"/>
      </w:pPr>
      <w:r>
        <w:t xml:space="preserve">  December 2027 and August 2028, giving organisations a defined runway during which they</w:t>
      </w:r>
    </w:p>
    <w:p>
      <w:pPr>
        <w:spacing w:after="160" w:line="276" w:lineRule="auto"/>
      </w:pPr>
      <w:r>
        <w:t xml:space="preserve">  need exactly this.</w:t>
      </w:r>
    </w:p>
    <w:p>
      <w:pPr>
        <w:spacing w:after="160" w:line="276" w:lineRule="auto"/>
      </w:pPr>
      <w:r>
        <w:t xml:space="preserve">- GDPR Article 5(2) accountability already requires demonstrable compliance today.</w:t>
      </w:r>
    </w:p>
    <w:p>
      <w:pPr>
        <w:spacing w:after="160" w:line="276" w:lineRule="auto"/>
      </w:pPr>
      <w:r>
        <w:t xml:space="preserve">- US discovery and employment burden-shifting frameworks create the same pressure without</w:t>
      </w:r>
    </w:p>
    <w:p>
      <w:pPr>
        <w:spacing w:after="160" w:line="276" w:lineRule="auto"/>
      </w:pPr>
      <w:r>
        <w:t xml:space="preserve">  any AI-specific rule.</w:t>
      </w:r>
    </w:p>
    <w:p>
      <w:pPr>
        <w:spacing w:after="160" w:line="276" w:lineRule="auto"/>
      </w:pPr>
      <w:r>
        <w:rPr>
          <w:b/>
        </w:rPr>
        <w:t xml:space="preserve">The competitive moat, stated plainly.</w:t>
      </w:r>
      <w:r>
        <w:t xml:space="preserve"> Three things almost never appear in one person:</w:t>
      </w:r>
    </w:p>
    <w:p>
      <w:pPr>
        <w:ind w:left="360" w:hanging="360"/>
        <w:spacing w:after="60"/>
      </w:pPr>
      <w:r>
        <w:t xml:space="preserve">1. </w:t>
      </w:r>
      <w:r>
        <w:rPr>
          <w:b/>
        </w:rPr>
        <w:t xml:space="preserve">Thirteen years of civil-rights enforcement</w:t>
      </w:r>
      <w:r>
        <w:t xml:space="preserve">, he has read thousands of consequential</w:t>
      </w:r>
    </w:p>
    <w:p>
      <w:pPr>
        <w:spacing w:after="160" w:line="276" w:lineRule="auto"/>
      </w:pPr>
      <w:r>
        <w:t xml:space="preserve">   records after the fact and knows precisely how they fail.</w:t>
      </w:r>
    </w:p>
    <w:p>
      <w:pPr>
        <w:ind w:left="360" w:hanging="360"/>
        <w:spacing w:after="60"/>
      </w:pPr>
      <w:r>
        <w:t xml:space="preserve">2. </w:t>
      </w:r>
      <w:r>
        <w:rPr>
          <w:b/>
        </w:rPr>
        <w:t xml:space="preserve">A Master's in Negotiation and Conflict Management</w:t>
      </w:r>
      <w:r>
        <w:t xml:space="preserve">, he can sit with a general counsel</w:t>
      </w:r>
    </w:p>
    <w:p>
      <w:pPr>
        <w:spacing w:after="160" w:line="276" w:lineRule="auto"/>
      </w:pPr>
      <w:r>
        <w:t xml:space="preserve">   and an HR director who disagree and move them, which is most of what this work is.</w:t>
      </w:r>
    </w:p>
    <w:p>
      <w:pPr>
        <w:ind w:left="360" w:hanging="360"/>
        <w:spacing w:after="60"/>
      </w:pPr>
      <w:r>
        <w:t xml:space="preserve">3. </w:t>
      </w:r>
      <w:r>
        <w:rPr>
          <w:b/>
        </w:rPr>
        <w:t xml:space="preserve">A validated research programme</w:t>
      </w:r>
      <w:r>
        <w:t xml:space="preserve">, he can prove his claims, which almost no independent</w:t>
      </w:r>
    </w:p>
    <w:p>
      <w:pPr>
        <w:spacing w:after="160" w:line="276" w:lineRule="auto"/>
      </w:pPr>
      <w:r>
        <w:t xml:space="preserve">   consultant in this space can.</w:t>
      </w:r>
    </w:p>
    <w:p>
      <w:pPr>
        <w:spacing w:after="160" w:line="276" w:lineRule="auto"/>
      </w:pPr>
      <w:r>
        <w:t xml:space="preserve">Competitors have one or two. The combination is the moat, and it cannot be hired quickly.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5. Three Questions for the Coach</w:t>
      </w:r>
    </w:p>
    <w:p>
      <w:pPr>
        <w:spacing w:after="160" w:line="276" w:lineRule="auto"/>
      </w:pPr>
      <w:r>
        <w:t xml:space="preserve">**1. "My strongest asset is 58 practitioners in 16 countries who have already used my</w:t>
      </w:r>
    </w:p>
    <w:p>
      <w:pPr>
        <w:spacing w:after="160" w:line="276" w:lineRule="auto"/>
      </w:pPr>
      <w:r>
        <w:t xml:space="preserve">method. What is the fastest ethical route from that goodwill to three paying engagements,</w:t>
      </w:r>
    </w:p>
    <w:p>
      <w:pPr>
        <w:spacing w:after="160" w:line="276" w:lineRule="auto"/>
      </w:pPr>
      <w:r>
        <w:t xml:space="preserve">given most of them are individuals rather than budget-holders?"**</w:t>
      </w:r>
    </w:p>
    <w:p>
      <w:pPr>
        <w:spacing w:after="160" w:line="276" w:lineRule="auto"/>
      </w:pPr>
      <w:r>
        <w:rPr>
          <w:i/>
        </w:rPr>
        <w:t xml:space="preserve">Goes to the real bottleneck: reach is proven, conversion is not.</w:t>
      </w:r>
    </w:p>
    <w:p>
      <w:pPr>
        <w:spacing w:after="160" w:line="276" w:lineRule="auto"/>
      </w:pPr>
      <w:r>
        <w:t xml:space="preserve">**2. "I have a compliance-magazine article, four submission-ready papers and thirteen years</w:t>
      </w:r>
    </w:p>
    <w:p>
      <w:pPr>
        <w:spacing w:after="160" w:line="276" w:lineRule="auto"/>
      </w:pPr>
      <w:r>
        <w:t xml:space="preserve">of civil-rights enforcement. Which single credential should lead in the market, and which am</w:t>
      </w:r>
    </w:p>
    <w:p>
      <w:pPr>
        <w:spacing w:after="160" w:line="276" w:lineRule="auto"/>
      </w:pPr>
      <w:r>
        <w:t xml:space="preserve">I overweighting?"**</w:t>
      </w:r>
    </w:p>
    <w:p>
      <w:pPr>
        <w:spacing w:after="160" w:line="276" w:lineRule="auto"/>
      </w:pPr>
      <w:r>
        <w:t xml:space="preserve">*He is likely leading with the research, which impresses academics. The enforcement</w:t>
      </w:r>
    </w:p>
    <w:p>
      <w:pPr>
        <w:spacing w:after="160" w:line="276" w:lineRule="auto"/>
      </w:pPr>
      <w:r>
        <w:t xml:space="preserve">background may be what buyers actually pay for.*</w:t>
      </w:r>
    </w:p>
    <w:p>
      <w:pPr>
        <w:spacing w:after="160" w:line="276" w:lineRule="auto"/>
      </w:pPr>
      <w:r>
        <w:t xml:space="preserve">**3. "If I take a fractional or advisory role for income stability, does that strengthen the</w:t>
      </w:r>
    </w:p>
    <w:p>
      <w:pPr>
        <w:spacing w:after="160" w:line="276" w:lineRule="auto"/>
      </w:pPr>
      <w:r>
        <w:t xml:space="preserve">consulting practice by giving me an institutional affiliation, or does it stall it? How</w:t>
      </w:r>
    </w:p>
    <w:p>
      <w:pPr>
        <w:spacing w:after="160" w:line="276" w:lineRule="auto"/>
      </w:pPr>
      <w:r>
        <w:t xml:space="preserve">would I structure it so it does the first?"**</w:t>
      </w:r>
    </w:p>
    <w:p>
      <w:pPr>
        <w:spacing w:after="160" w:line="276" w:lineRule="auto"/>
      </w:pPr>
      <w:r>
        <w:t xml:space="preserve">*The genuine strategic fork, and the one most likely to be got wrong by drifting into a job</w:t>
      </w:r>
    </w:p>
    <w:p>
      <w:pPr>
        <w:spacing w:after="160" w:line="276" w:lineRule="auto"/>
      </w:pPr>
      <w:r>
        <w:t xml:space="preserve">rather than choosing one.*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Appendix: Verification</w:t>
      </w:r>
    </w:p>
    <w:p>
      <w:pPr>
        <w:spacing w:after="160" w:line="276" w:lineRule="auto"/>
      </w:pPr>
      <w:r>
        <w:t xml:space="preserve">Every figure was pulled live on 22 August 2026 from `/api/panel-stats`,</w:t>
      </w:r>
    </w:p>
    <w:p>
      <w:pPr>
        <w:spacing w:after="160" w:line="276" w:lineRule="auto"/>
      </w:pPr>
      <w:r>
        <w:t xml:space="preserve">`/api/contributor-stats`, `/api/support-stats`, `/api/enroll-stats`, `/api/orgpilot-stats`</w:t>
      </w:r>
    </w:p>
    <w:p>
      <w:pPr>
        <w:spacing w:after="160" w:line="276" w:lineRule="auto"/>
      </w:pPr>
      <w:r>
        <w:t xml:space="preserve">and the roster endpoint behind the programme status dashboard. Publication and co-author</w:t>
      </w:r>
    </w:p>
    <w:p>
      <w:pPr>
        <w:spacing w:after="160" w:line="276" w:lineRule="auto"/>
      </w:pPr>
      <w:r>
        <w:t xml:space="preserve">status is from the programme's own tracker. **Path probabilities are reasoned judgment and</w:t>
      </w:r>
    </w:p>
    <w:p>
      <w:pPr>
        <w:spacing w:after="160" w:line="276" w:lineRule="auto"/>
      </w:pPr>
      <w:r>
        <w:t xml:space="preserve">are labelled as such; every count is measured.**</w:t>
      </w:r>
    </w:p>
    <w:p>
      <w:pPr>
        <w:spacing w:after="160" w:line="276" w:lineRule="auto"/>
      </w:pPr>
      <w:r>
        <w:rPr>
          <w:b/>
        </w:rPr>
        <w:t xml:space="preserve">The zero to flag honestly:</w:t>
      </w:r>
      <w:r>
        <w:t xml:space="preserve"> organisational pilots stand at </w:t>
      </w:r>
      <w:r>
        <w:rPr>
          <w:b/>
        </w:rPr>
        <w:t xml:space="preserve">0</w:t>
      </w:r>
      <w:r>
        <w:t xml:space="preserve">. Individual reviewer</w:t>
      </w:r>
    </w:p>
    <w:p>
      <w:pPr>
        <w:spacing w:after="160" w:line="276" w:lineRule="auto"/>
      </w:pPr>
      <w:r>
        <w:t xml:space="preserve">participation is strong and enterprise deployment has not started. That single number is</w:t>
      </w:r>
    </w:p>
    <w:p>
      <w:pPr>
        <w:spacing w:after="160" w:line="276" w:lineRule="auto"/>
      </w:pPr>
      <w:r>
        <w:t xml:space="preserve">what separates Path B from Path A, and a coach should see it rather than infer it.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