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Stage 1 not started.</w:t>
            </w:r>
            <w:r>
              <w:t xml:space="preserve"> Zero buyer conversations held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200, 20,095 bytes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owner's own Stage 2 trigger</w:t>
      </w:r>
    </w:p>
    <w:p>
      <w:pPr>
        <w:spacing w:after="140"/>
      </w:pPr>
      <w:r>
        <w:t xml:space="preserve">From </w:t>
      </w:r>
      <w:r>
        <w:rPr>
          <w:rFonts w:ascii="Consolas" w:hAnsi="Consolas"/>
        </w:rPr>
        <w:t xml:space="preserve">Path_to_Sale_Action_Plan.md</w:t>
      </w:r>
      <w:r>
        <w:t xml:space="preserve">, the formal process opens when </w:t>
      </w:r>
      <w:r>
        <w:rPr>
          <w:b/>
        </w:rPr>
        <w:t xml:space="preserve">all three</w:t>
      </w:r>
      <w:r>
        <w:t xml:space="preserve"> are true: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One publication </w:t>
            </w:r>
            <w:r>
              <w:rPr>
                <w:b/>
              </w:rPr>
              <w:t xml:space="preserve">accepted or in-press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MET.</w:t>
            </w:r>
            <w:r>
              <w:t xml:space="preserve"> "When the Record Cannot Speak for Itself", CEP Magazine (SCCE), accepted 2026-07-16, copy-editing from 07-21, November issue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Marks </w:t>
            </w:r>
            <w:r>
              <w:rPr>
                <w:b/>
              </w:rPr>
              <w:t xml:space="preserve">filed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❌ </w:t>
            </w:r>
            <w:r>
              <w:rPr>
                <w:b/>
              </w:rPr>
              <w:t xml:space="preserve">NOT MET.</w:t>
            </w:r>
            <w:r>
              <w:t xml:space="preserve"> Neither JRS nor DRR filed. Currently on a trigger-rule hold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One </w:t>
            </w:r>
            <w:r>
              <w:rPr>
                <w:b/>
              </w:rPr>
              <w:t xml:space="preserve">paying pilot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❌ </w:t>
            </w:r>
            <w:r>
              <w:rPr>
                <w:b/>
              </w:rPr>
              <w:t xml:space="preserve">NOT MET.</w:t>
            </w:r>
            <w:r>
              <w:t xml:space="preserve"> 0 organizations, 0 sessions, 0 records run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1 of 3 gates met.</w:t>
      </w:r>
    </w:p>
    <w:p>
      <w:pPr>
        <w:spacing w:after="140"/>
      </w:pPr>
      <w:r>
        <w:rPr>
          <w:b/>
        </w:rPr>
        <w:t xml:space="preserve">Stage 1 was supposed to start regardless.</w:t>
      </w:r>
      <w:r>
        <w:t xml:space="preserve"> The plan says warm, exploratory buyer conversations </w:t>
      </w:r>
      <w:r>
        <w:rPr>
          <w:i/>
        </w:rPr>
        <w:t xml:space="preserve">"begin this month"</w:t>
      </w:r>
      <w:r>
        <w:t xml:space="preserve">, written in early August, explicitly </w:t>
      </w:r>
      <w:r>
        <w:rPr>
          <w:b/>
        </w:rPr>
        <w:t xml:space="preserve">not</w:t>
      </w:r>
      <w:r>
        <w:t xml:space="preserve"> gated on publication. </w:t>
      </w:r>
      <w:r>
        <w:rPr>
          <w:b/>
        </w:rPr>
        <w:t xml:space="preserve">Stage 1 has not started.</w:t>
      </w:r>
      <w:r>
        <w:t xml:space="preserve"> That is the single largest execution gap on this page.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32, across 16 countries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32-reviewer panel is the asset. Everything else on this table is small.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Start Stage 1 warm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Not started.</w:t>
            </w:r>
            <w:r>
              <w:t xml:space="preserve"> Largest gap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