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(8 expert raters, 17 trained reviewers)</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