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What people actually sign, and how it insulates you</w:t>
      </w:r>
    </w:p>
    <w:p>
      <w:pPr>
        <w:spacing w:after="140"/>
      </w:pPr>
      <w:r>
        <w:rPr>
          <w:b/>
        </w:rPr>
        <w:t xml:space="preserve">Scoured 2026-08-13 from the live pages and the endpoints that store the flags. Every quotation below is verbatim from the site, not a paraphrase.</w:t>
      </w:r>
    </w:p>
    <w:p>
      <w:pPr>
        <w:spacing w:after="140"/>
      </w:pPr>
      <w:r>
        <w:rPr>
          <w:i/>
        </w:rPr>
        <w:t xml:space="preserve">Not legal advice. This is an inventory of what is on the record and an assessment of where it is strong and where it is thin.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The short answer</w:t>
      </w:r>
    </w:p>
    <w:p>
      <w:pPr>
        <w:spacing w:after="140"/>
      </w:pPr>
      <w:r>
        <w:rPr>
          <w:b/>
        </w:rPr>
        <w:t xml:space="preserve">There is no signature anywhere. Nobody signs anything.</w:t>
      </w:r>
      <w:r>
        <w:t xml:space="preserve"> Every permission on this project is a </w:t>
      </w:r>
      <w:r>
        <w:rPr>
          <w:b/>
        </w:rPr>
        <w:t xml:space="preserve">tick box plus a stored boolean</w:t>
      </w:r>
      <w:r>
        <w:t xml:space="preserve">, with the wording shown at the moment of ticking and a dated row written to the database.</w:t>
      </w:r>
    </w:p>
    <w:p>
      <w:pPr>
        <w:spacing w:after="140"/>
      </w:pPr>
      <w:r>
        <w:t xml:space="preserve">That is weaker than a signed release and stronger than most research sites. </w:t>
      </w:r>
      <w:r>
        <w:rPr>
          <w:b/>
        </w:rPr>
        <w:t xml:space="preserve">Where it insulates you well, it does so because of one design decision repeated everywhere: you separated "you may contact me" from "you may publish my name", and you never bundled either into getting the thing.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The consent architecture, in one picture</w:t>
      </w:r>
    </w:p>
    <w:p>
      <w:pPr>
        <w:spacing w:after="140"/>
      </w:pPr>
      <w:r>
        <w:t xml:space="preserve">There are </w:t>
      </w:r>
      <w:r>
        <w:rPr>
          <w:b/>
        </w:rPr>
        <w:t xml:space="preserve">two decisions</w:t>
      </w:r>
      <w:r>
        <w:t xml:space="preserve">, deliberately kept apart, and the separation is the single most defensible thing in the whole design.</w:t>
      </w:r>
    </w:p>
    <w:p>
      <w:pPr>
        <w:pStyle w:val="Heading3"/>
        <w:spacing w:after="140"/>
      </w:pPr>
      <w:r>
        <w:t xml:space="preserve">Decision 1: the registration tick (one box, three parts)</w:t>
      </w:r>
    </w:p>
    <w:p>
      <w:pPr>
        <w:spacing w:after="140"/>
      </w:pPr>
      <w:r>
        <w:t xml:space="preserve">Shown on </w:t>
      </w:r>
      <w:r>
        <w:rPr>
          <w:b/>
        </w:rPr>
        <w:t xml:space="preserve">training, honor, org-pilot, recheck, reviewer evaluation</w:t>
      </w:r>
      <w:r>
        <w:t xml:space="preserve">. The panel opens the full text before the tick. Verbatim from </w:t>
      </w:r>
      <w:r>
        <w:rPr>
          <w:rFonts w:ascii="Consolas" w:hAnsi="Consolas"/>
        </w:rPr>
        <w:t xml:space="preserve">privacy.html</w:t>
      </w:r>
      <w:r>
        <w:t xml:space="preserve">:</w:t>
      </w:r>
    </w:p>
    <w:p>
      <w:pPr>
        <w:spacing w:after="140"/>
      </w:pPr>
      <w:r>
        <w:t xml:space="preserve">&gt; </w:t>
      </w:r>
      <w:r>
        <w:rPr>
          <w:b/>
        </w:rPr>
        <w:t xml:space="preserve">1. Contact.</w:t>
      </w:r>
      <w:r>
        <w:t xml:space="preserve"> We may contact you about JRS.</w:t>
      </w:r>
    </w:p>
    <w:p>
      <w:pPr>
        <w:spacing w:after="140"/>
      </w:pPr>
      <w:r>
        <w:t xml:space="preserve">&gt; </w:t>
      </w:r>
      <w:r>
        <w:rPr>
          <w:b/>
        </w:rPr>
        <w:t xml:space="preserve">2. Storage.</w:t>
      </w:r>
      <w:r>
        <w:t xml:space="preserve"> We may store your details securely for that purpose.</w:t>
      </w:r>
    </w:p>
    <w:p>
      <w:pPr>
        <w:spacing w:after="140"/>
      </w:pPr>
      <w:r>
        <w:t xml:space="preserve">&gt; </w:t>
      </w:r>
      <w:r>
        <w:rPr>
          <w:b/>
        </w:rPr>
        <w:t xml:space="preserve">3. Transfer with the asset.</w:t>
      </w:r>
      <w:r>
        <w:t xml:space="preserve"> Your record may transfer to a successor organization if the JRS assets are sold or transferred.</w:t>
      </w:r>
    </w:p>
    <w:p>
      <w:pPr>
        <w:spacing w:after="140"/>
      </w:pPr>
      <w:r>
        <w:t xml:space="preserve">And immediately after, verbatim:</w:t>
      </w:r>
    </w:p>
    <w:p>
      <w:pPr>
        <w:spacing w:after="140"/>
      </w:pPr>
      <w:r>
        <w:t xml:space="preserve">&gt; </w:t>
      </w:r>
      <w:r>
        <w:rPr>
          <w:b/>
        </w:rPr>
        <w:t xml:space="preserve">"Ticking that box does not publish your name. Nothing about you appears on any public page as a result of it."</w:t>
      </w:r>
    </w:p>
    <w:p>
      <w:pPr>
        <w:spacing w:after="140"/>
      </w:pPr>
      <w:r>
        <w:t xml:space="preserve">Stored as </w:t>
      </w:r>
      <w:r>
        <w:rPr>
          <w:rFonts w:ascii="Consolas" w:hAnsi="Consolas"/>
        </w:rPr>
        <w:t xml:space="preserve">consent_contact</w:t>
      </w:r>
      <w:r>
        <w:t xml:space="preserve">, </w:t>
      </w:r>
      <w:r>
        <w:rPr>
          <w:rFonts w:ascii="Consolas" w:hAnsi="Consolas"/>
        </w:rPr>
        <w:t xml:space="preserve">consent_transfer</w:t>
      </w:r>
      <w:r>
        <w:t xml:space="preserve">.</w:t>
      </w:r>
    </w:p>
    <w:p>
      <w:pPr>
        <w:pStyle w:val="Heading3"/>
        <w:spacing w:after="140"/>
      </w:pPr>
      <w:r>
        <w:t xml:space="preserve">Decision 2: the public listing (a separate, later, optional click)</w:t>
      </w:r>
    </w:p>
    <w:p>
      <w:pPr>
        <w:spacing w:after="140"/>
      </w:pPr>
      <w:r>
        <w:t xml:space="preserve">Verbatim from </w:t>
      </w:r>
      <w:r>
        <w:rPr>
          <w:rFonts w:ascii="Consolas" w:hAnsi="Consolas"/>
        </w:rPr>
        <w:t xml:space="preserve">privacy.html</w:t>
      </w:r>
      <w:r>
        <w:t xml:space="preserve">:</w:t>
      </w:r>
    </w:p>
    <w:p>
      <w:pPr>
        <w:spacing w:after="140"/>
      </w:pPr>
      <w:r>
        <w:t xml:space="preserve">&gt; </w:t>
      </w:r>
      <w:r>
        <w:rPr>
          <w:i/>
        </w:rPr>
        <w:t xml:space="preserve">"Appearing on the public International Registry of Supporters is offered on its own, **after you already have whatever you came for**: the guide is downloaded, the training is unlocked, the diagnostic is open, the endorsement is recorded. It is one click, **it is never a condition of any of those things**, and if you never click it your name stays private. Where it applies, **only your name and organization are published. Your email address is never published.**"</w:t>
      </w:r>
    </w:p>
    <w:p>
      <w:pPr>
        <w:spacing w:after="140"/>
      </w:pPr>
      <w:r>
        <w:t xml:space="preserve">Stored as </w:t>
      </w:r>
      <w:r>
        <w:rPr>
          <w:rFonts w:ascii="Consolas" w:hAnsi="Consolas"/>
        </w:rPr>
        <w:t xml:space="preserve">consent_named</w:t>
      </w:r>
      <w:r>
        <w:t xml:space="preserve">, </w:t>
      </w:r>
      <w:r>
        <w:rPr>
          <w:rFonts w:ascii="Consolas" w:hAnsi="Consolas"/>
        </w:rPr>
        <w:t xml:space="preserve">consent_public_list</w:t>
      </w:r>
      <w:r>
        <w:t xml:space="preserve">.</w:t>
      </w:r>
    </w:p>
    <w:p>
      <w:pPr>
        <w:spacing w:after="140"/>
      </w:pPr>
      <w:r>
        <w:rPr>
          <w:b/>
        </w:rPr>
        <w:t xml:space="preserve">Why this matters:</w:t>
      </w:r>
      <w:r>
        <w:t xml:space="preserve"> the most common consent failure is conditioning a benefit on a publicity permission. You explicitly did not. The policy says so, the sequencing enforces it, and the flags are stored separately so it is provable from the data.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Stream by stream: exactly what each person agreed to</w:t>
      </w:r>
    </w:p>
    <w:p>
      <w:pPr>
        <w:pStyle w:val="Heading3"/>
        <w:spacing w:after="140"/>
      </w:pPr>
      <w:r>
        <w:t xml:space="preserve">3.1 Training enrolment</w:t>
      </w:r>
    </w:p>
    <w:p>
      <w:pPr>
        <w:spacing w:after="140"/>
      </w:pPr>
      <w:r>
        <w:rPr>
          <w:b/>
        </w:rPr>
        <w:t xml:space="preserve">Wording ticked,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"I agree to receive my certificate and updates on the JRS standard, and to my details being stored securely under the registration terms. **Your name is not published by ticking this.**"</w:t>
      </w:r>
    </w:p>
    <w:p>
      <w:pPr>
        <w:spacing w:after="140"/>
      </w:pPr>
      <w:r>
        <w:rPr>
          <w:b/>
        </w:rPr>
        <w:t xml:space="preserve">Insulation:</w:t>
      </w:r>
    </w:p>
    <w:p>
      <w:pPr>
        <w:numPr>
          <w:ilvl w:val="0"/>
          <w:numId w:val="1"/>
        </w:numPr>
        <w:spacing w:after="60"/>
      </w:pPr>
      <w:r>
        <w:t xml:space="preserve">The certificate itself carries: </w:t>
      </w:r>
      <w:r>
        <w:rPr>
          <w:i/>
        </w:rPr>
        <w:t xml:space="preserve">"Completion reflects participation in the training modules only and **does not constitute certification, accreditation, or a professional credential**."</w:t>
      </w:r>
    </w:p>
    <w:p>
      <w:pPr>
        <w:numPr>
          <w:ilvl w:val="0"/>
          <w:numId w:val="1"/>
        </w:numPr>
        <w:spacing w:after="60"/>
      </w:pPr>
      <w:r>
        <w:t xml:space="preserve">The simulator carries: </w:t>
      </w:r>
      <w:r>
        <w:rPr>
          <w:i/>
        </w:rPr>
        <w:t xml:space="preserve">"Not legal advice, HR guidance, or compliance determination."</w:t>
      </w:r>
    </w:p>
    <w:p>
      <w:pPr>
        <w:numPr>
          <w:ilvl w:val="0"/>
          <w:numId w:val="1"/>
        </w:numPr>
        <w:spacing w:after="60"/>
      </w:pPr>
      <w:r>
        <w:t xml:space="preserve">And: </w:t>
      </w:r>
      <w:r>
        <w:rPr>
          <w:i/>
        </w:rPr>
        <w:t xml:space="preserve">"Use fictional or anonymized text only. Do not paste records containing real personal identifying information."</w:t>
      </w:r>
    </w:p>
    <w:p>
      <w:pPr>
        <w:spacing w:after="140"/>
      </w:pPr>
      <w:r>
        <w:rPr>
          <w:b/>
        </w:rPr>
        <w:t xml:space="preserve">This is the strongest stream.</w:t>
      </w:r>
      <w:r>
        <w:t xml:space="preserve"> A completer cannot claim they were credentialed, cannot claim they received advice, and was told not to paste real records.</w:t>
      </w:r>
    </w:p>
    <w:p>
      <w:pPr>
        <w:pStyle w:val="Heading3"/>
        <w:spacing w:after="140"/>
      </w:pPr>
      <w:r>
        <w:t xml:space="preserve">3.2 The reviewer evaluation</w:t>
      </w:r>
    </w:p>
    <w:p>
      <w:pPr>
        <w:spacing w:after="140"/>
      </w:pPr>
      <w:r>
        <w:rPr>
          <w:b/>
        </w:rPr>
        <w:t xml:space="preserve">Wording ticked,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"I agree to be contacted about the JRS standard and to my details being stored securely under the registration terms."</w:t>
      </w:r>
    </w:p>
    <w:p>
      <w:pPr>
        <w:spacing w:after="140"/>
      </w:pPr>
      <w:r>
        <w:t xml:space="preserve">&gt; </w:t>
      </w:r>
      <w:r>
        <w:rPr>
          <w:i/>
        </w:rPr>
        <w:t xml:space="preserve">"**Optional:** list my name publicly as a JRS-trained reviewer."</w:t>
      </w:r>
    </w:p>
    <w:p>
      <w:pPr>
        <w:spacing w:after="140"/>
      </w:pPr>
      <w:r>
        <w:rPr>
          <w:b/>
        </w:rPr>
        <w:t xml:space="preserve">And on the incentive block,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"By checking this box, you consent to research follow-up and secure storage and **transfer of your contact information if JRS assets are transferred to a successor project**."</w:t>
      </w:r>
    </w:p>
    <w:p>
      <w:pPr>
        <w:spacing w:after="140"/>
      </w:pPr>
      <w:r>
        <w:rPr>
          <w:b/>
        </w:rPr>
        <w:t xml:space="preserve">The strongest structural protection on the whole site sits here:</w:t>
      </w:r>
      <w:r>
        <w:t xml:space="preserve"> answers and identity are written to </w:t>
      </w:r>
      <w:r>
        <w:rPr>
          <w:b/>
        </w:rPr>
        <w:t xml:space="preserve">different tables with no shared key</w:t>
      </w:r>
      <w:r>
        <w:t xml:space="preserve">. Nobody, including you, can say which respondent gave which answers. That is not a promise, it is an architecture, and it means a re-identification complaint has nothing to attach to.</w:t>
      </w:r>
    </w:p>
    <w:p>
      <w:pPr>
        <w:pStyle w:val="Heading3"/>
        <w:spacing w:after="140"/>
      </w:pPr>
      <w:r>
        <w:t xml:space="preserve">3.3 Endorsements</w:t>
      </w:r>
    </w:p>
    <w:p>
      <w:pPr>
        <w:spacing w:after="140"/>
      </w:pPr>
      <w:r>
        <w:rPr>
          <w:b/>
        </w:rPr>
        <w:t xml:space="preserve">Wording, verbatim:</w:t>
      </w:r>
      <w:r>
        <w:t xml:space="preserve"> </w:t>
      </w:r>
      <w:r>
        <w:rPr>
          <w:i/>
        </w:rPr>
        <w:t xml:space="preserve">"You may contact me about this initiative. **I understand my details stay private.**"</w:t>
      </w:r>
    </w:p>
    <w:p>
      <w:pPr>
        <w:spacing w:after="140"/>
      </w:pPr>
      <w:r>
        <w:rPr>
          <w:b/>
        </w:rPr>
        <w:t xml:space="preserve">This is your thinnest stream, and you should know why.</w:t>
      </w:r>
      <w:r>
        <w:t xml:space="preserve"> A one-click endorsement records a count, a campaign tag and a country. It carries </w:t>
      </w:r>
      <w:r>
        <w:rPr>
          <w:b/>
        </w:rPr>
        <w:t xml:space="preserve">no ticked consent at all</w:t>
      </w:r>
      <w:r>
        <w:t xml:space="preserve"> unless the person went on to register. </w:t>
      </w:r>
      <w:r>
        <w:rPr>
          <w:b/>
        </w:rPr>
        <w:t xml:space="preserve">50 endorsements produced 3 named supporters.</w:t>
      </w:r>
      <w:r>
        <w:t xml:space="preserve"> The other 47 are anonymous counts with nobody attached.</w:t>
      </w:r>
    </w:p>
    <w:p>
      <w:pPr>
        <w:spacing w:after="140"/>
      </w:pPr>
      <w:r>
        <w:rPr>
          <w:b/>
        </w:rPr>
        <w:t xml:space="preserve">That is actually protective</w:t>
      </w:r>
      <w:r>
        <w:t xml:space="preserve">, because there is no personal data to mishandle. But it means the endorsement figure conveys nothing to a buyer and cannot be represented as a consented audience.</w:t>
      </w:r>
    </w:p>
    <w:p>
      <w:pPr>
        <w:pStyle w:val="Heading3"/>
        <w:spacing w:after="140"/>
      </w:pPr>
      <w:r>
        <w:t xml:space="preserve">3.4 Honor acceptances</w:t>
      </w:r>
    </w:p>
    <w:p>
      <w:pPr>
        <w:spacing w:after="140"/>
      </w:pPr>
      <w:r>
        <w:rPr>
          <w:b/>
        </w:rPr>
        <w:t xml:space="preserve">Wording,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"Ticking the box means three things and no more: contact me about this work, store my details securely, and allow that record to travel with the project if the JRS assets are ever transferred to a successor."</w:t>
      </w:r>
    </w:p>
    <w:p>
      <w:pPr>
        <w:spacing w:after="140"/>
      </w:pPr>
      <w:r>
        <w:rPr>
          <w:b/>
        </w:rPr>
        <w:t xml:space="preserve">On the certificate:</w:t>
      </w:r>
      <w:r>
        <w:t xml:space="preserve"> </w:t>
      </w:r>
      <w:r>
        <w:rPr>
          <w:i/>
        </w:rPr>
        <w:t xml:space="preserve">"Nothing is issued until you confirm it below, and **nothing is published without your say-so**."</w:t>
      </w:r>
    </w:p>
    <w:p>
      <w:pPr>
        <w:spacing w:after="140"/>
      </w:pPr>
      <w:r>
        <w:rPr>
          <w:b/>
        </w:rPr>
        <w:t xml:space="preserve">On the quote:</w:t>
      </w:r>
      <w:r>
        <w:t xml:space="preserve"> </w:t>
      </w:r>
      <w:r>
        <w:rPr>
          <w:i/>
        </w:rPr>
        <w:t xml:space="preserve">"If you give us one, it may appear in the article and in coverage of the work, **always attributed and never edited beyond punctuation**."</w:t>
      </w:r>
    </w:p>
    <w:p>
      <w:pPr>
        <w:spacing w:after="140"/>
      </w:pPr>
      <w:r>
        <w:rPr>
          <w:b/>
        </w:rPr>
        <w:t xml:space="preserve">Two separate booleans are stored: `quote_clearance` and `byline_ok`.</w:t>
      </w:r>
      <w:r>
        <w:t xml:space="preserve"> A quote is never rendered anywhere without its clearance flag beside it, and an uncleared quote displays in red reading </w:t>
      </w:r>
      <w:r>
        <w:rPr>
          <w:b/>
        </w:rPr>
        <w:t xml:space="preserve">"NOT cleared, do not publish"</w:t>
      </w:r>
      <w:r>
        <w:t xml:space="preserve">. </w:t>
      </w:r>
      <w:r>
        <w:rPr>
          <w:b/>
        </w:rPr>
        <w:t xml:space="preserve">This is the best-controlled permission on the project.</w:t>
      </w:r>
    </w:p>
    <w:p>
      <w:pPr>
        <w:pStyle w:val="Heading3"/>
        <w:spacing w:after="140"/>
      </w:pPr>
      <w:r>
        <w:t xml:space="preserve">3.5 Organization pilots</w:t>
      </w:r>
    </w:p>
    <w:p>
      <w:pPr>
        <w:spacing w:after="140"/>
      </w:pPr>
      <w:r>
        <w:rPr>
          <w:b/>
        </w:rPr>
        <w:t xml:space="preserve">Wording,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"I agree to receive my diagnostic results and updates on the JRS standard... **No record text is ever stored, and your name and organization are not published by ticking this.**"</w:t>
      </w:r>
    </w:p>
    <w:p>
      <w:pPr>
        <w:spacing w:after="140"/>
      </w:pPr>
      <w:r>
        <w:rPr>
          <w:b/>
        </w:rPr>
        <w:t xml:space="preserve">The insulation here is data minimisation, which beats any consent form:</w:t>
      </w:r>
    </w:p>
    <w:p>
      <w:pPr>
        <w:spacing w:after="140"/>
      </w:pPr>
      <w:r>
        <w:t xml:space="preserve">&gt; </w:t>
      </w:r>
      <w:r>
        <w:rPr>
          <w:i/>
        </w:rPr>
        <w:t xml:space="preserve">"Your record text is never stored: **each record is assessed in memory and discarded**."</w:t>
      </w:r>
    </w:p>
    <w:p>
      <w:pPr>
        <w:spacing w:after="140"/>
      </w:pPr>
      <w:r>
        <w:t xml:space="preserve">&gt; </w:t>
      </w:r>
      <w:r>
        <w:rPr>
          <w:i/>
        </w:rPr>
        <w:t xml:space="preserve">"It is generated in your browser from the counts on screen, so it **contains no record text**."</w:t>
      </w:r>
    </w:p>
    <w:p>
      <w:pPr>
        <w:spacing w:after="140"/>
      </w:pPr>
      <w:r>
        <w:rPr>
          <w:b/>
        </w:rPr>
        <w:t xml:space="preserve">You cannot leak what you never held.</w:t>
      </w:r>
      <w:r>
        <w:t xml:space="preserve"> If an organization ran real HR records through it, you hold zero of that text. That removes the single largest liability an outsider would expect this project to carry.</w:t>
      </w:r>
    </w:p>
    <w:p>
      <w:pPr>
        <w:pStyle w:val="Heading3"/>
        <w:spacing w:after="140"/>
      </w:pPr>
      <w:r>
        <w:t xml:space="preserve">3.6 Contributor confirmations (the paper)</w:t>
      </w:r>
    </w:p>
    <w:p>
      <w:pPr>
        <w:spacing w:after="140"/>
      </w:pPr>
      <w:r>
        <w:rPr>
          <w:b/>
        </w:rPr>
        <w:t xml:space="preserve">Three explicit questions, verbatim:</w:t>
      </w:r>
    </w:p>
    <w:p>
      <w:pPr>
        <w:spacing w:after="140"/>
      </w:pPr>
      <w:r>
        <w:t xml:space="preserve">&gt; </w:t>
      </w:r>
      <w:r>
        <w:rPr>
          <w:i/>
        </w:rPr>
        <w:t xml:space="preserve">"May your name and title be printed in the paper as a named contributor?"</w:t>
      </w:r>
      <w:r>
        <w:t xml:space="preserve"> with </w:t>
      </w:r>
      <w:r>
        <w:rPr>
          <w:i/>
        </w:rPr>
        <w:t xml:space="preserve">"**Either answer is fine.** No means your contribution is counted in the aggregate and your name appears nowhere."</w:t>
      </w:r>
    </w:p>
    <w:p>
      <w:pPr>
        <w:spacing w:after="140"/>
      </w:pPr>
      <w:r>
        <w:t xml:space="preserve">&gt; </w:t>
      </w:r>
      <w:r>
        <w:rPr>
          <w:i/>
        </w:rPr>
        <w:t xml:space="preserve">"May the review work you contributed, and your credited name and title, **continue to be used** in publications and materials about this study?"</w:t>
      </w:r>
    </w:p>
    <w:p>
      <w:pPr>
        <w:spacing w:after="140"/>
      </w:pPr>
      <w:r>
        <w:t xml:space="preserve">&gt; </w:t>
      </w:r>
      <w:r>
        <w:rPr>
          <w:i/>
        </w:rPr>
        <w:t xml:space="preserve">"If this work **transfers to a successor organization**, may that permission and your contact details transfer with it?"</w:t>
      </w:r>
    </w:p>
    <w:p>
      <w:pPr>
        <w:spacing w:after="140"/>
      </w:pPr>
      <w:r>
        <w:rPr>
          <w:b/>
        </w:rPr>
        <w:t xml:space="preserve">This is the only stream that captures continuing-use rights</w:t>
      </w:r>
      <w:r>
        <w:t xml:space="preserve">, which is exactly what a buyer's counsel will look for. It is well drafted. </w:t>
      </w:r>
      <w:r>
        <w:rPr>
          <w:b/>
        </w:rPr>
        <w:t xml:space="preserve">It has been sent to nobody: 20 links issued, 0 sent.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The seven things that actually insulate you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Protection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Where it comes from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Strength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Publicity is never a condition of anything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Sequencing plus the policy text, plus separate stored flags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Strong.</w:t>
            </w:r>
            <w:r>
              <w:t xml:space="preserve"> Provable from the data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No record text is ever stored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org-pilot</w:t>
            </w:r>
            <w:r>
              <w:t xml:space="preserve">, in-memory assessment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Strongest.</w:t>
            </w:r>
            <w:r>
              <w:t xml:space="preserve"> You cannot leak what you never held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Answers and identity in different tables, no shared key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The reviewer evaluation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Strong.</w:t>
            </w:r>
            <w:r>
              <w:t xml:space="preserve"> Architectural, not promissory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"Not certification, not accreditation, not a credential"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On the certificate, the training and </w:t>
            </w:r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Strong.</w:t>
            </w:r>
            <w:r>
              <w:t xml:space="preserve"> Blocks a reliance claim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"Not legal advice, HR guidance, or compliance determination"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Training, pilot, implementation-scenarios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"It does not guarantee that any decision is correct, lawful, or will survive challenge"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acquisition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vp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Strong</w:t>
            </w:r>
            <w:r>
              <w:t xml:space="preserve"> for buyer diligence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PII screen before any free-text submission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jrsSanitizeCheck</w:t>
            </w:r>
            <w:r>
              <w:t xml:space="preserve"> in the browser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Moderate.</w:t>
            </w:r>
            <w:r>
              <w:t xml:space="preserve"> Prompts redaction, does not enforce it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Plus withdrawal, verbatim:</w:t>
      </w:r>
      <w:r>
        <w:t xml:space="preserve"> </w:t>
      </w:r>
      <w:r>
        <w:rPr>
          <w:i/>
        </w:rPr>
        <w:t xml:space="preserve">"You can withdraw your consent at any time by emailing info@jrsstandard.com. On withdrawal we remove you from the public Registry, stop contacting you, and delete or anonymize your record on request."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The four gaps, stated plainly</w:t>
      </w:r>
    </w:p>
    <w:p>
      <w:pPr>
        <w:spacing w:after="140"/>
      </w:pPr>
      <w:r>
        <w:rPr>
          <w:b/>
        </w:rPr>
        <w:t xml:space="preserve">1. Nothing is signed, and nothing is versioned.</w:t>
      </w:r>
    </w:p>
    <w:p>
      <w:pPr>
        <w:spacing w:after="140"/>
      </w:pPr>
      <w:r>
        <w:t xml:space="preserve">Every permission is a tick against wording that lives on a live page you can edit. </w:t>
      </w:r>
      <w:r>
        <w:rPr>
          <w:b/>
        </w:rPr>
        <w:t xml:space="preserve">There is no stored copy of the terms as they read on the day each person ticked.</w:t>
      </w:r>
      <w:r>
        <w:t xml:space="preserve"> If wording changes, you cannot prove what any given person saw. </w:t>
      </w:r>
      <w:r>
        <w:rPr>
          <w:b/>
        </w:rPr>
        <w:t xml:space="preserve">This is the biggest weakness and it is cheap to fix:</w:t>
      </w:r>
      <w:r>
        <w:t xml:space="preserve"> store a terms version string on every consent row from now on.</w:t>
      </w:r>
    </w:p>
    <w:p>
      <w:pPr>
        <w:spacing w:after="140"/>
      </w:pPr>
      <w:r>
        <w:rPr>
          <w:b/>
        </w:rPr>
        <w:t xml:space="preserve">2. No IP assignment from co-authors.</w:t>
      </w:r>
    </w:p>
    <w:p>
      <w:pPr>
        <w:spacing w:after="140"/>
      </w:pPr>
      <w:r>
        <w:t xml:space="preserve">Consent covers contact, storage, transfer and naming. </w:t>
      </w:r>
      <w:r>
        <w:rPr>
          <w:b/>
        </w:rPr>
        <w:t xml:space="preserve">It does not assign copyright.</w:t>
      </w:r>
      <w:r>
        <w:t xml:space="preserve"> The transfer map already flags this: co-authored papers carry shared copyright and cannot be sold as solely owned works. </w:t>
      </w:r>
      <w:r>
        <w:rPr>
          <w:b/>
        </w:rPr>
        <w:t xml:space="preserve">A consent tick is not an assignment.</w:t>
      </w:r>
    </w:p>
    <w:p>
      <w:pPr>
        <w:spacing w:after="140"/>
      </w:pPr>
      <w:r>
        <w:rPr>
          <w:b/>
        </w:rPr>
        <w:t xml:space="preserve">3. The transfer consent is narrow, and correctly so.</w:t>
      </w:r>
    </w:p>
    <w:p>
      <w:pPr>
        <w:spacing w:after="140"/>
      </w:pPr>
      <w:r>
        <w:t xml:space="preserve">It transfers </w:t>
      </w:r>
      <w:r>
        <w:rPr>
          <w:b/>
        </w:rPr>
        <w:t xml:space="preserve">contact details and permissions</w:t>
      </w:r>
      <w:r>
        <w:t xml:space="preserve">, not contributed work product. A buyer wanting the reviewer relationships gets them; a buyer assuming they get assignable rights in reviewer contributions does not.</w:t>
      </w:r>
    </w:p>
    <w:p>
      <w:pPr>
        <w:spacing w:after="140"/>
      </w:pPr>
      <w:r>
        <w:rPr>
          <w:b/>
        </w:rPr>
        <w:t xml:space="preserve">4. The contributor confirmation, which is your best-drafted instrument, has been sent to nobody.</w:t>
      </w:r>
    </w:p>
    <w:p>
      <w:pPr>
        <w:spacing w:after="140"/>
      </w:pPr>
      <w:r>
        <w:t xml:space="preserve">20 issued, 0 sent, 0 confirmed. </w:t>
      </w:r>
      <w:r>
        <w:rPr>
          <w:b/>
        </w:rPr>
        <w:t xml:space="preserve">The permissions a buyer most wants are the ones you have not collected.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What I would fix, in order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Fix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Effort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Store a terms version on every consent row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an hour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Turns "he ticked something" into "he ticked v1.3 on this date". Closes gap 1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Send the contributor confirmations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 day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Your best instrument, unused. Closes gap 4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Get written copyright assignment or licence from co-authors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attorney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Consent is not assignment. Closes gap 2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Snapshot `privacy.html` to a dated, immutable copy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30 min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So today's terms are provable in a year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The honest summary</w:t>
      </w:r>
    </w:p>
    <w:p>
      <w:pPr>
        <w:spacing w:after="140"/>
      </w:pPr>
      <w:r>
        <w:rPr>
          <w:b/>
        </w:rPr>
        <w:t xml:space="preserve">You are better insulated than you probably think on liability, and thinner than you think on ownership.</w:t>
      </w:r>
    </w:p>
    <w:p>
      <w:pPr>
        <w:spacing w:after="140"/>
      </w:pPr>
      <w:r>
        <w:t xml:space="preserve">The disclaimers are consistent and repeated in the right places. The data minimisation on record text is genuinely excellent and removes the worst-case exposure entirely. The two-decision consent split is well designed and well documented, and the separation is provable from the stored flags rather than resting on your word.</w:t>
      </w:r>
    </w:p>
    <w:p>
      <w:pPr>
        <w:spacing w:after="140"/>
      </w:pPr>
      <w:r>
        <w:rPr>
          <w:b/>
        </w:rPr>
        <w:t xml:space="preserve">What is missing is not protection from complaints. It is proof of rights.</w:t>
      </w:r>
      <w:r>
        <w:t xml:space="preserve"> Nobody has assigned you copyright, no terms version is stored against any tick, and the one instrument that captures continuing-use and transfer rights has never been sent.</w:t>
      </w:r>
    </w:p>
    <w:p>
      <w:pPr>
        <w:spacing w:after="140"/>
      </w:pPr>
      <w:r>
        <w:rPr>
          <w:b/>
        </w:rPr>
        <w:t xml:space="preserve">For a sale, gap 2 and gap 4 are the ones that cost money.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Outstanding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Terms version on consent rows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Not implemented.</w:t>
            </w:r>
            <w:r>
              <w:t xml:space="preserve"> Recommended, not built in this pass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Co-author copyright assignment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`[REQUIRES USER INPUT]`.</w:t>
            </w:r>
            <w:r>
              <w:t xml:space="preserve"> Attorney work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Contributor confirmations 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 of 20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Dated snapshot of </w:t>
            </w:r>
            <w:r>
              <w:rPr>
                <w:rFonts w:ascii="Consolas" w:hAnsi="Consolas"/>
              </w:rPr>
              <w:t xml:space="preserve">privacy.html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Does not exist</w:t>
            </w:r>
          </w:p>
        </w:tc>
      </w:tr>
    </w:tbl>
    <w:p>
      <w:pPr/>
      <w:r>
        <w:t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