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MASTER_TRACKER.md</w:t>
      </w:r>
    </w:p>
    <w:p>
      <w:pPr>
        <w:spacing w:after="140"/>
      </w:pPr>
      <w:r>
        <w:rPr>
          <w:b/>
        </w:rPr>
        <w:t xml:space="preserve">Persistent execution log. Workspace root.</w:t>
      </w:r>
    </w:p>
    <w:p>
      <w:pPr>
        <w:spacing w:after="140"/>
      </w:pPr>
      <w:r>
        <w:t xml:space="preserve">This file is the run-by-run execution record required by the standing directive. It is separate from </w:t>
      </w:r>
      <w:r>
        <w:rPr>
          <w:rFonts w:ascii="Consolas" w:hAnsi="Consolas"/>
        </w:rPr>
        <w:t xml:space="preserve">research/MASTER_TRACKER.md</w:t>
      </w:r>
      <w:r>
        <w:t xml:space="preserve">, which is the research programme log and carries the full narrative history. Both are maintained. Neither is deployed: </w:t>
      </w:r>
      <w:r>
        <w:rPr>
          <w:rFonts w:ascii="Consolas" w:hAnsi="Consolas"/>
        </w:rPr>
        <w:t xml:space="preserve">research/</w:t>
      </w:r>
      <w:r>
        <w:t xml:space="preserve"> is excluded from the production branch, and this file sits at root alongside the other audit reports, none of which are on </w:t>
      </w:r>
      <w:r>
        <w:rPr>
          <w:rFonts w:ascii="Consolas" w:hAnsi="Consolas"/>
        </w:rPr>
        <w:t xml:space="preserve">main</w:t>
      </w:r>
      <w:r>
        <w:t xml:space="preserve">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Run: 2026-08-11T21:10:34Z</w:t>
      </w:r>
    </w:p>
    <w:p>
      <w:pPr>
        <w:pStyle w:val="Heading3"/>
        <w:spacing w:after="140"/>
      </w:pPr>
      <w:r>
        <w:t xml:space="preserve">1. Trademark dossier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Mark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Blocking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JUSTIFICATION REVIEW STANDARD (JRS)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DECISION RECONSTRUCTION RISK (DRR)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PENDING USER INPUTS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First Use Anywhere; First Use in Commerce; USPTO identification verification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Class 042 and 035 identifications are recorded verbatim as supplied. Repository evidence for dates and specimens is inventoried in </w:t>
      </w:r>
      <w:r>
        <w:rPr>
          <w:rFonts w:ascii="Consolas" w:hAnsi="Consolas"/>
        </w:rPr>
        <w:t xml:space="preserve">MASTER_SYSTEM_AUDIT_AND_TRADEMARK_DOSSIER.md</w:t>
      </w:r>
      <w:r>
        <w:t xml:space="preserve"> sections 5, 6 and 7.</w:t>
      </w:r>
    </w:p>
    <w:p>
      <w:pPr>
        <w:pStyle w:val="Heading3"/>
        <w:spacing w:after="140"/>
      </w:pPr>
      <w:r>
        <w:t xml:space="preserve">2. pilot-status.html counter audit</w:t>
      </w:r>
    </w:p>
    <w:p>
      <w:pPr>
        <w:spacing w:after="140"/>
      </w:pPr>
      <w:r>
        <w:rPr>
          <w:b/>
        </w:rPr>
        <w:t xml:space="preserve">Status: PATCHED.</w:t>
      </w:r>
      <w:r>
        <w:t xml:space="preserve"> No data drift. One structural gap closed.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spans on the page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Hardcoded blank (</w:t>
            </w:r>
            <w:r>
              <w:rPr>
                <w:rFonts w:ascii="Consolas" w:hAnsi="Consolas"/>
              </w:rPr>
              <w:t xml:space="preserve">--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—</w:t>
            </w:r>
            <w:r>
              <w:t xml:space="preserve">, empty)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Counters never written by 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IDs referenced in JS but absent from markup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figures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28 checks,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Rendered tiles vs direct SQL (previous run)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Suppressed cohorts explicitly designated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 before this run, 6 after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Gap closed this run:</w:t>
      </w:r>
      <w:r>
        <w:t xml:space="preserve"> the page carried no occurrence of "Suppressed", "Inactive", or any anti-inflation disclaimer. Six cohorts were reading as bare zeros with no statement of whether that meant nothing happened, nothing was sent, or something was withheld.</w:t>
      </w:r>
    </w:p>
    <w:p>
      <w:pPr>
        <w:pStyle w:val="Heading3"/>
        <w:spacing w:after="140"/>
      </w:pPr>
      <w:r>
        <w:t xml:space="preserve">3. Files inspected this run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· </w:t>
      </w:r>
      <w:r>
        <w:rPr>
          <w:rFonts w:ascii="Consolas" w:hAnsi="Consolas"/>
        </w:rPr>
        <w:t xml:space="preserve">bench-review.html</w:t>
      </w:r>
      <w:r>
        <w:t xml:space="preserve"> · </w:t>
      </w:r>
      <w:r>
        <w:rPr>
          <w:rFonts w:ascii="Consolas" w:hAnsi="Consolas"/>
        </w:rPr>
        <w:t xml:space="preserve">api/asset-stats.js</w:t>
      </w:r>
      <w:r>
        <w:t xml:space="preserve"> · </w:t>
      </w:r>
      <w:r>
        <w:rPr>
          <w:rFonts w:ascii="Consolas" w:hAnsi="Consolas"/>
        </w:rPr>
        <w:t xml:space="preserve">api/support-stats.js</w:t>
      </w:r>
      <w:r>
        <w:t xml:space="preserve"> · </w:t>
      </w:r>
      <w:r>
        <w:rPr>
          <w:rFonts w:ascii="Consolas" w:hAnsi="Consolas"/>
        </w:rPr>
        <w:t xml:space="preserve">api/support.js</w:t>
      </w:r>
      <w:r>
        <w:t xml:space="preserve"> · </w:t>
      </w:r>
      <w:r>
        <w:rPr>
          <w:rFonts w:ascii="Consolas" w:hAnsi="Consolas"/>
        </w:rPr>
        <w:t xml:space="preserve">api/access.js</w:t>
      </w:r>
      <w:r>
        <w:t xml:space="preserve"> · </w:t>
      </w:r>
      <w:r>
        <w:rPr>
          <w:rFonts w:ascii="Consolas" w:hAnsi="Consolas"/>
        </w:rPr>
        <w:t xml:space="preserve">api/panel-stats.js</w:t>
      </w:r>
      <w:r>
        <w:t xml:space="preserve"> · </w:t>
      </w:r>
      <w:r>
        <w:rPr>
          <w:rFonts w:ascii="Consolas" w:hAnsi="Consolas"/>
        </w:rPr>
        <w:t xml:space="preserve">api/gate-stats.js</w:t>
      </w:r>
      <w:r>
        <w:t xml:space="preserve"> · </w:t>
      </w:r>
      <w:r>
        <w:rPr>
          <w:rFonts w:ascii="Consolas" w:hAnsi="Consolas"/>
        </w:rPr>
        <w:t xml:space="preserve">api/geo-stats.js</w:t>
      </w:r>
      <w:r>
        <w:t xml:space="preserve"> · </w:t>
      </w:r>
      <w:r>
        <w:rPr>
          <w:rFonts w:ascii="Consolas" w:hAnsi="Consolas"/>
        </w:rPr>
        <w:t xml:space="preserve">api/enroll-stats.js</w:t>
      </w:r>
      <w:r>
        <w:t xml:space="preserve"> · </w:t>
      </w:r>
      <w:r>
        <w:rPr>
          <w:rFonts w:ascii="Consolas" w:hAnsi="Consolas"/>
        </w:rPr>
        <w:t xml:space="preserve">api/contributor-stats.js</w:t>
      </w:r>
      <w:r>
        <w:t xml:space="preserve"> · </w:t>
      </w:r>
      <w:r>
        <w:rPr>
          <w:rFonts w:ascii="Consolas" w:hAnsi="Consolas"/>
        </w:rPr>
        <w:t xml:space="preserve">api/orgpilot-stats.js</w:t>
      </w:r>
      <w:r>
        <w:t xml:space="preserve"> · </w:t>
      </w:r>
      <w:r>
        <w:rPr>
          <w:rFonts w:ascii="Consolas" w:hAnsi="Consolas"/>
        </w:rPr>
        <w:t xml:space="preserve">CLAUDE.md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git history for both marks</w:t>
      </w:r>
    </w:p>
    <w:p>
      <w:pPr>
        <w:pStyle w:val="Heading3"/>
        <w:spacing w:after="140"/>
      </w:pPr>
      <w:r>
        <w:t xml:space="preserve">4. Files updated this run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suppressed_cohorts</w:t>
            </w:r>
            <w:r>
              <w:t xml:space="preserve"> block, six cohorts with state, counts, reason, exclusion flag and anti-inflation disclaimer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Suppressed &amp; Inactive Cohorts panel and its renderer, wired into </w:t>
            </w:r>
            <w:r>
              <w:rPr>
                <w:rFonts w:ascii="Consolas" w:hAnsi="Consolas"/>
              </w:rPr>
              <w:t xml:space="preserve">loadToday</w:t>
            </w:r>
            <w:r>
              <w:t xml:space="preserve"> with a failure state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Created at workspace root, this file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MASTER_SYSTEM_AUDIT_AND_TRADEMARK_DOSSIER.md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Run log appended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research/MASTER_TRACKER.md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Matching research-log entry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5. Notes on the directive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</w:t>
      </w:r>
      <w:r>
        <w:rPr>
          <w:b/>
        </w:rPr>
        <w:t xml:space="preserve">does not exist in this workspace.</w:t>
      </w:r>
      <w:r>
        <w:t xml:space="preserve"> Execution proceeded from the directive supplied inline in the request. No file of that name was created, because inventing one would misrepresent where the instructions came from.</w:t>
      </w:r>
    </w:p>
    <w:p>
      <w:pPr>
        <w:spacing w:after="140"/>
      </w:pPr>
      <w:r>
        <w:t xml:space="preserve">The PST Pilot Study baseline is </w:t>
      </w:r>
      <w:r>
        <w:rPr>
          <w:b/>
        </w:rPr>
        <w:t xml:space="preserve">not</w:t>
      </w:r>
      <w:r>
        <w:t xml:space="preserve"> carried in either file. It was removed on instruction after the owner confirmed no such study exists. It has not been reintroduced.</w:t>
      </w:r>
    </w:p>
    <w:p>
      <w:pPr>
        <w:pBdr>
          <w:bottom w:val="single" w:sz="6" w:space="1" w:color="AAAAAA"/>
        </w:pBdr>
      </w:pP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