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Evaluator outreach dispatch sheet</w:t>
      </w:r>
    </w:p>
    <w:p>
      <w:pPr>
        <w:spacing w:after="140"/>
      </w:pPr>
      <w:r>
        <w:rPr>
          <w:b/>
        </w:rPr>
        <w:t xml:space="preserve">PRIVATE. Do not publish.</w:t>
      </w:r>
      <w:r>
        <w:t xml:space="preserve"> Carries one unguessable confirmation key per person.</w:t>
      </w:r>
    </w:p>
    <w:p>
      <w:pPr>
        <w:spacing w:after="140"/>
      </w:pPr>
      <w:r>
        <w:rPr>
          <w:b/>
        </w:rPr>
        <w:t xml:space="preserve">Generated by `research/build_evaluator_outreach.py`.</w:t>
      </w:r>
      <w:r>
        <w:t xml:space="preserve"> Do not edit by hand. Names, titles and organizations come from </w:t>
      </w:r>
      <w:r>
        <w:rPr>
          <w:rFonts w:ascii="Consolas" w:hAnsi="Consolas"/>
        </w:rPr>
        <w:t xml:space="preserve">api/honor.js</w:t>
      </w:r>
      <w:r>
        <w:t xml:space="preserve">; confirmation keys from </w:t>
      </w:r>
      <w:r>
        <w:rPr>
          <w:rFonts w:ascii="Consolas" w:hAnsi="Consolas"/>
        </w:rPr>
        <w:t xml:space="preserve">api/_contributor-roster.js</w:t>
      </w:r>
      <w:r>
        <w:t xml:space="preserve">; the deadline from </w:t>
      </w:r>
      <w:r>
        <w:rPr>
          <w:rFonts w:ascii="Consolas" w:hAnsi="Consolas"/>
        </w:rPr>
        <w:t xml:space="preserve">api/contributor.js</w:t>
      </w:r>
      <w:r>
        <w:t xml:space="preserve">.</w:t>
      </w:r>
    </w:p>
    <w:p>
      <w:pPr>
        <w:spacing w:after="140"/>
      </w:pPr>
      <w:r>
        <w:rPr>
          <w:b/>
        </w:rPr>
        <w:t xml:space="preserve">WHO IS ON THIS LIST, on the owner's explicit instruction (2026-08-14):</w:t>
      </w:r>
      <w:r>
        <w:t xml:space="preserve"> every evaluator who served as an EXPERT, across </w:t>
      </w:r>
      <w:r>
        <w:rPr>
          <w:b/>
        </w:rPr>
        <w:t xml:space="preserve">Rung 2a (reliability expert raters), Rung 2b (detection panel, Arm A) and Arm B (randomized comparison)</w:t>
      </w:r>
      <w:r>
        <w:t xml:space="preserve">.</w:t>
      </w:r>
    </w:p>
    <w:p>
      <w:pPr>
        <w:spacing w:after="140"/>
      </w:pPr>
      <w:r>
        <w:rPr>
          <w:b/>
        </w:rPr>
        <w:t xml:space="preserve">The comparison study is OPEN and closes 2026-08-15.</w:t>
      </w:r>
      <w:r>
        <w:t xml:space="preserve"> Everyone listed here has already submitted their records, so the message cannot change work they have already done. </w:t>
      </w:r>
      <w:r>
        <w:rPr>
          <w:b/>
        </w:rPr>
        <w:t xml:space="preserve">The B1 / B2 split never appears in this file or in any message</w:t>
      </w:r>
      <w:r>
        <w:t xml:space="preserve">: the band column is derived from the participant code, never from the roster CSV's arm column, because that split is the blind.</w:t>
      </w:r>
    </w:p>
    <w:p>
      <w:pPr>
        <w:spacing w:after="140"/>
      </w:pPr>
      <w:r>
        <w:rPr>
          <w:b/>
        </w:rPr>
        <w:t xml:space="preserve">One person, one invitation.</w:t>
      </w:r>
      <w:r>
        <w:t xml:space="preserve"> Three evaluators served in two studies each; their roles are merged onto a single row and the second code is shown in </w:t>
      </w:r>
      <w:r>
        <w:rPr>
          <w:rFonts w:ascii="Consolas" w:hAnsi="Consolas"/>
        </w:rPr>
        <w:t xml:space="preserve">Also</w:t>
      </w:r>
      <w:r>
        <w:t xml:space="preserve">.</w:t>
      </w:r>
    </w:p>
    <w:p>
      <w:pPr>
        <w:spacing w:after="140"/>
      </w:pPr>
      <w:r>
        <w:rPr>
          <w:b/>
        </w:rPr>
        <w:t xml:space="preserve">Deadline on every message: Monday, 31 August 2026.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</w:tcPr>
          <w:p>
            <w:pPr>
              <w:spacing w:after="0"/>
            </w:pPr>
            <w:r>
              <w:t xml:space="preserve">Band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Also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Honor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Evaluator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Organization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Confirmation link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File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2a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E-03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not on the honor roster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Andrzej Skulski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https://jrsstandard.com/contributor.html?k=8g35408va0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Evaluator_Outreach/2a_E-03.md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2a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E-08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H-2026-01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Stacyann Young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https://jrsstandard.com/contributor.html?k=1wlgcn02gn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Evaluator_Outreach/2a_E-08.md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2a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E-10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not on the honor roster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Rahul Potdar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https://jrsstandard.com/contributor.html?k=999cw3iw4i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Evaluator_Outreach/2a_E-10.md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2a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E-14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not on the honor roster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Alankar Yaduvanshi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https://jrsstandard.com/contributor.html?k=2u7s9to5ta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Evaluator_Outreach/2a_E-14.md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V-AI-01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H-2026-02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Jake McDonough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SAEONYX Global Holdings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https://jrsstandard.com/contributor.html?k=upbtroc754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Evaluator_Outreach/A_V-AI-01.md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V-AI-03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E-13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H-2026-03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Frank Schouten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AEGF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https://jrsstandard.com/contributor.html?k=08c17ihb60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Evaluator_Outreach/A_V-AI-03.md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V-AI-06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E-09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H-2026-04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Dr Nitin Deshpande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https://jrsstandard.com/contributor.html?k=im06wa5vd4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Evaluator_Outreach/A_V-AI-06.md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V-AI-07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E-12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H-2026-05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Saurabh Nanda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Align Technology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https://jrsstandard.com/contributor.html?k=u63k28aizs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Evaluator_Outreach/A_V-AI-07.md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V-AI-08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H-2026-06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Gabriela Cortez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Maryland Commission on Civil Rights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https://jrsstandard.com/contributor.html?k=agbhlh6n4d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Evaluator_Outreach/A_V-AI-08.md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V-AI-10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H-2026-07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Lawal Olabanji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ALTV Engineering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https://jrsstandard.com/contributor.html?k=s3ln3ud13s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Evaluator_Outreach/A_V-AI-10.md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V-AI-11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H-2026-08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Andrey Ekhmenin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EAS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https://jrsstandard.com/contributor.html?k=h5dypgmtdu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Evaluator_Outreach/A_V-AI-11.md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V-AI-12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H-2026-09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Kyle McMullan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the audit hub, London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https://jrsstandard.com/contributor.html?k=xoam4zq6yh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Evaluator_Outreach/A_V-AI-12.md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V-AI-16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H-2026-10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Dr Gabriela Bar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Gabriela Bar Law &amp; AI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https://jrsstandard.com/contributor.html?k=hpyvpad2sk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Evaluator_Outreach/A_V-AI-16.md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V-AI-20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H-2026-11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Hekim Colpan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https://jrsstandard.com/contributor.html?k=2s7eencte4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Evaluator_Outreach/A_V-AI-20.md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V-AI-23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H-2026-12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Niloofar Kandi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University of Wollongong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https://jrsstandard.com/contributor.html?k=h7a376209q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Evaluator_Outreach/A_V-AI-23.md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V-AI-24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H-2026-13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SungSoo In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https://jrsstandard.com/contributor.html?k=vxieh79z7v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Evaluator_Outreach/A_V-AI-24.md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V-AI-27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H-2026-14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Sidharth Borah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Gurinder &amp; Partners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https://jrsstandard.com/contributor.html?k=jusnt4chyx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Evaluator_Outreach/A_V-AI-27.md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V-AI-28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H-2026-15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Nigel Hee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OpenNexus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https://jrsstandard.com/contributor.html?k=si81km0m1r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Evaluator_Outreach/A_V-AI-28.md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V-AI-29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H-2026-16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Marguerite Maroudis, PhD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TechLegalExperts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https://jrsstandard.com/contributor.html?k=s3ud3trom6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Evaluator_Outreach/A_V-AI-29.md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V-AI-30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H-2026-17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Andres Lage Freire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https://jrsstandard.com/contributor.html?k=42zgubzfq8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Evaluator_Outreach/A_V-AI-30.md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RR-101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H-2026-18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Boris Khazin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ClearView MRI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https://jrsstandard.com/contributor.html?k=dg2yvv3h69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Evaluator_Outreach/B_RR-101.md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RR-104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H-2026-19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Donavine Smith, MBA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https://jrsstandard.com/contributor.html?k=4rfqa5u47w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Evaluator_Outreach/B_RR-104.md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RR-106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H-2026-20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Nicholas Evans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https://jrsstandard.com/contributor.html?k=l8ukpuypgf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Evaluator_Outreach/B_RR-106.md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RR-107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H-2026-21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Tuneer Mondal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Arcadia Impact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https://jrsstandard.com/contributor.html?k=iq0jgphrzx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Evaluator_Outreach/B_RR-107.md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RR-109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H-2026-22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Mostafa Mahmoudi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Iran Tech Diplomacy Institute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https://jrsstandard.com/contributor.html?k=xrtta15iyp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Evaluator_Outreach/B_RR-109.md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RR-110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H-2026-23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Jean-Luc Adade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https://jrsstandard.com/contributor.html?k=hxsge0aowg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Evaluator_Outreach/B_RR-110.md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RR-113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H-2026-35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Priyam Dhamankar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Cummins India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https://jrsstandard.com/contributor.html?k=ndd9nr08sk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Evaluator_Outreach/B_RR-113.md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RR-114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H-2026-24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MacKenzie McCowan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Atomi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https://jrsstandard.com/contributor.html?k=fkszsr4mii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Evaluator_Outreach/B_RR-114.md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RR-116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H-2026-25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Dr. Eric J. W. Orlowski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NUS AI Institute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https://jrsstandard.com/contributor.html?k=550gzz59he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Evaluator_Outreach/B_RR-116.md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RR-117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H-2026-36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Alexandria Davis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FIEA Consulting Inc.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https://jrsstandard.com/contributor.html?k=2hz6uvwxvn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Evaluator_Outreach/B_RR-117.md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RR-121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H-2026-26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Dr Sharon Licqurish, PhD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AIIP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https://jrsstandard.com/contributor.html?k=zu8iotht1u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Evaluator_Outreach/B_RR-121.md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RR-123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H-2026-27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Greg Searle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https://jrsstandard.com/contributor.html?k=u34j0adlsm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Evaluator_Outreach/B_RR-123.md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RR-124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H-2026-28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Adesh Sharma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Digital Frontier Partners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https://jrsstandard.com/contributor.html?k=q8n5h174fk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Evaluator_Outreach/B_RR-124.md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RR-125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H-2026-29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Muhammad Dauda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UN SDSN Youth Nigeria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https://jrsstandard.com/contributor.html?k=mlskg9y1s8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Evaluator_Outreach/B_RR-125.md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RR-126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H-2026-30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Joseph Mungai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Maasai Mara University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https://jrsstandard.com/contributor.html?k=hgjk1vonxs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Evaluator_Outreach/B_RR-126.md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RR-127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H-2026-37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Candid Opris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Opris &amp; Associates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https://jrsstandard.com/contributor.html?k=ltrtk9chzj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Evaluator_Outreach/B_RR-127.md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RR-128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H-2026-31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Sagarika Banerjee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https://jrsstandard.com/contributor.html?k=fcnrwmgyfj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Evaluator_Outreach/B_RR-128.md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RR-129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H-2026-32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Wendy Ann Martel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https://jrsstandard.com/contributor.html?k=hidg3cmtsy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Evaluator_Outreach/B_RR-129.md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RR-130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H-2026-33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i/>
              </w:rPr>
              <w:t xml:space="preserve">anonymous, no name on record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https://jrsstandard.com/contributor.html?k=kt18kaanxw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Evaluator_Outreach/B_RR-130.md</w:t>
            </w:r>
          </w:p>
        </w:tc>
      </w:tr>
      <w:tr>
        <w:tc>
          <w:tcPr>
            <w:tcW w:w="1170" w:type="dxa"/>
          </w:tcPr>
          <w:p>
            <w:pPr>
              <w:spacing w:after="0"/>
            </w:pPr>
            <w:r>
              <w:t xml:space="preserve">B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RR-132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H-2026-34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i/>
              </w:rPr>
              <w:t xml:space="preserve">anonymous, no name on record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t xml:space="preserve">https://jrsstandard.com/contributor.html?k=d0cofc93jc</w:t>
            </w:r>
          </w:p>
        </w:tc>
        <w:tc>
          <w:tcPr>
            <w:tcW w:w="117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Evaluator_Outreach/B_RR-132.md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40 evaluators: 16 Rung 2b (Arm A), 20 Arm B, 4 Rung 2a expert raters.</w:t>
      </w:r>
      <w:r>
        <w:t xml:space="preserve"> 3 of them served in two studies and receive one message, not two. 2 completed anonymously and their files carry a placeholder rather than an invented name.</w:t>
      </w:r>
    </w:p>
    <w:p>
      <w:pPr>
        <w:pStyle w:val="Heading2"/>
        <w:spacing w:after="140"/>
      </w:pPr>
      <w:r>
        <w:t xml:space="preserve">Not invited, and why</w:t>
      </w:r>
    </w:p>
    <w:p>
      <w:pPr>
        <w:spacing w:after="140"/>
      </w:pPr>
      <w:r>
        <w:rPr>
          <w:b/>
        </w:rPr>
        <w:t xml:space="preserve">Listed rather than silently dropped.</w:t>
      </w:r>
      <w:r>
        <w:t xml:space="preserve"> An evaluator quietly missing from an invitation list is the same defect as one quietly added to it.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 on record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Reason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R-mqa2qg2g9gtz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R-mqa4a9ewsfr8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R-mqal7tzzwpy5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R-mqb8ye82rcmw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R-mqbsllcmqh6n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R-mqc70xbh96yc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R-mqcfb4p9lbji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R-mqgufe1fqup8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R-mqhv2o4r8nct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R-mqifd9ia9dsq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R-mqkvqo8kcu04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R-mqmhtalpwuhb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R-mqn414vzho7i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R-mqnibu38bbxi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R-mqq7jo173iob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identity on record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 of 5 records: below the pre-registered inclusion bar (plan line 74), and no identity on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R-mqxqi8i3ukt1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R-msqz6n7fgzwc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anonymous by design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reliability bench reviewer: code was never bound to an identity, so there is no person to write to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