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2026-08-12T13:35:29Z</w:t>
      </w:r>
    </w:p>
    <w:p>
      <w:pPr>
        <w:spacing w:after="140"/>
      </w:pPr>
      <w:r>
        <w:rPr>
          <w:b/>
        </w:rPr>
        <w:t xml:space="preserve">Counter audit: PATCHED. Link-click telemetry: VERIFIED, no defect found.</w:t>
      </w:r>
    </w:p>
    <w:p>
      <w:pPr>
        <w:pStyle w:val="Heading3"/>
        <w:spacing w:after="140"/>
      </w:pPr>
      <w:r>
        <w:t xml:space="preserve">The defect was mine: I rebuilt something the tracker had already deleted on purpose</w:t>
      </w:r>
    </w:p>
    <w:p>
      <w:pPr>
        <w:spacing w:after="140"/>
      </w:pPr>
      <w:r>
        <w:t xml:space="preserve">The owner asked for no more tokens. </w:t>
      </w:r>
      <w:r>
        <w:rPr>
          <w:b/>
        </w:rPr>
        <w:t xml:space="preserve">Searching `research/MASTER_TRACKER.md` as instructed found that this was already solved and I had undone it.</w:t>
      </w:r>
    </w:p>
    <w:p>
      <w:pPr>
        <w:spacing w:after="140"/>
      </w:pPr>
      <w:r>
        <w:t xml:space="preserve">Commit </w:t>
      </w:r>
      <w:r>
        <w:rPr>
          <w:b/>
        </w:rPr>
        <w:t xml:space="preserve">`7cca77e`, "Remove token box from public status page; private no-typing supporter page at unguessable URL"</w:t>
      </w:r>
      <w:r>
        <w:t xml:space="preserve">, deliberately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which the tracker describes as working </w:t>
      </w:r>
      <w:r>
        <w:rPr>
          <w:b/>
        </w:rPr>
        <w:t xml:space="preserve">"with NO typing: the access key is read once from the URL fragment `#k=&lt;RUN_TOKEN&gt;`, never committed, stripped from the address bar and saved to the browser."</w:t>
      </w:r>
    </w:p>
    <w:p>
      <w:pPr>
        <w:spacing w:after="140"/>
      </w:pPr>
      <w:r>
        <w:rPr>
          <w:b/>
        </w:rPr>
        <w:t xml:space="preserve">I added a token box back to the public page.</w:t>
      </w:r>
      <w:r>
        <w:t xml:space="preserve"> That is the defect. The mechanism that avoids typing already existed and already worked.</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pilot-status.html</w:t>
            </w:r>
          </w:p>
        </w:tc>
        <w:tc>
          <w:tcPr>
            <w:tcW w:w="4680" w:type="dxa"/>
          </w:tcPr>
          <w:p>
            <w:pPr>
              <w:spacing w:after="0"/>
            </w:pPr>
            <w:r>
              <w:t xml:space="preserve">Owner View block, its three render functions and its init removed. </w:t>
            </w:r>
            <w:r>
              <w:rPr>
                <w:b/>
              </w:rPr>
              <w:t xml:space="preserve">86,719 to 77,732 bytes.</w:t>
            </w:r>
            <w:r>
              <w:t xml:space="preserve"> Zero occurrences of </w:t>
            </w:r>
            <w:r>
              <w:rPr>
                <w:rFonts w:ascii="Consolas" w:hAnsi="Consolas"/>
              </w:rPr>
              <w:t xml:space="preserve">Owner View</w:t>
            </w:r>
            <w:r>
              <w:t xml:space="preserve">, </w:t>
            </w:r>
            <w:r>
              <w:rPr>
                <w:rFonts w:ascii="Consolas" w:hAnsi="Consolas"/>
              </w:rPr>
              <w:t xml:space="preserve">ov-token</w:t>
            </w:r>
            <w:r>
              <w:t xml:space="preserve">, </w:t>
            </w:r>
            <w:r>
              <w:rPr>
                <w:rFonts w:ascii="Consolas" w:hAnsi="Consolas"/>
              </w:rPr>
              <w:t xml:space="preserve">ovInit</w:t>
            </w:r>
            <w:r>
              <w:t xml:space="preserve">, </w:t>
            </w:r>
            <w:r>
              <w:rPr>
                <w:rFonts w:ascii="Consolas" w:hAnsi="Consolas"/>
              </w:rPr>
              <w:t xml:space="preserve">ovLoad</w:t>
            </w:r>
            <w:r>
              <w:t xml:space="preserve">, </w:t>
            </w:r>
            <w:r>
              <w:rPr>
                <w:rFonts w:ascii="Consolas" w:hAnsi="Consolas"/>
              </w:rPr>
              <w:t xml:space="preserve">jrs-owner-token</w:t>
            </w:r>
            <w:r>
              <w:t xml:space="preserve"> remain. The public page is counts-only again</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Now renders recommendation requests, certificate requests and honor acceptances with quotes. It already called </w:t>
            </w:r>
            <w:r>
              <w:rPr>
                <w:rFonts w:ascii="Consolas" w:hAnsi="Consolas"/>
              </w:rPr>
              <w:t xml:space="preserve">/api/support-contacts</w:t>
            </w:r>
            <w:r>
              <w:t xml:space="preserve">, which already carried them; it simply was not showing them</w:t>
            </w:r>
          </w:p>
        </w:tc>
      </w:tr>
    </w:tbl>
    <w:p>
      <w:pPr/>
      <w:r>
        <w:t/>
      </w:r>
    </w:p>
    <w:p>
      <w:pPr>
        <w:pStyle w:val="Heading3"/>
        <w:spacing w:after="140"/>
      </w:pPr>
      <w:r>
        <w:t xml:space="preserve">Verified by walking the owner's actual journey in a browser</w:t>
      </w:r>
    </w:p>
    <w:p>
      <w:pPr>
        <w:spacing w:after="140"/>
      </w:pPr>
      <w:r>
        <w:t xml:space="preserve">Opened the page with </w:t>
      </w:r>
      <w:r>
        <w:rPr>
          <w:rFonts w:ascii="Consolas" w:hAnsi="Consolas"/>
        </w:rPr>
        <w:t xml:space="preserve">#k=</w:t>
      </w:r>
      <w:r>
        <w:t xml:space="preserve"> in the fragment, exactly as a bookmark would: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Fragment stripped from the address bar</w:t>
            </w:r>
          </w:p>
        </w:tc>
        <w:tc>
          <w:tcPr>
            <w:tcW w:w="4680" w:type="dxa"/>
          </w:tcPr>
          <w:p>
            <w:pPr>
              <w:spacing w:after="0"/>
            </w:pPr>
            <w:r>
              <w:rPr>
                <w:b/>
              </w:rPr>
              <w:t xml:space="preserve">yes</w:t>
            </w:r>
          </w:p>
        </w:tc>
      </w:tr>
      <w:tr>
        <w:tc>
          <w:tcPr>
            <w:tcW w:w="4680" w:type="dxa"/>
          </w:tcPr>
          <w:p>
            <w:pPr>
              <w:spacing w:after="0"/>
            </w:pPr>
            <w:r>
              <w:t xml:space="preserve">Key saved to the browser for next time</w:t>
            </w:r>
          </w:p>
        </w:tc>
        <w:tc>
          <w:tcPr>
            <w:tcW w:w="4680" w:type="dxa"/>
          </w:tcPr>
          <w:p>
            <w:pPr>
              <w:spacing w:after="0"/>
            </w:pPr>
            <w:r>
              <w:rPr>
                <w:b/>
              </w:rPr>
              <w:t xml:space="preserve">yes</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(1), Asked for a certificate (1), Honor acceptances with their quote (2)</w:t>
            </w:r>
          </w:p>
        </w:tc>
      </w:tr>
      <w:tr>
        <w:tc>
          <w:tcPr>
            <w:tcW w:w="4680" w:type="dxa"/>
          </w:tcPr>
          <w:p>
            <w:pPr>
              <w:spacing w:after="0"/>
            </w:pPr>
            <w:r>
              <w:t xml:space="preserve">Quote text displayed</w:t>
            </w:r>
          </w:p>
        </w:tc>
        <w:tc>
          <w:tcPr>
            <w:tcW w:w="4680" w:type="dxa"/>
          </w:tcPr>
          <w:p>
            <w:pPr>
              <w:spacing w:after="0"/>
            </w:pPr>
            <w:r>
              <w:rPr>
                <w:b/>
              </w:rPr>
              <w:t xml:space="preserve">yes</w:t>
            </w:r>
          </w:p>
        </w:tc>
      </w:tr>
      <w:tr>
        <w:tc>
          <w:tcPr>
            <w:tcW w:w="4680" w:type="dxa"/>
          </w:tcPr>
          <w:p>
            <w:pPr>
              <w:spacing w:after="0"/>
            </w:pPr>
            <w:r>
              <w:t xml:space="preserve">Cleared quote marked cleared</w:t>
            </w:r>
          </w:p>
        </w:tc>
        <w:tc>
          <w:tcPr>
            <w:tcW w:w="4680" w:type="dxa"/>
          </w:tcPr>
          <w:p>
            <w:pPr>
              <w:spacing w:after="0"/>
            </w:pPr>
            <w:r>
              <w:rPr>
                <w:b/>
              </w:rPr>
              <w:t xml:space="preserve">yes</w:t>
            </w:r>
          </w:p>
        </w:tc>
      </w:tr>
      <w:tr>
        <w:tc>
          <w:tcPr>
            <w:tcW w:w="4680" w:type="dxa"/>
          </w:tcPr>
          <w:p>
            <w:pPr>
              <w:spacing w:after="0"/>
            </w:pPr>
            <w:r>
              <w:t xml:space="preserve">Uncleared quote marked "NOT cleared, do not publish"</w:t>
            </w:r>
          </w:p>
        </w:tc>
        <w:tc>
          <w:tcPr>
            <w:tcW w:w="4680" w:type="dxa"/>
          </w:tcPr>
          <w:p>
            <w:pPr>
              <w:spacing w:after="0"/>
            </w:pPr>
            <w:r>
              <w:rPr>
                <w:b/>
              </w:rPr>
              <w:t xml:space="preserve">yes</w:t>
            </w:r>
          </w:p>
        </w:tc>
      </w:tr>
      <w:tr>
        <w:tc>
          <w:tcPr>
            <w:tcW w:w="4680" w:type="dxa"/>
          </w:tcPr>
          <w:p>
            <w:pPr>
              <w:spacing w:after="0"/>
            </w:pPr>
            <w:r>
              <w:t xml:space="preserve">LinkedIn URL shown</w:t>
            </w:r>
          </w:p>
        </w:tc>
        <w:tc>
          <w:tcPr>
            <w:tcW w:w="4680" w:type="dxa"/>
          </w:tcPr>
          <w:p>
            <w:pPr>
              <w:spacing w:after="0"/>
            </w:pPr>
            <w:r>
              <w:rPr>
                <w:b/>
              </w:rPr>
              <w:t xml:space="preserve">yes</w:t>
            </w:r>
          </w:p>
        </w:tc>
      </w:tr>
    </w:tbl>
    <w:p>
      <w:pPr/>
      <w:r>
        <w:t/>
      </w:r>
    </w:p>
    <w:p>
      <w:pPr>
        <w:spacing w:after="140"/>
      </w:pPr>
      <w:r>
        <w:rPr>
          <w:b/>
        </w:rPr>
        <w:t xml:space="preserve">Public page confirmed counts-only:</w:t>
      </w:r>
      <w:r>
        <w:t xml:space="preserve"> 0 occurrences of any token control.</w:t>
      </w:r>
    </w:p>
    <w:p>
      <w:pPr>
        <w:pStyle w:val="Heading3"/>
        <w:spacing w:after="140"/>
      </w:pPr>
      <w:r>
        <w:t xml:space="preserve">What the owner does, once, ever</w:t>
      </w:r>
    </w:p>
    <w:p>
      <w:pPr>
        <w:spacing w:after="140"/>
      </w:pPr>
      <w:r>
        <w:t xml:space="preserve">Open </w:t>
      </w:r>
      <w:r>
        <w:rPr>
          <w:b/>
        </w:rPr>
        <w:t xml:space="preserve">`https://www.jrsstandard.com/supporters-b78f5ff2c08d.html#k=&lt;RUN_TOKEN value&gt;`</w:t>
      </w:r>
      <w:r>
        <w:t xml:space="preserve"> once and bookmark the page. The key is stripped from the URL and saved. Every later visit loads everything with no typing.</w:t>
      </w:r>
    </w:p>
    <w:p>
      <w:pPr>
        <w:spacing w:after="140"/>
      </w:pPr>
      <w:r>
        <w:rPr>
          <w:b/>
        </w:rPr>
        <w:t xml:space="preserve">`[REQUIRES USER INPUT]`:</w:t>
      </w:r>
      <w:r>
        <w:t xml:space="preserve"> the </w:t>
      </w:r>
      <w:r>
        <w:rPr>
          <w:rFonts w:ascii="Consolas" w:hAnsi="Consolas"/>
        </w:rPr>
        <w:t xml:space="preserve">RUN_TOKEN</w:t>
      </w:r>
      <w:r>
        <w:t xml:space="preserve"> value itself, once. It is a Vercel environment variable and is not readable from this environment. </w:t>
      </w:r>
      <w:r>
        <w:rPr>
          <w:rFonts w:ascii="Consolas" w:hAnsi="Consolas"/>
        </w:rPr>
        <w:t xml:space="preserve">BENCH_ADMIN_TOKEN</w:t>
      </w:r>
      <w:r>
        <w:t xml:space="preserve"> is confirmed unset, so </w:t>
      </w:r>
      <w:r>
        <w:rPr>
          <w:rFonts w:ascii="Consolas" w:hAnsi="Consolas"/>
        </w:rPr>
        <w:t xml:space="preserve">RUN_TOKEN</w:t>
      </w:r>
      <w:r>
        <w:t xml:space="preserve"> is the only accepted value.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