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LinkedIn reply to Ubayet Hossain</w:t>
      </w:r>
    </w:p>
    <w:p>
      <w:pPr>
        <w:spacing w:after="140"/>
      </w:pPr>
      <w:r>
        <w:rPr>
          <w:b/>
        </w:rPr>
        <w:t xml:space="preserve">Sent by:</w:t>
      </w:r>
      <w:r>
        <w:t xml:space="preserve"> Phillip Wikes </w:t>
      </w:r>
      <w:r>
        <w:rPr>
          <w:b/>
        </w:rPr>
        <w:t xml:space="preserve">Replying to:</w:t>
      </w:r>
      <w:r>
        <w:t xml:space="preserve"> his message of 2026-08-28, 3:37am </w:t>
      </w:r>
      <w:r>
        <w:rPr>
          <w:b/>
        </w:rPr>
        <w:t xml:space="preserve">Attachment:</w:t>
      </w:r>
      <w:r>
        <w:t xml:space="preserve"> </w:t>
      </w:r>
      <w:r>
        <w:rPr>
          <w:rFonts w:ascii="Consolas" w:hAnsi="Consolas"/>
        </w:rPr>
        <w:t xml:space="preserve">JRS_Honor_Certificate_Ubayet_Hossain.pdf</w:t>
      </w:r>
    </w:p>
    <w:p>
      <w:pPr>
        <w:pBdr>
          <w:bottom w:val="single" w:sz="6" w:space="1" w:color="AAAAAA"/>
        </w:pBdr>
      </w:pPr>
    </w:p>
    <w:p>
      <w:pPr>
        <w:spacing w:after="140"/>
      </w:pPr>
      <w:r>
        <w:t xml:space="preserve">Ubayet,</w:t>
      </w:r>
    </w:p>
    <w:p>
      <w:pPr>
        <w:spacing w:after="140"/>
      </w:pPr>
      <w:r>
        <w:t xml:space="preserve">Thank you. Honestly, yours was the read I was most nervous about, because you built the thing I was reporting on. Hearing that the framing and the rigor hold up, and that the limitations section reads right, means a great deal.</w:t>
      </w:r>
    </w:p>
    <w:p>
      <w:pPr>
        <w:spacing w:after="140"/>
      </w:pPr>
      <w:r>
        <w:t xml:space="preserve">The limitations were the hardest part to write. Every draft wanted to soften something. What kept me honest was knowing the floors were set before any of us saw the data, and that was your doing.</w:t>
      </w:r>
    </w:p>
    <w:p>
      <w:pPr>
        <w:spacing w:after="140"/>
      </w:pPr>
      <w:r>
        <w:t xml:space="preserve">Your affiliation is already updated. You are now listed as Ubayet Hossain, FRM, Independent Financial Risk &amp; Model Validation Professional, with no employer named. That covers the detection manuscript and everywhere else your name appears, including the Business Ethics paper, which carried the old line in the same methodology credit and which you had not seen. The FRM stays, because that one is yours.</w:t>
      </w:r>
    </w:p>
    <w:p>
      <w:pPr>
        <w:spacing w:after="140"/>
      </w:pPr>
      <w:r>
        <w:t xml:space="preserve">You were right about the framing, and it should have been that way from the beginning.</w:t>
      </w:r>
    </w:p>
    <w:p>
      <w:pPr>
        <w:spacing w:after="140"/>
      </w:pPr>
      <w:r>
        <w:t xml:space="preserve">On tagging: you have my word. When it goes out for submission, and again if it is accepted, you get tagged before the post goes anywhere else.</w:t>
      </w:r>
    </w:p>
    <w:p>
      <w:pPr>
        <w:spacing w:after="140"/>
      </w:pPr>
      <w:r>
        <w:t xml:space="preserve">One last thing, and I am not asking you for anything.</w:t>
      </w:r>
    </w:p>
    <w:p>
      <w:pPr>
        <w:spacing w:after="140"/>
      </w:pPr>
      <w:r>
        <w:t xml:space="preserve">I have attached your certificate for the Global Governance and Transparency Honor. It is the only one in the programme given for a methodology rather than a completed review. The citation reads:</w:t>
      </w:r>
    </w:p>
    <w:p>
      <w:pPr>
        <w:spacing w:after="140"/>
      </w:pPr>
      <w:r>
        <w:rPr>
          <w:i/>
        </w:rPr>
        <w:t xml:space="preserve">In recognition of designing the validation methodology on which this programme rests: the reference-panel design, the chance-corrected reliability framework, and the acceptance thresholds fixed in advance of any analysis. That work decided what the study would accept as evidence before it knew what the evidence would say, which is the part of a validation that has to be settled first and is hardest to add afterwards. He is the author of that methodology and a co-author of the paper that reports it.</w:t>
      </w:r>
    </w:p>
    <w:p>
      <w:pPr>
        <w:spacing w:after="140"/>
      </w:pPr>
      <w:r>
        <w:t xml:space="preserve">It names you and no employer, in keeping with what you asked for. I wrote that wording rather than asking you for it, so if any of it lands wrong, tell me and I will reissue it however you would put it.</w:t>
      </w:r>
    </w:p>
    <w:p>
      <w:pPr>
        <w:spacing w:after="140"/>
      </w:pPr>
      <w:r>
        <w:t xml:space="preserve">Thank you for the care you have put into this. The study is better for it, and so is the standard.</w:t>
      </w:r>
    </w:p>
    <w:p>
      <w:pPr>
        <w:spacing w:after="140"/>
      </w:pPr>
      <w:r>
        <w:t xml:space="preserve">Phillip</w:t>
      </w:r>
    </w:p>
    <w:p>
      <w:pPr>
        <w:pBdr>
          <w:bottom w:val="single" w:sz="6" w:space="1" w:color="AAAAAA"/>
        </w:pBdr>
      </w:pPr>
    </w:p>
    <w:p>
      <w:pPr>
        <w:spacing w:after="140"/>
      </w:pPr>
      <w:r>
        <w:t xml:space="preserve">Phillip Wikes info@jrsstandard.com</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