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LinkedIn recommendation: Candid Opris (RR-127, Arm B): NEUTRAL</w:t>
      </w:r>
    </w:p>
    <w:p>
      <w:pPr>
        <w:spacing w:after="140"/>
      </w:pPr>
      <w:r>
        <w:rPr>
          <w:i/>
        </w:rPr>
        <w:t xml:space="preserve">BLIND-STUDY GUARDRAIL: Arm B (B2, the no-JRS arm). NEUTRAL text only, "Records Review Study," participation and their own judgment. NO JRS name, NO method, NO "reconstructability," NO endorsement claim, never reveal their arm, and never sign "Creator, JRS." This is a PUBLIC recommendation, so the text must not tie the study to JRS in any way: RR-108 stands at 9 of 24 and other blind recruits and their networks can read it. B2 carries a second reason for care: this reviewer graded WITHOUT the review conditions and has never seen the method, so any hint of it would be new information to them as well as to readers. Pronouns not stated in the recruitment record, so they/them throughout. Approve the exact wording with them before posting. No long dashes.</w:t>
      </w:r>
    </w:p>
    <w:p>
      <w:pPr>
        <w:spacing w:after="140"/>
      </w:pPr>
      <w:r>
        <w:rPr>
          <w:i/>
        </w:rPr>
        <w:t xml:space="preserve">Completion verified 2026-08-11: `check_completion.py RR-127` returns reads=24, COMPLETE, all 24 in one sitting, last read 18:23Z. Blind still active: `check_completion.py RR-108` returns 9/24, exit 1.</w:t>
      </w:r>
    </w:p>
    <w:p>
      <w:pPr>
        <w:pBdr>
          <w:bottom w:val="single" w:sz="6" w:space="1" w:color="AAAAAA"/>
        </w:pBdr>
      </w:pPr>
    </w:p>
    <w:p>
      <w:pPr>
        <w:spacing w:after="140"/>
      </w:pPr>
      <w:r>
        <w:t xml:space="preserve">I had the pleasure of working with Candid Opris as an independent reviewer on the Records Review Study, an international panel of professionals evaluating administrative and workplace records. Candid completed the full 24-record review with rigor, care, and genuinely independent judgment.</w:t>
      </w:r>
    </w:p>
    <w:p>
      <w:pPr>
        <w:spacing w:after="140"/>
      </w:pPr>
      <w:r>
        <w:t xml:space="preserve">Candid has spent two decades in AI and data governance and digital trust, as Founder and Managing Partner of Opris &amp; Associates. That is a field where the work is rarely to decide whether something was done and almost always to establish whether the record of it would survive being examined by someone with no prior context. It is the discipline this study asks for, and it showed in the steadiness of their reviews across the full set and in a willingness to take each record on its own terms rather than settle into a pattern. Twenty four records in a single sitting is also a real piece of work, and the consistency did not drift across it.</w:t>
      </w:r>
    </w:p>
    <w:p>
      <w:pPr>
        <w:spacing w:after="140"/>
      </w:pPr>
      <w:r>
        <w:t xml:space="preserve">Candid would be an asset to any organization working on AI governance, data governance, digital trust, or the standards by which consequential decisions are documented and reviewed. I recommend them without reservation.</w:t>
      </w:r>
    </w:p>
    <w:p>
      <w:pPr>
        <w:spacing w:after="140"/>
      </w:pPr>
      <w:r>
        <w:t xml:space="preserve">Phillip Wikes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