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LinkedIn recommendation: Tanvi Pokhriyal</w:t>
      </w:r>
    </w:p>
    <w:p>
      <w:pPr>
        <w:spacing w:after="160" w:line="276" w:lineRule="auto"/>
      </w:pPr>
      <w:r>
        <w:rPr>
          <w:b/>
        </w:rPr>
        <w:t xml:space="preserve">Verified before writing</w:t>
      </w:r>
      <w:r>
        <w:t xml:space="preserve">, per the standing rule: `python3 research/check_completion.py V-HR-01`</w:t>
      </w:r>
    </w:p>
    <w:p>
      <w:pPr>
        <w:spacing w:after="160" w:line="276" w:lineRule="auto"/>
      </w:pPr>
      <w:r>
        <w:t xml:space="preserve">returns </w:t>
      </w:r>
      <w:r>
        <w:rPr>
          <w:b/>
        </w:rPr>
        <w:t xml:space="preserve">COMPLETE</w:t>
      </w:r>
      <w:r>
        <w:t xml:space="preserve">, 22 cases against a stated 20 to 30 target, last activity</w:t>
      </w:r>
    </w:p>
    <w:p>
      <w:pPr>
        <w:spacing w:after="160" w:line="276" w:lineRule="auto"/>
      </w:pPr>
      <w:r>
        <w:t xml:space="preserve">2026-07-29T18:01Z, source `realcase_progress`.</w:t>
      </w:r>
    </w:p>
    <w:p>
      <w:pPr>
        <w:spacing w:after="160" w:line="276" w:lineRule="auto"/>
      </w:pPr>
      <w:r>
        <w:rPr>
          <w:b/>
        </w:rPr>
        <w:t xml:space="preserve">Relationship:</w:t>
      </w:r>
      <w:r>
        <w:t xml:space="preserve"> Phillip Wikes managed Tanvi directly. Recommendation is from him.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Version A: full length (LinkedIn allows 3,000 characters; this is ~1,780)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Tanvi led the employment and industrial-relations arm of a validation study I ran on</w:t>
      </w:r>
    </w:p>
    <w:p>
      <w:pPr>
        <w:spacing w:after="160" w:line="276" w:lineRule="auto"/>
      </w:pPr>
      <w:r>
        <w:t xml:space="preserve">documentation quality in AI-assisted records, and she is the reason that arm produced</w:t>
      </w:r>
    </w:p>
    <w:p>
      <w:pPr>
        <w:spacing w:after="160" w:line="276" w:lineRule="auto"/>
      </w:pPr>
      <w:r>
        <w:t xml:space="preserve">anything worth publishing.</w:t>
      </w:r>
    </w:p>
    <w:p>
      <w:pPr>
        <w:spacing w:after="160" w:line="276" w:lineRule="auto"/>
      </w:pPr>
      <w:r>
        <w:t xml:space="preserve">The work was harder than it sounds. She selected and screened 22 adjudicated employment and</w:t>
      </w:r>
    </w:p>
    <w:p>
      <w:pPr>
        <w:spacing w:after="160" w:line="276" w:lineRule="auto"/>
      </w:pPr>
      <w:r>
        <w:t xml:space="preserve">labour matters from public sources across three jurisdictional systems: United States</w:t>
      </w:r>
    </w:p>
    <w:p>
      <w:pPr>
        <w:spacing w:after="160" w:line="276" w:lineRule="auto"/>
      </w:pPr>
      <w:r>
        <w:t xml:space="preserve">Supreme Court decisions, Federal Labor Relations Authority decisions, and United Kingdom</w:t>
      </w:r>
    </w:p>
    <w:p>
      <w:pPr>
        <w:spacing w:after="160" w:line="276" w:lineRule="auto"/>
      </w:pPr>
      <w:r>
        <w:t xml:space="preserve">Employment Tribunal judgments. For each one she read the employer's record as it appeared in</w:t>
      </w:r>
    </w:p>
    <w:p>
      <w:pPr>
        <w:spacing w:after="160" w:line="276" w:lineRule="auto"/>
      </w:pPr>
      <w:r>
        <w:t xml:space="preserve">the decision, applied a five-condition structured review, and recorded her assessment before</w:t>
      </w:r>
    </w:p>
    <w:p>
      <w:pPr>
        <w:spacing w:after="160" w:line="276" w:lineRule="auto"/>
      </w:pPr>
      <w:r>
        <w:t xml:space="preserve">looking at how the matter actually resolved. Then she recorded the outcome from the source.</w:t>
      </w:r>
    </w:p>
    <w:p>
      <w:pPr>
        <w:spacing w:after="160" w:line="276" w:lineRule="auto"/>
      </w:pPr>
      <w:r>
        <w:t xml:space="preserve">Twenty-two times, one case at a time, on her own time, alongside a full HR role.</w:t>
      </w:r>
    </w:p>
    <w:p>
      <w:pPr>
        <w:spacing w:after="160" w:line="276" w:lineRule="auto"/>
      </w:pPr>
      <w:r>
        <w:t xml:space="preserve">What impressed me most was her discipline about sequence. The entire value of that design</w:t>
      </w:r>
    </w:p>
    <w:p>
      <w:pPr>
        <w:spacing w:after="160" w:line="276" w:lineRule="auto"/>
      </w:pPr>
      <w:r>
        <w:t xml:space="preserve">depends on the reviewer committing to a judgment before knowing the answer, and it is a</w:t>
      </w:r>
    </w:p>
    <w:p>
      <w:pPr>
        <w:spacing w:after="160" w:line="276" w:lineRule="auto"/>
      </w:pPr>
      <w:r>
        <w:t xml:space="preserve">genuinely uncomfortable way to work: you have to be willing to be wrong on the record. She</w:t>
      </w:r>
    </w:p>
    <w:p>
      <w:pPr>
        <w:spacing w:after="160" w:line="276" w:lineRule="auto"/>
      </w:pPr>
      <w:r>
        <w:t xml:space="preserve">never once asked me what an outcome had been before she had filed her read. Plenty of</w:t>
      </w:r>
    </w:p>
    <w:p>
      <w:pPr>
        <w:spacing w:after="160" w:line="276" w:lineRule="auto"/>
      </w:pPr>
      <w:r>
        <w:t xml:space="preserve">experienced people would have peeked.</w:t>
      </w:r>
    </w:p>
    <w:p>
      <w:pPr>
        <w:spacing w:after="160" w:line="276" w:lineRule="auto"/>
      </w:pPr>
      <w:r>
        <w:t xml:space="preserve">The results held up. Records she flagged as incomplete went on to draw an adverse finding in</w:t>
      </w:r>
    </w:p>
    <w:p>
      <w:pPr>
        <w:spacing w:after="160" w:line="276" w:lineRule="auto"/>
      </w:pPr>
      <w:r>
        <w:t xml:space="preserve">7 of 9 cases, against 2 of 13 for the records she passed. When the same review was applied</w:t>
      </w:r>
    </w:p>
    <w:p>
      <w:pPr>
        <w:spacing w:after="160" w:line="276" w:lineRule="auto"/>
      </w:pPr>
      <w:r>
        <w:t xml:space="preserve">in a different domain by a different practitioner, it showed nothing, and understanding why</w:t>
      </w:r>
    </w:p>
    <w:p>
      <w:pPr>
        <w:spacing w:after="160" w:line="276" w:lineRule="auto"/>
      </w:pPr>
      <w:r>
        <w:t xml:space="preserve">those two results differ turned out to be one of the more interesting findings in the whole</w:t>
      </w:r>
    </w:p>
    <w:p>
      <w:pPr>
        <w:spacing w:after="160" w:line="276" w:lineRule="auto"/>
      </w:pPr>
      <w:r>
        <w:t xml:space="preserve">programme. Her corpus is what made that comparison possible.</w:t>
      </w:r>
    </w:p>
    <w:p>
      <w:pPr>
        <w:spacing w:after="160" w:line="276" w:lineRule="auto"/>
      </w:pPr>
      <w:r>
        <w:t xml:space="preserve">She is also straightforward to work with in a way I did not take for granted. She flagged</w:t>
      </w:r>
    </w:p>
    <w:p>
      <w:pPr>
        <w:spacing w:after="160" w:line="276" w:lineRule="auto"/>
      </w:pPr>
      <w:r>
        <w:t xml:space="preserve">ambiguous cases rather than forcing them into a category, told me when a coding rule did not</w:t>
      </w:r>
    </w:p>
    <w:p>
      <w:pPr>
        <w:spacing w:after="160" w:line="276" w:lineRule="auto"/>
      </w:pPr>
      <w:r>
        <w:t xml:space="preserve">fit what she was seeing, and kept going through a stretch where the project had no visible</w:t>
      </w:r>
    </w:p>
    <w:p>
      <w:pPr>
        <w:spacing w:after="160" w:line="276" w:lineRule="auto"/>
      </w:pPr>
      <w:r>
        <w:t xml:space="preserve">deadline and no reason to prioritise it beyond wanting the work done properly.</w:t>
      </w:r>
    </w:p>
    <w:p>
      <w:pPr>
        <w:spacing w:after="160" w:line="276" w:lineRule="auto"/>
      </w:pPr>
      <w:r>
        <w:t xml:space="preserve">She is first author on the resulting article, which is the correct order: the research is</w:t>
      </w:r>
    </w:p>
    <w:p>
      <w:pPr>
        <w:spacing w:after="160" w:line="276" w:lineRule="auto"/>
      </w:pPr>
      <w:r>
        <w:t xml:space="preserve">hers.</w:t>
      </w:r>
    </w:p>
    <w:p>
      <w:pPr>
        <w:spacing w:after="160" w:line="276" w:lineRule="auto"/>
      </w:pPr>
      <w:r>
        <w:t xml:space="preserve">If you work in HR, employment relations or compliance and you need someone who can hold a</w:t>
      </w:r>
    </w:p>
    <w:p>
      <w:pPr>
        <w:spacing w:after="160" w:line="276" w:lineRule="auto"/>
      </w:pPr>
      <w:r>
        <w:t xml:space="preserve">standard steady across dozens of files without drifting, and who will tell you when your</w:t>
      </w:r>
    </w:p>
    <w:p>
      <w:pPr>
        <w:spacing w:after="160" w:line="276" w:lineRule="auto"/>
      </w:pPr>
      <w:r>
        <w:t xml:space="preserve">method is wrong rather than quietly working around it, hire her.</w:t>
      </w:r>
    </w:p>
    <w:p>
      <w:pPr>
        <w:spacing w:after="160" w:line="276" w:lineRule="auto"/>
      </w:pPr>
      <w:r>
        <w:t xml:space="preserve">```</w:t>
      </w:r>
    </w:p>
    <w:p>
      <w:pPr>
        <w:pStyle w:val="Heading2"/>
        <w:spacing w:before="360" w:after="120"/>
      </w:pPr>
      <w:r>
        <w:t xml:space="preserve">Version B: short (~640 characters, for a recommendation box that will be skimmed)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Tanvi led the employment arm of a documentation-quality validation study I ran. She selected</w:t>
      </w:r>
    </w:p>
    <w:p>
      <w:pPr>
        <w:spacing w:after="160" w:line="276" w:lineRule="auto"/>
      </w:pPr>
      <w:r>
        <w:t xml:space="preserve">and reviewed 22 adjudicated employment and labour matters across three jurisdictional</w:t>
      </w:r>
    </w:p>
    <w:p>
      <w:pPr>
        <w:spacing w:after="160" w:line="276" w:lineRule="auto"/>
      </w:pPr>
      <w:r>
        <w:t xml:space="preserve">systems, recording her assessment of each record before knowing how the case resolved, and</w:t>
      </w:r>
    </w:p>
    <w:p>
      <w:pPr>
        <w:spacing w:after="160" w:line="276" w:lineRule="auto"/>
      </w:pPr>
      <w:r>
        <w:t xml:space="preserve">did it on her own time alongside a full HR role.</w:t>
      </w:r>
    </w:p>
    <w:p>
      <w:pPr>
        <w:spacing w:after="160" w:line="276" w:lineRule="auto"/>
      </w:pPr>
      <w:r>
        <w:t xml:space="preserve">Her discipline about that sequence is what makes the results usable: she never looked at an</w:t>
      </w:r>
    </w:p>
    <w:p>
      <w:pPr>
        <w:spacing w:after="160" w:line="276" w:lineRule="auto"/>
      </w:pPr>
      <w:r>
        <w:t xml:space="preserve">outcome before committing to a read. Records she flagged as incomplete drew an adverse</w:t>
      </w:r>
    </w:p>
    <w:p>
      <w:pPr>
        <w:spacing w:after="160" w:line="276" w:lineRule="auto"/>
      </w:pPr>
      <w:r>
        <w:t xml:space="preserve">finding in 7 of 9 cases, against 2 of 13 for those she passed.</w:t>
      </w:r>
    </w:p>
    <w:p>
      <w:pPr>
        <w:spacing w:after="160" w:line="276" w:lineRule="auto"/>
      </w:pPr>
      <w:r>
        <w:t xml:space="preserve">She flags what does not fit rather than forcing it. She is first author on the resulting</w:t>
      </w:r>
    </w:p>
    <w:p>
      <w:pPr>
        <w:spacing w:after="160" w:line="276" w:lineRule="auto"/>
      </w:pPr>
      <w:r>
        <w:t xml:space="preserve">article, which is the correct order. I would work with her again without hesitation.</w:t>
      </w:r>
    </w:p>
    <w:p>
      <w:pPr>
        <w:spacing w:after="160" w:line="276" w:lineRule="auto"/>
      </w:pPr>
      <w:r>
        <w:t xml:space="preserve">```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Notes for Phillip, not for posting</w:t>
      </w:r>
    </w:p>
    <w:p>
      <w:pPr>
        <w:spacing w:after="160" w:line="276" w:lineRule="auto"/>
      </w:pPr>
      <w:r>
        <w:rPr>
          <w:b/>
        </w:rPr>
        <w:t xml:space="preserve">Every figure here is verified</w:t>
      </w:r>
      <w:r>
        <w:t xml:space="preserve">: 22 cases, 7 of 9, 2 of 13, three jurisdictional systems,</w:t>
      </w:r>
    </w:p>
    <w:p>
      <w:pPr>
        <w:spacing w:after="160" w:line="276" w:lineRule="auto"/>
      </w:pPr>
      <w:r>
        <w:t xml:space="preserve">all recomputed live from `bench_outcomes` on 2026-08-21 and matching the manuscript.</w:t>
      </w:r>
    </w:p>
    <w:p>
      <w:pPr>
        <w:spacing w:after="160" w:line="276" w:lineRule="auto"/>
      </w:pPr>
      <w:r>
        <w:rPr>
          <w:b/>
        </w:rPr>
        <w:t xml:space="preserve">What is deliberately absent.</w:t>
      </w:r>
      <w:r>
        <w:t xml:space="preserve"> No p-value, no odds ratio, no mention of the Justification</w:t>
      </w:r>
    </w:p>
    <w:p>
      <w:pPr>
        <w:spacing w:after="160" w:line="276" w:lineRule="auto"/>
      </w:pPr>
      <w:r>
        <w:t xml:space="preserve">Review Standard by name, no link to jrsstandard.com. A recommendation that reads as marketing</w:t>
      </w:r>
    </w:p>
    <w:p>
      <w:pPr>
        <w:spacing w:after="160" w:line="276" w:lineRule="auto"/>
      </w:pPr>
      <w:r>
        <w:t xml:space="preserve">for your own framework devalues the recommendation and the framework. The specifics about her</w:t>
      </w:r>
    </w:p>
    <w:p>
      <w:pPr>
        <w:spacing w:after="160" w:line="276" w:lineRule="auto"/>
      </w:pPr>
      <w:r>
        <w:t xml:space="preserve">work are the credential.</w:t>
      </w:r>
    </w:p>
    <w:p>
      <w:pPr>
        <w:spacing w:after="160" w:line="276" w:lineRule="auto"/>
      </w:pPr>
      <w:r>
        <w:rPr>
          <w:b/>
        </w:rPr>
        <w:t xml:space="preserve">The blinding paragraph is the load-bearing one.</w:t>
      </w:r>
      <w:r>
        <w:t xml:space="preserve"> "She never once asked me what an outcome</w:t>
      </w:r>
    </w:p>
    <w:p>
      <w:pPr>
        <w:spacing w:after="160" w:line="276" w:lineRule="auto"/>
      </w:pPr>
      <w:r>
        <w:t xml:space="preserve">had been before she had filed her read" is a concrete, checkable behavioural claim, and it is</w:t>
      </w:r>
    </w:p>
    <w:p>
      <w:pPr>
        <w:spacing w:after="160" w:line="276" w:lineRule="auto"/>
      </w:pPr>
      <w:r>
        <w:t xml:space="preserve">the single most employable thing about how she worked.</w:t>
      </w:r>
    </w:p>
    <w:p>
      <w:pPr>
        <w:spacing w:after="160" w:line="276" w:lineRule="auto"/>
      </w:pPr>
      <w:r>
        <w:rPr>
          <w:b/>
        </w:rPr>
        <w:t xml:space="preserve">Version B if she is job-searching</w:t>
      </w:r>
      <w:r>
        <w:t xml:space="preserve">, since short recommendations get read in full. Version A</w:t>
      </w:r>
    </w:p>
    <w:p>
      <w:pPr>
        <w:spacing w:after="160" w:line="276" w:lineRule="auto"/>
      </w:pPr>
      <w:r>
        <w:t xml:space="preserve">if this is a professional record rather than a hiring signal.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