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Studien &amp; Psychologie fürs Buch – Vorschläge</w:t>
      </w:r>
    </w:p>
    <w:p>
      <w:r>
        <w:t>Stand 25.10.2026. Nur Vorschläge, am Buch ist nichts geändert. Zu jeder Stelle steht, was die Studie zeigt und warum sie zu deinem Text passt. Ob und wie du sie einbaust, entscheidest du. Am besten in deinen eigenen Worten.</w:t>
      </w:r>
    </w:p>
    <w:p>
      <w:r>
        <w:rPr>
          <w:b/>
        </w:rPr>
        <w:t xml:space="preserve">Wichtig vorab: </w:t>
      </w:r>
      <w:r>
        <w:t>In „Bevor du beginnst“ steht: „Dies ist kein wissenschaftliches Fachbuch und keine Sammlung von Studien“. Das passt weiterhin, wenn du pro Kapitel höchstens ein bis zwei Studien kurz einstreust, immer als Bestätigung deiner eigenen Erfahrung. Wenn du deutlich mehr einbaust, solltest du den Satz leicht anpassen, z. B. „…kein Fachbuch, auch wenn ich an einigen Stellen Studien erwähne, die meine Erfahrungen bestätigen“.</w:t>
      </w:r>
    </w:p>
    <w:p>
      <w:pPr>
        <w:pStyle w:val="Heading1"/>
      </w:pPr>
      <w:r>
        <w:t>Die 5 stärksten Treffer</w:t>
      </w:r>
    </w:p>
    <w:p>
      <w:pPr>
        <w:pStyle w:val="Heading3"/>
      </w:pPr>
      <w:r>
        <w:t>Kapitel 7 – „Was mache ich eigentlich, wenn ich all die Dinge nicht tue…?“</w:t>
      </w:r>
    </w:p>
    <w:p>
      <w:r>
        <w:rPr>
          <w:b/>
        </w:rPr>
        <w:t xml:space="preserve">Studie: </w:t>
      </w:r>
      <w:r>
        <w:t>Wilson et al. (2014, Science): Versuchspersonen sollten 6 bis 15 Minuten allein mit ihren Gedanken in einem Raum sitzen. Viele hielten das so schlecht aus, dass sie sich lieber selbst einen leichten Stromschlag gaben: 67 % der Männer und 25 % der Frauen.</w:t>
      </w:r>
    </w:p>
    <w:p>
      <w:r>
        <w:rPr>
          <w:b/>
        </w:rPr>
        <w:t xml:space="preserve">Warum es passt: </w:t>
      </w:r>
      <w:r>
        <w:t>Bestätigt genau deine Erfahrung mit dem Ruhetag als „schwarzem Tunnel“. Das Nichtstun fällt nicht nur dir schwer.</w:t>
      </w:r>
    </w:p>
    <w:p>
      <w:pPr>
        <w:pStyle w:val="Heading3"/>
      </w:pPr>
      <w:r>
        <w:t>Kapitel 6 (deine neue Idee) oder Kapitel 8 – Ziele und Visionen geheim halten</w:t>
      </w:r>
    </w:p>
    <w:p>
      <w:r>
        <w:rPr>
          <w:b/>
        </w:rPr>
        <w:t xml:space="preserve">Studie: </w:t>
      </w:r>
      <w:r>
        <w:t>Gollwitzer et al. (2009, „When Intentions Go Public“): Wer anderen von einem Ziel erzählt, das zur eigenen Identität gehört, strengt sich danach oft weniger an. Das Erzählen und die Anerkennung dafür fühlen sich schon wie ein Stück Erfolg an.</w:t>
      </w:r>
    </w:p>
    <w:p>
      <w:r>
        <w:rPr>
          <w:b/>
        </w:rPr>
        <w:t xml:space="preserve">Warum es passt: </w:t>
      </w:r>
      <w:r>
        <w:t>Stützt deine Idee aus einem zweiten Blickwinkel. Du sagst: Andere reden es dir aus. Die Studie sagt: Schon das Erzählen nimmt dir Antrieb. Ehrlich dazu: Eine andere Studie (Klein et al., 2020) fand, dass es helfen kann, sein Ziel gezielt einer Person zu erzählen, die man bewundert. Du könntest also schreiben: „Erzähl es niemandem – höchstens einer Person, die selbst weiter ist als du.“ Aus meiner Sicht passt der Punkt thematisch sogar besser in Kapitel 8 (Umfeld, Neid, Kommentare) als in die Ernährung. Das entscheidest du.</w:t>
      </w:r>
    </w:p>
    <w:p>
      <w:pPr>
        <w:pStyle w:val="Heading3"/>
      </w:pPr>
      <w:r>
        <w:t>Kapitel 4 – „Was dich gestern noch Überwindung gekostet … ist heute schon reiner Automatismus“</w:t>
      </w:r>
    </w:p>
    <w:p>
      <w:r>
        <w:rPr>
          <w:b/>
        </w:rPr>
        <w:t xml:space="preserve">Studie: </w:t>
      </w:r>
      <w:r>
        <w:t>Hedonische Anpassung (Brickman &amp; Campbell 1971; Brickman et al. 1978): Menschen gewöhnen sich an fast jede Verbesserung, und die Freude darüber geht zurück. In der bekannten Studie waren Lottogewinner nach einiger Zeit nicht deutlich glücklicher als Menschen ohne Gewinn.</w:t>
      </w:r>
    </w:p>
    <w:p>
      <w:r>
        <w:rPr>
          <w:b/>
        </w:rPr>
        <w:t xml:space="preserve">Warum es passt: </w:t>
      </w:r>
      <w:r>
        <w:t>Liefert den wissenschaftlichen Namen für das, was du beschreibst, und passt auch zu Kapitel 8 („Wenn ich erst so aussehe…, dann bin ich glücklich“).</w:t>
      </w:r>
    </w:p>
    <w:p>
      <w:pPr>
        <w:pStyle w:val="Heading3"/>
      </w:pPr>
      <w:r>
        <w:t>Kapitel 6 – das Familienessen und das Gefühl, „verloren“ zu haben</w:t>
      </w:r>
    </w:p>
    <w:p>
      <w:r>
        <w:rPr>
          <w:b/>
        </w:rPr>
        <w:t xml:space="preserve">Studie: </w:t>
      </w:r>
      <w:r>
        <w:t>Rigide vs. flexible Kontrolle (Westenhoefer 1999 und weitere): Menschen mit starren Essensregeln haben eher Essanfälle und auf Dauer ein höheres Gewicht als Menschen mit flexibler Kontrolle. Dazu passt der „Was-soll’s-Effekt“ (Herman &amp; Mack 1975): Diätende, die eine Regel einmal gebrochen hatten, aßen danach erst recht mehr.</w:t>
      </w:r>
    </w:p>
    <w:p>
      <w:r>
        <w:rPr>
          <w:b/>
        </w:rPr>
        <w:t xml:space="preserve">Warum es passt: </w:t>
      </w:r>
      <w:r>
        <w:t>Bestätigt deinen Kerngedanken „flexibles System statt starres Regelwerk“ mit Daten. Gleichzeitig ist es genau die psychologische Richtung, die du für Kapitel 6 überlegst.</w:t>
      </w:r>
    </w:p>
    <w:p>
      <w:pPr>
        <w:pStyle w:val="Heading3"/>
      </w:pPr>
      <w:r>
        <w:t>Kapitel 10 – „Ein Morgen entscheidet nicht über den Tag“ / „selbstverständlich wie Zähneputzen“</w:t>
      </w:r>
    </w:p>
    <w:p>
      <w:r>
        <w:rPr>
          <w:b/>
        </w:rPr>
        <w:t xml:space="preserve">Studie: </w:t>
      </w:r>
      <w:r>
        <w:t>Lally et al. (2010, University College London): Bis eine neue Gewohnheit automatisch läuft, dauerte es im Schnitt 66 Tage, je nach Person zwischen 18 und 254 Tagen. Und wichtig: Wer einen einzelnen Tag ausließ, gefährdete die Gewohnheitsbildung dadurch kaum.</w:t>
      </w:r>
    </w:p>
    <w:p>
      <w:r>
        <w:rPr>
          <w:b/>
        </w:rPr>
        <w:t xml:space="preserve">Warum es passt: </w:t>
      </w:r>
      <w:r>
        <w:t>Passt perfekt zu deinem Umgang mit schlechten Morgen. Außerdem eine starke Zahl gegen die „3-Monats-Versprechen“ auf Social Media aus Kapitel 7.</w:t>
      </w:r>
    </w:p>
    <w:p>
      <w:pPr>
        <w:pStyle w:val="Heading1"/>
      </w:pPr>
      <w:r>
        <w:t>Weitere Vorschläge nach Kapiteln</w:t>
      </w:r>
    </w:p>
    <w:p>
      <w:pPr>
        <w:pStyle w:val="Heading2"/>
      </w:pPr>
      <w:r>
        <w:t>Kapitel 2 &amp; 3</w:t>
      </w:r>
    </w:p>
    <w:p>
      <w:pPr>
        <w:pStyle w:val="ListBullet"/>
      </w:pPr>
      <w:r>
        <w:rPr>
          <w:b/>
        </w:rPr>
        <w:t xml:space="preserve">„Angst davor, was andere über mich denken würden, Angst davor, im Mittelpunkt zu stehen“ und im Gym: „mehr Gedanken darüber, was andere wohl über mich denken“: </w:t>
      </w:r>
      <w:r>
        <w:t>Spotlight-Effekt (Gilovich et al. 2000): Studierende mussten ein peinliches T-Shirt tragen und schätzten, dass etwa die Hälfte der Anwesenden es bemerkt. Tatsächlich war es nur knapp ein Viertel. Wir überschätzen stark, wie sehr andere auf uns achten.</w:t>
      </w:r>
    </w:p>
    <w:p>
      <w:pPr>
        <w:pStyle w:val="ListBullet"/>
      </w:pPr>
      <w:r>
        <w:rPr>
          <w:b/>
        </w:rPr>
        <w:t xml:space="preserve">„Es waren die Kleinigkeiten … jedes einzelne dieser Dinge hat sich wie ein kleiner Sieg angefühlt“: </w:t>
      </w:r>
      <w:r>
        <w:t>„Progress Principle“ (Amabile &amp; Kramer 2011): Rund 12.000 Tagebucheinträge von Berufstätigen zeigten, dass schon kleine Fortschritte bei etwas Sinnvollem der stärkste Motivator im Alltag waren.</w:t>
      </w:r>
    </w:p>
    <w:p>
      <w:pPr>
        <w:pStyle w:val="ListBullet"/>
      </w:pPr>
      <w:r>
        <w:rPr>
          <w:b/>
        </w:rPr>
        <w:t xml:space="preserve">„Manchmal braucht es eben erst den falschen Grund, um überhaupt anzufangen“: </w:t>
      </w:r>
      <w:r>
        <w:t>Selbstbestimmungstheorie (Deci &amp; Ryan): Motivation von außen (Anerkennung, Ansehen) kann sich mit der Zeit in Motivation von innen verwandeln. Genau diesen Weg beschreibst du an dir selbst.</w:t>
      </w:r>
    </w:p>
    <w:p>
      <w:pPr>
        <w:pStyle w:val="ListBullet"/>
      </w:pPr>
      <w:r>
        <w:rPr>
          <w:b/>
        </w:rPr>
        <w:t xml:space="preserve">„Ich nahm weiter ab, immer weiter, viel zu drastisch … Besessenheit“: </w:t>
      </w:r>
      <w:r>
        <w:t>Minnesota-Hungerexperiment (Ancel Keys, 1944/45): 36 gesunde Männer aßen ein halbes Jahr stark reduziert. Sie wurden reizbar und niedergeschlagen und konnten an kaum etwas anderes als Essen denken. Ein historischer Beleg dafür, dass extremes Abnehmen auch den Kopf verändert. Er würde auch gut in Kapitel 6 passen.</w:t>
      </w:r>
    </w:p>
    <w:p>
      <w:pPr>
        <w:pStyle w:val="Heading2"/>
      </w:pPr>
      <w:r>
        <w:t>Kapitel 4</w:t>
      </w:r>
    </w:p>
    <w:p>
      <w:pPr>
        <w:pStyle w:val="ListBullet"/>
      </w:pPr>
      <w:r>
        <w:rPr>
          <w:b/>
        </w:rPr>
        <w:t xml:space="preserve">Dopaminfalle: </w:t>
      </w:r>
      <w:r>
        <w:t>Schultz (1997): Dopamin wird vor allem bei unerwarteten Belohnungen ausgeschüttet. Wird eine Belohnung vorhersehbar, sinkt die Ausschüttung. Das ist genau dein Punkt mit der Routine. (Siehe auch den Faktencheck unten zum Wort „Glückshormon“.)</w:t>
      </w:r>
    </w:p>
    <w:p>
      <w:pPr>
        <w:pStyle w:val="ListBullet"/>
      </w:pPr>
      <w:r>
        <w:rPr>
          <w:b/>
        </w:rPr>
        <w:t xml:space="preserve">„Morgen muss es noch besser laufen“ / Angst vor dem Versagen: </w:t>
      </w:r>
      <w:r>
        <w:t>Curran &amp; Hill (2019): Perfektionismus hat bei jungen Menschen seit Ende der 80er-Jahre deutlich zugenommen. Das zeigt, dass du mit diesem Druck nicht allein bist.</w:t>
      </w:r>
    </w:p>
    <w:p>
      <w:pPr>
        <w:pStyle w:val="ListBullet"/>
      </w:pPr>
      <w:r>
        <w:rPr>
          <w:b/>
        </w:rPr>
        <w:t xml:space="preserve">„Heute Abend kann ich dann endlich entspannen“: </w:t>
      </w:r>
      <w:r>
        <w:t>Killingsworth &amp; Gilbert (2010, Harvard): Menschen sind mit den Gedanken fast die Hälfte der Zeit (47 %) woanders als bei dem, was sie gerade tun, und genau dann sind sie im Schnitt unglücklicher. Passt auch zu Kapitel 8 und 10 („wirklich da sein“) und zu Testfrage 3.</w:t>
      </w:r>
    </w:p>
    <w:p>
      <w:pPr>
        <w:pStyle w:val="Heading2"/>
      </w:pPr>
      <w:r>
        <w:t>Kapitel 5 (und deine Idee: Calisthenics, Gym, Powerlifting)</w:t>
      </w:r>
    </w:p>
    <w:p>
      <w:pPr>
        <w:pStyle w:val="ListBullet"/>
      </w:pPr>
      <w:r>
        <w:rPr>
          <w:b/>
        </w:rPr>
        <w:t xml:space="preserve">„20 Kilometer am Tag laufen … und dann auf maximale Kraftleistung hoffen“: </w:t>
      </w:r>
      <w:r>
        <w:t>Interferenz-Effekt (Hickson 1980; Meta-Analyse Wilson et al. 2012): Viel Ausdauertraining kann den Kraft- und Muskelaufbau bremsen, beim Laufen deutlich stärker als beim Radfahren. Das ist die wissenschaftliche Grundlage für deine Erfahrung und eine gute Basis, wenn du das Kapitel mit Calisthenics, Gym und Powerlifting überarbeitest.</w:t>
      </w:r>
    </w:p>
    <w:p>
      <w:pPr>
        <w:pStyle w:val="ListBullet"/>
      </w:pPr>
      <w:r>
        <w:rPr>
          <w:b/>
        </w:rPr>
        <w:t xml:space="preserve">„Der Sport gibt dem Körper, was die Arbeit ihm nimmt“: </w:t>
      </w:r>
      <w:r>
        <w:t>Viele Studien zeigen, dass regelmäßiger Sport Konzentration, Gedächtnis und die geistige Kontrolle verbessert, u. a. über den Botenstoff BDNF im Gehirn. Das stützt dein „Beides zusammen“.</w:t>
      </w:r>
    </w:p>
    <w:p>
      <w:pPr>
        <w:pStyle w:val="ListBullet"/>
      </w:pPr>
      <w:r>
        <w:rPr>
          <w:b/>
        </w:rPr>
        <w:t xml:space="preserve">„täglich ein Prozent mehr“: </w:t>
      </w:r>
      <w:r>
        <w:t>Reine Mathematik, keine Studie: 1,01 hoch 365 ergibt etwa 37. Wer ein Jahr lang täglich 1 % besser wird, ist am Ende rund 37-mal besser. Eine starke, zitierbare Zahl.</w:t>
      </w:r>
    </w:p>
    <w:p>
      <w:pPr>
        <w:pStyle w:val="Heading2"/>
      </w:pPr>
      <w:r>
        <w:t>Kapitel 6 (falls du es psychologischer machst)</w:t>
      </w:r>
    </w:p>
    <w:p>
      <w:pPr>
        <w:pStyle w:val="ListBullet"/>
      </w:pPr>
      <w:r>
        <w:rPr>
          <w:b/>
        </w:rPr>
        <w:t xml:space="preserve">Kalorienzählen und „mental regelrecht kaputt“: </w:t>
      </w:r>
      <w:r>
        <w:t>Orthorexie (Begriff von Steven Bratman, 1997): ein zwanghafter Fokus darauf, sich „richtig“ und gesund zu ernähren. Kein Diagnose-Etikett für dich, aber ein Begriff, an dem Leser erkennen können, wann gesunde Ernährung kippt.</w:t>
      </w:r>
    </w:p>
    <w:p>
      <w:pPr>
        <w:pStyle w:val="Heading2"/>
      </w:pPr>
      <w:r>
        <w:t>Kapitel 7</w:t>
      </w:r>
    </w:p>
    <w:p>
      <w:pPr>
        <w:pStyle w:val="ListBullet"/>
      </w:pPr>
      <w:r>
        <w:rPr>
          <w:b/>
        </w:rPr>
        <w:t xml:space="preserve">„Oft entstehen genau an diesen Tagen die besten Ideen“ (Kapitel 10) und „philosophieren … theoretisch denken“: </w:t>
      </w:r>
      <w:r>
        <w:t>Default Mode Network (Raichle 2001): Das Gehirn ist in Ruhe keineswegs „aus“. Ein eigenes Netzwerk wird aktiv, das mit Planen, Nachdenken über sich selbst und Kreativität zu tun hat. Dazu der Inkubationseffekt (Meta-Analyse Sio &amp; Ormerod 2009): Pausen helfen nachweislich beim Lösen von Problemen.</w:t>
      </w:r>
    </w:p>
    <w:p>
      <w:pPr>
        <w:pStyle w:val="ListBullet"/>
      </w:pPr>
      <w:r>
        <w:rPr>
          <w:b/>
        </w:rPr>
        <w:t xml:space="preserve">„Lerne zuerst, dankbar dafür zu sein…“: </w:t>
      </w:r>
      <w:r>
        <w:t>Emmons &amp; McCullough (2003): Wer zehn Wochen lang wöchentlich aufschrieb, wofür er dankbar ist, war optimistischer, zufriedener und trieb sogar mehr Sport als die Vergleichsgruppen. Passt genauso in Kapitel 8 („Dankbarkeit gehört an den Anfang“).</w:t>
      </w:r>
    </w:p>
    <w:p>
      <w:pPr>
        <w:pStyle w:val="Heading2"/>
      </w:pPr>
      <w:r>
        <w:t>Kapitel 8</w:t>
      </w:r>
    </w:p>
    <w:p>
      <w:pPr>
        <w:pStyle w:val="ListBullet"/>
      </w:pPr>
      <w:r>
        <w:rPr>
          <w:b/>
        </w:rPr>
        <w:t xml:space="preserve">„Wenn ich erst so aussehe oder so viel Geld habe, dann bin ich glücklich“: </w:t>
      </w:r>
      <w:r>
        <w:t>Dafür gibt es den Begriff „Arrival Fallacy“ (Tal Ben-Shahar, Harvard): die Annahme, dass das Erreichen eines Ziels dauerhaft glücklich macht. In Kombination mit der hedonischen Anpassung (siehe oben) ist das genau dein „Tunnel“.</w:t>
      </w:r>
    </w:p>
    <w:p>
      <w:pPr>
        <w:pStyle w:val="ListBullet"/>
      </w:pPr>
      <w:r>
        <w:rPr>
          <w:b/>
        </w:rPr>
        <w:t xml:space="preserve">Neid, Kommentare, Sticheleien: </w:t>
      </w:r>
      <w:r>
        <w:t>Theorie des sozialen Vergleichs (Festinger 1954): Menschen bewerten sich ständig im Vergleich zu anderen. Wer sich verbessert, verschiebt diesen Vergleich für sein Umfeld, und das erklärt manche Reaktion.</w:t>
      </w:r>
    </w:p>
    <w:p>
      <w:pPr>
        <w:pStyle w:val="Heading2"/>
      </w:pPr>
      <w:r>
        <w:t>Kapitel 9</w:t>
      </w:r>
    </w:p>
    <w:p>
      <w:pPr>
        <w:pStyle w:val="ListBullet"/>
      </w:pPr>
      <w:r>
        <w:rPr>
          <w:b/>
        </w:rPr>
        <w:t xml:space="preserve">Körperdysmorphie / Muskeldysmorphie: </w:t>
      </w:r>
      <w:r>
        <w:t>Den Begriff haben Harrison Pope und Kollegen in den 90er-Jahren geprägt (zuerst „umgekehrte Magersucht“ genannt). Ein Satz mit Quelle würde die Stelle zusätzlich absichern.</w:t>
      </w:r>
    </w:p>
    <w:p>
      <w:pPr>
        <w:pStyle w:val="ListBullet"/>
      </w:pPr>
      <w:r>
        <w:rPr>
          <w:b/>
        </w:rPr>
        <w:t xml:space="preserve">„Konzentriere dich auf dich selbst“ / Schule: 11. Klasse: </w:t>
      </w:r>
      <w:r>
        <w:t>Zeitlicher Vergleich (Albert 1977): Wer sich mit seinem früheren Ich vergleicht statt mit anderen, erlebt Fortschritt deutlich stärker. Das ist genau das, was dir in der Schule gefehlt hat.</w:t>
      </w:r>
    </w:p>
    <w:p>
      <w:pPr>
        <w:pStyle w:val="Heading2"/>
      </w:pPr>
      <w:r>
        <w:t>Kapitel 10</w:t>
      </w:r>
    </w:p>
    <w:p>
      <w:pPr>
        <w:pStyle w:val="ListBullet"/>
      </w:pPr>
      <w:r>
        <w:rPr>
          <w:b/>
        </w:rPr>
        <w:t xml:space="preserve">Kaffee als „Signal: Jetzt ist Konzentration gefragt“: </w:t>
      </w:r>
      <w:r>
        <w:t>Gewohnheitsforschung (Wendy Wood): Gewohnheiten werden durch feste Auslöser (Ort, Zeit, Handlung) automatisch. Dein Kaffee ist ein Lehrbuchbeispiel dafür.</w:t>
      </w:r>
    </w:p>
    <w:p>
      <w:pPr>
        <w:pStyle w:val="Heading1"/>
      </w:pPr>
      <w:r>
        <w:t>Kleiner Faktencheck (nur als Hinweis)</w:t>
      </w:r>
    </w:p>
    <w:p>
      <w:pPr>
        <w:pStyle w:val="ListBullet"/>
      </w:pPr>
      <w:r>
        <w:rPr>
          <w:b/>
        </w:rPr>
        <w:t xml:space="preserve">Dopamin als „Glückshormon“ (Kapitel 4): </w:t>
      </w:r>
      <w:r>
        <w:t>Heute sieht man Dopamin eher als Stoff für Antrieb und „Wollen“ und weniger als Stoff für das Glücksgefühl selbst (Berridge). Dein Punkt bleibt richtig, vielleicht lieber „Antriebs- und Belohnungsstoff“ statt „Glückshormon“.</w:t>
      </w:r>
    </w:p>
    <w:p>
      <w:pPr>
        <w:pStyle w:val="ListBullet"/>
      </w:pPr>
      <w:r>
        <w:rPr>
          <w:b/>
        </w:rPr>
        <w:t xml:space="preserve">Kaffee erst zwei Stunden nach dem Aufstehen (Kapitel 6): </w:t>
      </w:r>
      <w:r>
        <w:t>Die Idee ist verbreitet, wissenschaftlich aber nur schwach belegt. Da es deine persönliche Routine ist, passt es. Formuliere es lieber als deine Erfahrung als als feste Regel.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