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8EFE52" w14:textId="16B2BD9D" w:rsidR="001B358B" w:rsidRPr="000D20AE" w:rsidRDefault="00A023F1" w:rsidP="000D20AE">
      <w:pPr>
        <w:pStyle w:val="Title"/>
        <w:spacing w:after="120"/>
        <w:rPr>
          <w:rFonts w:ascii="Helvetica" w:hAnsi="Helvetica"/>
          <w:i w:val="0"/>
          <w:lang w:val="en-CA"/>
        </w:rPr>
      </w:pPr>
      <w:r>
        <w:rPr>
          <w:rFonts w:ascii="Helvetica" w:hAnsi="Helvetica"/>
          <w:i w:val="0"/>
          <w:lang w:val="en-CA"/>
        </w:rPr>
        <w:t>A L</w:t>
      </w:r>
      <w:r w:rsidR="000D20AE" w:rsidRPr="000D20AE">
        <w:rPr>
          <w:rFonts w:ascii="Helvetica" w:hAnsi="Helvetica"/>
          <w:i w:val="0"/>
          <w:lang w:val="en-CA"/>
        </w:rPr>
        <w:t>etter from the FMTA</w:t>
      </w:r>
    </w:p>
    <w:p w14:paraId="4EBF850D" w14:textId="77777777" w:rsidR="000D20AE" w:rsidRPr="000D20AE" w:rsidRDefault="000D20AE" w:rsidP="000D20AE">
      <w:pPr>
        <w:spacing w:after="120" w:line="240" w:lineRule="auto"/>
        <w:rPr>
          <w:rFonts w:ascii="Times New Roman" w:hAnsi="Times New Roman" w:cs="Times New Roman"/>
          <w:sz w:val="24"/>
          <w:szCs w:val="24"/>
          <w:lang w:val="en-CA"/>
        </w:rPr>
      </w:pPr>
      <w:r w:rsidRPr="000D20AE">
        <w:rPr>
          <w:rFonts w:ascii="Times New Roman" w:hAnsi="Times New Roman" w:cs="Times New Roman"/>
          <w:sz w:val="24"/>
          <w:szCs w:val="24"/>
          <w:lang w:val="en-CA"/>
        </w:rPr>
        <w:t xml:space="preserve">On the topic of rent controls, there is much disagreement. </w:t>
      </w:r>
    </w:p>
    <w:p w14:paraId="246027E7" w14:textId="69A44E96" w:rsidR="000D20AE" w:rsidRPr="000D20AE" w:rsidRDefault="000D20AE" w:rsidP="000D20AE">
      <w:pPr>
        <w:spacing w:after="120" w:line="240" w:lineRule="auto"/>
        <w:rPr>
          <w:rFonts w:ascii="Times New Roman" w:hAnsi="Times New Roman" w:cs="Times New Roman"/>
          <w:sz w:val="24"/>
          <w:szCs w:val="24"/>
          <w:lang w:val="en-CA"/>
        </w:rPr>
      </w:pPr>
      <w:r w:rsidRPr="000D20AE">
        <w:rPr>
          <w:rFonts w:ascii="Times New Roman" w:hAnsi="Times New Roman" w:cs="Times New Roman"/>
          <w:sz w:val="24"/>
          <w:szCs w:val="24"/>
          <w:lang w:val="en-CA"/>
        </w:rPr>
        <w:t xml:space="preserve">Doubters, supported by a chorus of classical economists, claim that it’s bad in theory and that there’s little empirical evidence to support it in practice. </w:t>
      </w:r>
      <w:r w:rsidR="00A023F1">
        <w:rPr>
          <w:rFonts w:ascii="Times New Roman" w:hAnsi="Times New Roman" w:cs="Times New Roman"/>
          <w:sz w:val="24"/>
          <w:szCs w:val="24"/>
          <w:lang w:val="en-CA"/>
        </w:rPr>
        <w:t>I</w:t>
      </w:r>
      <w:r w:rsidRPr="000D20AE">
        <w:rPr>
          <w:rFonts w:ascii="Times New Roman" w:hAnsi="Times New Roman" w:cs="Times New Roman"/>
          <w:sz w:val="24"/>
          <w:szCs w:val="24"/>
          <w:lang w:val="en-CA"/>
        </w:rPr>
        <w:t>n 2012</w:t>
      </w:r>
      <w:r w:rsidR="00A023F1">
        <w:rPr>
          <w:rFonts w:ascii="Times New Roman" w:hAnsi="Times New Roman" w:cs="Times New Roman"/>
          <w:sz w:val="24"/>
          <w:szCs w:val="24"/>
          <w:lang w:val="en-CA"/>
        </w:rPr>
        <w:t>,</w:t>
      </w:r>
      <w:r w:rsidRPr="000D20AE">
        <w:rPr>
          <w:rFonts w:ascii="Times New Roman" w:hAnsi="Times New Roman" w:cs="Times New Roman"/>
          <w:sz w:val="24"/>
          <w:szCs w:val="24"/>
          <w:lang w:val="en-CA"/>
        </w:rPr>
        <w:t xml:space="preserve"> the Adam Smith Institute’s executive director described rent controls as “probably the most unambiguously awful policy ever to be tried in modern western democracy”</w:t>
      </w:r>
      <w:r w:rsidR="00A023F1">
        <w:rPr>
          <w:rFonts w:ascii="Times New Roman" w:hAnsi="Times New Roman" w:cs="Times New Roman"/>
          <w:sz w:val="24"/>
          <w:szCs w:val="24"/>
          <w:lang w:val="en-CA"/>
        </w:rPr>
        <w:t xml:space="preserve"> </w:t>
      </w:r>
      <w:r w:rsidR="00A023F1" w:rsidRPr="00A023F1">
        <w:rPr>
          <w:rFonts w:ascii="Times New Roman" w:hAnsi="Times New Roman" w:cs="Times New Roman"/>
          <w:sz w:val="24"/>
          <w:szCs w:val="24"/>
          <w:lang w:val="en-CA"/>
        </w:rPr>
        <w:t xml:space="preserve">due to their alleged impact on housing </w:t>
      </w:r>
      <w:r w:rsidR="00A023F1">
        <w:rPr>
          <w:rFonts w:ascii="Times New Roman" w:hAnsi="Times New Roman" w:cs="Times New Roman"/>
          <w:sz w:val="24"/>
          <w:szCs w:val="24"/>
          <w:lang w:val="en-CA"/>
        </w:rPr>
        <w:t>supply and building maintenance</w:t>
      </w:r>
      <w:r w:rsidRPr="000D20AE">
        <w:rPr>
          <w:rFonts w:ascii="Times New Roman" w:hAnsi="Times New Roman" w:cs="Times New Roman"/>
          <w:sz w:val="24"/>
          <w:szCs w:val="24"/>
          <w:lang w:val="en-CA"/>
        </w:rPr>
        <w:t xml:space="preserve">. Other critics employ a well-known and evocative quote from the economist Assar </w:t>
      </w:r>
      <w:proofErr w:type="spellStart"/>
      <w:r w:rsidRPr="000D20AE">
        <w:rPr>
          <w:rFonts w:ascii="Times New Roman" w:hAnsi="Times New Roman" w:cs="Times New Roman"/>
          <w:sz w:val="24"/>
          <w:szCs w:val="24"/>
          <w:lang w:val="en-CA"/>
        </w:rPr>
        <w:t>Lindbeck</w:t>
      </w:r>
      <w:proofErr w:type="spellEnd"/>
      <w:r w:rsidRPr="000D20AE">
        <w:rPr>
          <w:rFonts w:ascii="Times New Roman" w:hAnsi="Times New Roman" w:cs="Times New Roman"/>
          <w:sz w:val="24"/>
          <w:szCs w:val="24"/>
          <w:lang w:val="en-CA"/>
        </w:rPr>
        <w:t>: “In many cases rent control appears to be the most efficient technique presently known to destroy a city—except for bombing.”</w:t>
      </w:r>
    </w:p>
    <w:p w14:paraId="17E79D24" w14:textId="1DD773A9" w:rsidR="000D20AE" w:rsidRPr="000D20AE" w:rsidRDefault="000D20AE" w:rsidP="000D20AE">
      <w:pPr>
        <w:spacing w:after="120" w:line="240" w:lineRule="auto"/>
        <w:rPr>
          <w:rFonts w:ascii="Times New Roman" w:hAnsi="Times New Roman" w:cs="Times New Roman"/>
          <w:sz w:val="24"/>
          <w:szCs w:val="24"/>
          <w:lang w:val="en-CA"/>
        </w:rPr>
      </w:pPr>
      <w:r w:rsidRPr="000D20AE">
        <w:rPr>
          <w:rFonts w:ascii="Times New Roman" w:hAnsi="Times New Roman" w:cs="Times New Roman"/>
          <w:sz w:val="24"/>
          <w:szCs w:val="24"/>
          <w:lang w:val="en-CA"/>
        </w:rPr>
        <w:t xml:space="preserve">By contrast, tenants and their advocates have long claimed that rent controls are crucial for tenants’ ability to keep their </w:t>
      </w:r>
      <w:r w:rsidR="001549C8">
        <w:rPr>
          <w:rFonts w:ascii="Times New Roman" w:hAnsi="Times New Roman" w:cs="Times New Roman"/>
          <w:sz w:val="24"/>
          <w:szCs w:val="24"/>
          <w:lang w:val="en-CA"/>
        </w:rPr>
        <w:t>housing stable and affordable. We</w:t>
      </w:r>
      <w:r w:rsidRPr="000D20AE">
        <w:rPr>
          <w:rFonts w:ascii="Times New Roman" w:hAnsi="Times New Roman" w:cs="Times New Roman"/>
          <w:sz w:val="24"/>
          <w:szCs w:val="24"/>
          <w:lang w:val="en-CA"/>
        </w:rPr>
        <w:t xml:space="preserve"> know this becau</w:t>
      </w:r>
      <w:r w:rsidR="001549C8">
        <w:rPr>
          <w:rFonts w:ascii="Times New Roman" w:hAnsi="Times New Roman" w:cs="Times New Roman"/>
          <w:sz w:val="24"/>
          <w:szCs w:val="24"/>
          <w:lang w:val="en-CA"/>
        </w:rPr>
        <w:t>se, at</w:t>
      </w:r>
      <w:r w:rsidRPr="000D20AE">
        <w:rPr>
          <w:rFonts w:ascii="Times New Roman" w:hAnsi="Times New Roman" w:cs="Times New Roman"/>
          <w:sz w:val="24"/>
          <w:szCs w:val="24"/>
          <w:lang w:val="en-CA"/>
        </w:rPr>
        <w:t xml:space="preserve"> the Federation of Metro Tenants’ Association</w:t>
      </w:r>
      <w:r w:rsidR="00A023F1">
        <w:rPr>
          <w:rFonts w:ascii="Times New Roman" w:hAnsi="Times New Roman" w:cs="Times New Roman"/>
          <w:sz w:val="24"/>
          <w:szCs w:val="24"/>
          <w:lang w:val="en-CA"/>
        </w:rPr>
        <w:t>s</w:t>
      </w:r>
      <w:r w:rsidR="001549C8">
        <w:rPr>
          <w:rFonts w:ascii="Times New Roman" w:hAnsi="Times New Roman" w:cs="Times New Roman"/>
          <w:sz w:val="24"/>
          <w:szCs w:val="24"/>
          <w:lang w:val="en-CA"/>
        </w:rPr>
        <w:t xml:space="preserve"> we</w:t>
      </w:r>
      <w:r w:rsidRPr="000D20AE">
        <w:rPr>
          <w:rFonts w:ascii="Times New Roman" w:hAnsi="Times New Roman" w:cs="Times New Roman"/>
          <w:sz w:val="24"/>
          <w:szCs w:val="24"/>
          <w:lang w:val="en-CA"/>
        </w:rPr>
        <w:t xml:space="preserve"> hear about it every day. As a tenant rights agency, we help tenants in crisis understand and exercise their rights. Through our telephone hotline service alone, </w:t>
      </w:r>
      <w:r w:rsidR="00A023F1">
        <w:rPr>
          <w:rFonts w:ascii="Times New Roman" w:hAnsi="Times New Roman" w:cs="Times New Roman"/>
          <w:sz w:val="24"/>
          <w:szCs w:val="24"/>
          <w:lang w:val="en-CA"/>
        </w:rPr>
        <w:t>we help</w:t>
      </w:r>
      <w:r w:rsidRPr="000D20AE">
        <w:rPr>
          <w:rFonts w:ascii="Times New Roman" w:hAnsi="Times New Roman" w:cs="Times New Roman"/>
          <w:sz w:val="24"/>
          <w:szCs w:val="24"/>
          <w:lang w:val="en-CA"/>
        </w:rPr>
        <w:t xml:space="preserve"> about 10,000 individual tenants</w:t>
      </w:r>
      <w:r w:rsidR="00A023F1">
        <w:rPr>
          <w:rFonts w:ascii="Times New Roman" w:hAnsi="Times New Roman" w:cs="Times New Roman"/>
          <w:sz w:val="24"/>
          <w:szCs w:val="24"/>
          <w:lang w:val="en-CA"/>
        </w:rPr>
        <w:t xml:space="preserve"> every year</w:t>
      </w:r>
      <w:r w:rsidRPr="000D20AE">
        <w:rPr>
          <w:rFonts w:ascii="Times New Roman" w:hAnsi="Times New Roman" w:cs="Times New Roman"/>
          <w:sz w:val="24"/>
          <w:szCs w:val="24"/>
          <w:lang w:val="en-CA"/>
        </w:rPr>
        <w:t>.</w:t>
      </w:r>
    </w:p>
    <w:p w14:paraId="2B8427D9" w14:textId="77777777" w:rsidR="000D20AE" w:rsidRPr="000D20AE" w:rsidRDefault="000D20AE" w:rsidP="000D20AE">
      <w:pPr>
        <w:spacing w:after="120" w:line="240" w:lineRule="auto"/>
        <w:rPr>
          <w:rFonts w:ascii="Times New Roman" w:hAnsi="Times New Roman" w:cs="Times New Roman"/>
          <w:sz w:val="24"/>
          <w:szCs w:val="24"/>
          <w:lang w:val="en-CA"/>
        </w:rPr>
      </w:pPr>
      <w:r w:rsidRPr="000D20AE">
        <w:rPr>
          <w:rFonts w:ascii="Times New Roman" w:hAnsi="Times New Roman" w:cs="Times New Roman"/>
          <w:sz w:val="24"/>
          <w:szCs w:val="24"/>
          <w:lang w:val="en-CA"/>
        </w:rPr>
        <w:t>Time and time again, our clients tell us about the destabilizing impact sudden increases in rent have on their lives. Our experience has taught us that regulations that balance the power landlords hold over tenants are essential in order to create living conditions with the dignity and security that everyone deserves.</w:t>
      </w:r>
    </w:p>
    <w:p w14:paraId="07F98B66" w14:textId="107D8DDC" w:rsidR="000D20AE" w:rsidRPr="000D20AE" w:rsidRDefault="000D20AE" w:rsidP="000D20AE">
      <w:pPr>
        <w:spacing w:after="120" w:line="240" w:lineRule="auto"/>
        <w:rPr>
          <w:rFonts w:ascii="Times New Roman" w:hAnsi="Times New Roman" w:cs="Times New Roman"/>
          <w:sz w:val="24"/>
          <w:szCs w:val="24"/>
          <w:lang w:val="en-CA"/>
        </w:rPr>
      </w:pPr>
      <w:r w:rsidRPr="000D20AE">
        <w:rPr>
          <w:rFonts w:ascii="Times New Roman" w:hAnsi="Times New Roman" w:cs="Times New Roman"/>
          <w:sz w:val="24"/>
          <w:szCs w:val="24"/>
          <w:lang w:val="en-CA"/>
        </w:rPr>
        <w:t>Ironically, Adam Smith hated landlords. He called them indolent monopolists, and argued that a landlord’s rents were set not by “what the landlord may have laid out upon the improvement of the land, or to what he can afford to take” but purely by what his tenants can afford to</w:t>
      </w:r>
      <w:r w:rsidR="00A023F1">
        <w:rPr>
          <w:rFonts w:ascii="Times New Roman" w:hAnsi="Times New Roman" w:cs="Times New Roman"/>
          <w:sz w:val="24"/>
          <w:szCs w:val="24"/>
          <w:lang w:val="en-CA"/>
        </w:rPr>
        <w:t xml:space="preserve"> give.</w:t>
      </w:r>
    </w:p>
    <w:p w14:paraId="0B657A2F" w14:textId="6F0AE792" w:rsidR="000D20AE" w:rsidRPr="000D20AE" w:rsidRDefault="000D20AE" w:rsidP="000D20AE">
      <w:pPr>
        <w:spacing w:after="120" w:line="240" w:lineRule="auto"/>
        <w:rPr>
          <w:rFonts w:ascii="Times New Roman" w:hAnsi="Times New Roman" w:cs="Times New Roman"/>
          <w:sz w:val="24"/>
          <w:szCs w:val="24"/>
          <w:lang w:val="en-CA"/>
        </w:rPr>
      </w:pPr>
      <w:r w:rsidRPr="000D20AE">
        <w:rPr>
          <w:rFonts w:ascii="Times New Roman" w:hAnsi="Times New Roman" w:cs="Times New Roman"/>
          <w:sz w:val="24"/>
          <w:szCs w:val="24"/>
          <w:lang w:val="en-CA"/>
        </w:rPr>
        <w:t>In Ontario</w:t>
      </w:r>
      <w:r w:rsidR="00A023F1">
        <w:rPr>
          <w:rFonts w:ascii="Times New Roman" w:hAnsi="Times New Roman" w:cs="Times New Roman"/>
          <w:sz w:val="24"/>
          <w:szCs w:val="24"/>
          <w:lang w:val="en-CA"/>
        </w:rPr>
        <w:t>,</w:t>
      </w:r>
      <w:r w:rsidRPr="000D20AE">
        <w:rPr>
          <w:rFonts w:ascii="Times New Roman" w:hAnsi="Times New Roman" w:cs="Times New Roman"/>
          <w:sz w:val="24"/>
          <w:szCs w:val="24"/>
          <w:lang w:val="en-CA"/>
        </w:rPr>
        <w:t xml:space="preserve"> rent control has a varied and wild history. Introduced in 1944 under the National Housing Act, </w:t>
      </w:r>
      <w:r w:rsidR="00A023F1" w:rsidRPr="00A023F1">
        <w:rPr>
          <w:rFonts w:ascii="Times New Roman" w:hAnsi="Times New Roman" w:cs="Times New Roman"/>
          <w:sz w:val="24"/>
          <w:szCs w:val="24"/>
          <w:lang w:val="en-CA"/>
        </w:rPr>
        <w:t>then repealed a decad</w:t>
      </w:r>
      <w:r w:rsidR="00A023F1">
        <w:rPr>
          <w:rFonts w:ascii="Times New Roman" w:hAnsi="Times New Roman" w:cs="Times New Roman"/>
          <w:sz w:val="24"/>
          <w:szCs w:val="24"/>
          <w:lang w:val="en-CA"/>
        </w:rPr>
        <w:t>e later after industry lobbying. I</w:t>
      </w:r>
      <w:r w:rsidRPr="000D20AE">
        <w:rPr>
          <w:rFonts w:ascii="Times New Roman" w:hAnsi="Times New Roman" w:cs="Times New Roman"/>
          <w:sz w:val="24"/>
          <w:szCs w:val="24"/>
          <w:lang w:val="en-CA"/>
        </w:rPr>
        <w:t>t was reintroduced in 1975, a yea</w:t>
      </w:r>
      <w:r w:rsidR="00A023F1">
        <w:rPr>
          <w:rFonts w:ascii="Times New Roman" w:hAnsi="Times New Roman" w:cs="Times New Roman"/>
          <w:sz w:val="24"/>
          <w:szCs w:val="24"/>
          <w:lang w:val="en-CA"/>
        </w:rPr>
        <w:t>r after the FMTA was founded, and</w:t>
      </w:r>
      <w:r w:rsidRPr="000D20AE">
        <w:rPr>
          <w:rFonts w:ascii="Times New Roman" w:hAnsi="Times New Roman" w:cs="Times New Roman"/>
          <w:sz w:val="24"/>
          <w:szCs w:val="24"/>
          <w:lang w:val="en-CA"/>
        </w:rPr>
        <w:t xml:space="preserve"> went through several </w:t>
      </w:r>
      <w:r w:rsidR="00A023F1">
        <w:rPr>
          <w:rFonts w:ascii="Times New Roman" w:hAnsi="Times New Roman" w:cs="Times New Roman"/>
          <w:sz w:val="24"/>
          <w:szCs w:val="24"/>
          <w:lang w:val="en-CA"/>
        </w:rPr>
        <w:t>changes over the next 2 decades. T</w:t>
      </w:r>
      <w:r w:rsidRPr="000D20AE">
        <w:rPr>
          <w:rFonts w:ascii="Times New Roman" w:hAnsi="Times New Roman" w:cs="Times New Roman"/>
          <w:sz w:val="24"/>
          <w:szCs w:val="24"/>
          <w:lang w:val="en-CA"/>
        </w:rPr>
        <w:t xml:space="preserve">hough far from destroying the city – our rental buildings seemed to remain standing. Then came the Mike Harris years. In 1997, the Ontario Progressive Conservative government gutted the rent regulation system, ensuring that all </w:t>
      </w:r>
      <w:r w:rsidR="00A023F1">
        <w:rPr>
          <w:rFonts w:ascii="Times New Roman" w:hAnsi="Times New Roman" w:cs="Times New Roman"/>
          <w:sz w:val="24"/>
          <w:szCs w:val="24"/>
          <w:lang w:val="en-CA"/>
        </w:rPr>
        <w:t xml:space="preserve">rental </w:t>
      </w:r>
      <w:r w:rsidRPr="000D20AE">
        <w:rPr>
          <w:rFonts w:ascii="Times New Roman" w:hAnsi="Times New Roman" w:cs="Times New Roman"/>
          <w:sz w:val="24"/>
          <w:szCs w:val="24"/>
          <w:lang w:val="en-CA"/>
        </w:rPr>
        <w:t>units built after 1991 had no rent control.</w:t>
      </w:r>
    </w:p>
    <w:p w14:paraId="4F0D2468" w14:textId="00364911" w:rsidR="000D20AE" w:rsidRPr="000D20AE" w:rsidRDefault="000D20AE" w:rsidP="000D20AE">
      <w:pPr>
        <w:spacing w:after="120" w:line="240" w:lineRule="auto"/>
        <w:rPr>
          <w:rFonts w:ascii="Times New Roman" w:hAnsi="Times New Roman" w:cs="Times New Roman"/>
          <w:sz w:val="24"/>
          <w:szCs w:val="24"/>
          <w:lang w:val="en-CA"/>
        </w:rPr>
      </w:pPr>
      <w:r w:rsidRPr="000D20AE">
        <w:rPr>
          <w:rFonts w:ascii="Times New Roman" w:hAnsi="Times New Roman" w:cs="Times New Roman"/>
          <w:sz w:val="24"/>
          <w:szCs w:val="24"/>
          <w:lang w:val="en-CA"/>
        </w:rPr>
        <w:t>At the time, Allan Leach, the Minister of Municipal Affairs and Housing, said that ending rent regulation “improved” the “seriously flawed system” of rent control</w:t>
      </w:r>
      <w:r w:rsidR="00A023F1">
        <w:rPr>
          <w:rFonts w:ascii="Times New Roman" w:hAnsi="Times New Roman" w:cs="Times New Roman"/>
          <w:sz w:val="24"/>
          <w:szCs w:val="24"/>
          <w:lang w:val="en-CA"/>
        </w:rPr>
        <w:t>,</w:t>
      </w:r>
      <w:r w:rsidRPr="000D20AE">
        <w:rPr>
          <w:rFonts w:ascii="Times New Roman" w:hAnsi="Times New Roman" w:cs="Times New Roman"/>
          <w:sz w:val="24"/>
          <w:szCs w:val="24"/>
          <w:lang w:val="en-CA"/>
        </w:rPr>
        <w:t xml:space="preserve"> and that the decision would have “thousands and thousands of more units built.” Real estate investment trusts multiplied to benefit from the new profit opportunities – and rents and </w:t>
      </w:r>
      <w:r w:rsidR="00A023F1">
        <w:rPr>
          <w:rFonts w:ascii="Times New Roman" w:hAnsi="Times New Roman" w:cs="Times New Roman"/>
          <w:sz w:val="24"/>
          <w:szCs w:val="24"/>
          <w:lang w:val="en-CA"/>
        </w:rPr>
        <w:t>evictions soared. Meanwhile,</w:t>
      </w:r>
      <w:r w:rsidRPr="000D20AE">
        <w:rPr>
          <w:rFonts w:ascii="Times New Roman" w:hAnsi="Times New Roman" w:cs="Times New Roman"/>
          <w:sz w:val="24"/>
          <w:szCs w:val="24"/>
          <w:lang w:val="en-CA"/>
        </w:rPr>
        <w:t xml:space="preserve"> new r</w:t>
      </w:r>
      <w:r w:rsidR="00A023F1">
        <w:rPr>
          <w:rFonts w:ascii="Times New Roman" w:hAnsi="Times New Roman" w:cs="Times New Roman"/>
          <w:sz w:val="24"/>
          <w:szCs w:val="24"/>
          <w:lang w:val="en-CA"/>
        </w:rPr>
        <w:t xml:space="preserve">ental housing construction </w:t>
      </w:r>
      <w:proofErr w:type="spellStart"/>
      <w:r w:rsidR="00A023F1">
        <w:rPr>
          <w:rFonts w:ascii="Times New Roman" w:hAnsi="Times New Roman" w:cs="Times New Roman"/>
          <w:sz w:val="24"/>
          <w:szCs w:val="24"/>
          <w:lang w:val="en-CA"/>
        </w:rPr>
        <w:t>flat</w:t>
      </w:r>
      <w:r w:rsidRPr="000D20AE">
        <w:rPr>
          <w:rFonts w:ascii="Times New Roman" w:hAnsi="Times New Roman" w:cs="Times New Roman"/>
          <w:sz w:val="24"/>
          <w:szCs w:val="24"/>
          <w:lang w:val="en-CA"/>
        </w:rPr>
        <w:t>lin</w:t>
      </w:r>
      <w:bookmarkStart w:id="0" w:name="_GoBack"/>
      <w:bookmarkEnd w:id="0"/>
      <w:r w:rsidRPr="000D20AE">
        <w:rPr>
          <w:rFonts w:ascii="Times New Roman" w:hAnsi="Times New Roman" w:cs="Times New Roman"/>
          <w:sz w:val="24"/>
          <w:szCs w:val="24"/>
          <w:lang w:val="en-CA"/>
        </w:rPr>
        <w:t>ed</w:t>
      </w:r>
      <w:proofErr w:type="spellEnd"/>
      <w:r w:rsidRPr="000D20AE">
        <w:rPr>
          <w:rFonts w:ascii="Times New Roman" w:hAnsi="Times New Roman" w:cs="Times New Roman"/>
          <w:sz w:val="24"/>
          <w:szCs w:val="24"/>
          <w:lang w:val="en-CA"/>
        </w:rPr>
        <w:t>. The extra thousands and thousands of units never materialized.</w:t>
      </w:r>
    </w:p>
    <w:p w14:paraId="463A80A0" w14:textId="6AC452DD" w:rsidR="000D20AE" w:rsidRPr="000D20AE" w:rsidRDefault="000D20AE" w:rsidP="000D20AE">
      <w:pPr>
        <w:spacing w:after="120" w:line="240" w:lineRule="auto"/>
        <w:rPr>
          <w:rFonts w:ascii="Times New Roman" w:hAnsi="Times New Roman" w:cs="Times New Roman"/>
          <w:sz w:val="24"/>
          <w:szCs w:val="24"/>
          <w:lang w:val="en-CA"/>
        </w:rPr>
      </w:pPr>
      <w:r w:rsidRPr="000D20AE">
        <w:rPr>
          <w:rFonts w:ascii="Times New Roman" w:hAnsi="Times New Roman" w:cs="Times New Roman"/>
          <w:sz w:val="24"/>
          <w:szCs w:val="24"/>
          <w:lang w:val="en-CA"/>
        </w:rPr>
        <w:t>In 2017, the Ontario Liberal government finally ended the rent control exemptions</w:t>
      </w:r>
      <w:r w:rsidR="00A023F1">
        <w:rPr>
          <w:rFonts w:ascii="Times New Roman" w:hAnsi="Times New Roman" w:cs="Times New Roman"/>
          <w:sz w:val="24"/>
          <w:szCs w:val="24"/>
          <w:lang w:val="en-CA"/>
        </w:rPr>
        <w:t xml:space="preserve"> and brought all Ontario rental units</w:t>
      </w:r>
      <w:r w:rsidRPr="000D20AE">
        <w:rPr>
          <w:rFonts w:ascii="Times New Roman" w:hAnsi="Times New Roman" w:cs="Times New Roman"/>
          <w:sz w:val="24"/>
          <w:szCs w:val="24"/>
          <w:lang w:val="en-CA"/>
        </w:rPr>
        <w:t xml:space="preserve"> under the same system of rent control. Predictably, the same arguments were trotted out. As journalist </w:t>
      </w:r>
      <w:proofErr w:type="spellStart"/>
      <w:r w:rsidRPr="000D20AE">
        <w:rPr>
          <w:rFonts w:ascii="Times New Roman" w:hAnsi="Times New Roman" w:cs="Times New Roman"/>
          <w:sz w:val="24"/>
          <w:szCs w:val="24"/>
          <w:lang w:val="en-CA"/>
        </w:rPr>
        <w:t>Tannara</w:t>
      </w:r>
      <w:proofErr w:type="spellEnd"/>
      <w:r w:rsidRPr="000D20AE">
        <w:rPr>
          <w:rFonts w:ascii="Times New Roman" w:hAnsi="Times New Roman" w:cs="Times New Roman"/>
          <w:sz w:val="24"/>
          <w:szCs w:val="24"/>
          <w:lang w:val="en-CA"/>
        </w:rPr>
        <w:t xml:space="preserve"> </w:t>
      </w:r>
      <w:proofErr w:type="spellStart"/>
      <w:r w:rsidRPr="000D20AE">
        <w:rPr>
          <w:rFonts w:ascii="Times New Roman" w:hAnsi="Times New Roman" w:cs="Times New Roman"/>
          <w:sz w:val="24"/>
          <w:szCs w:val="24"/>
          <w:lang w:val="en-CA"/>
        </w:rPr>
        <w:t>Yelland</w:t>
      </w:r>
      <w:proofErr w:type="spellEnd"/>
      <w:r w:rsidRPr="000D20AE">
        <w:rPr>
          <w:rFonts w:ascii="Times New Roman" w:hAnsi="Times New Roman" w:cs="Times New Roman"/>
          <w:sz w:val="24"/>
          <w:szCs w:val="24"/>
          <w:lang w:val="en-CA"/>
        </w:rPr>
        <w:t xml:space="preserve"> wrote, the landlord lobby started “wailing to every reporter and politician who will listen about the danger it poses not to their profit margins,” and to rental housing development. Yet rental housing development surged. According to real estate consulting firm </w:t>
      </w:r>
      <w:proofErr w:type="spellStart"/>
      <w:r w:rsidRPr="000D20AE">
        <w:rPr>
          <w:rFonts w:ascii="Times New Roman" w:hAnsi="Times New Roman" w:cs="Times New Roman"/>
          <w:sz w:val="24"/>
          <w:szCs w:val="24"/>
          <w:lang w:val="en-CA"/>
        </w:rPr>
        <w:t>Urbanation</w:t>
      </w:r>
      <w:proofErr w:type="spellEnd"/>
      <w:r w:rsidRPr="000D20AE">
        <w:rPr>
          <w:rFonts w:ascii="Times New Roman" w:hAnsi="Times New Roman" w:cs="Times New Roman"/>
          <w:sz w:val="24"/>
          <w:szCs w:val="24"/>
          <w:lang w:val="en-CA"/>
        </w:rPr>
        <w:t xml:space="preserve">, “New purpose-built rental construction </w:t>
      </w:r>
      <w:r w:rsidRPr="000D20AE">
        <w:rPr>
          <w:rFonts w:ascii="Times New Roman" w:hAnsi="Times New Roman" w:cs="Times New Roman"/>
          <w:sz w:val="24"/>
          <w:szCs w:val="24"/>
          <w:lang w:val="en-CA"/>
        </w:rPr>
        <w:lastRenderedPageBreak/>
        <w:t>surged in Q2 [2018], … raising the total inventory under construction to 11,073 units — the highest in at least 30 years.”</w:t>
      </w:r>
    </w:p>
    <w:p w14:paraId="4D65419B" w14:textId="77777777" w:rsidR="000D20AE" w:rsidRPr="000D20AE" w:rsidRDefault="000D20AE" w:rsidP="000D20AE">
      <w:pPr>
        <w:spacing w:after="120" w:line="240" w:lineRule="auto"/>
        <w:rPr>
          <w:rFonts w:ascii="Times New Roman" w:hAnsi="Times New Roman" w:cs="Times New Roman"/>
          <w:sz w:val="24"/>
          <w:szCs w:val="24"/>
          <w:lang w:val="en-CA"/>
        </w:rPr>
      </w:pPr>
      <w:r w:rsidRPr="000D20AE">
        <w:rPr>
          <w:rFonts w:ascii="Times New Roman" w:hAnsi="Times New Roman" w:cs="Times New Roman"/>
          <w:sz w:val="24"/>
          <w:szCs w:val="24"/>
          <w:lang w:val="en-CA"/>
        </w:rPr>
        <w:t>So, what is the effect of rent control and what does it do?</w:t>
      </w:r>
    </w:p>
    <w:p w14:paraId="4092BC16" w14:textId="77777777" w:rsidR="000D20AE" w:rsidRPr="000D20AE" w:rsidRDefault="000D20AE" w:rsidP="000D20AE">
      <w:pPr>
        <w:spacing w:after="120" w:line="240" w:lineRule="auto"/>
        <w:rPr>
          <w:rFonts w:ascii="Times New Roman" w:hAnsi="Times New Roman" w:cs="Times New Roman"/>
          <w:sz w:val="24"/>
          <w:szCs w:val="24"/>
          <w:lang w:val="en-CA"/>
        </w:rPr>
      </w:pPr>
      <w:r w:rsidRPr="000D20AE">
        <w:rPr>
          <w:rFonts w:ascii="Times New Roman" w:hAnsi="Times New Roman" w:cs="Times New Roman"/>
          <w:sz w:val="24"/>
          <w:szCs w:val="24"/>
          <w:lang w:val="en-CA"/>
        </w:rPr>
        <w:t xml:space="preserve">The following paper, put together by Phillip Mendonça-Vieira, helps to shed some light on the history and impact of rent control in Ontario. It’s a comprehensive sweep that starts with the empirical evidence at our disposal and aims to have a serious discussion about the benefits, drawbacks and impact of rent control in a holistic factor – from the supply of rental housing to the physical and mental health of tenants. As Phillip shows, rent regulations can be designed sustainably and are not contrary to the existence and operation of rental buildings. Moreover, the security of tenure they provide are essential for the well-being of our communities. </w:t>
      </w:r>
    </w:p>
    <w:p w14:paraId="58467D98" w14:textId="416B29FA" w:rsidR="000D20AE" w:rsidRDefault="000D20AE" w:rsidP="000D20AE">
      <w:pPr>
        <w:spacing w:after="120" w:line="240" w:lineRule="auto"/>
        <w:rPr>
          <w:rFonts w:ascii="Times New Roman" w:hAnsi="Times New Roman" w:cs="Times New Roman"/>
          <w:sz w:val="24"/>
          <w:szCs w:val="24"/>
          <w:lang w:val="en-CA"/>
        </w:rPr>
      </w:pPr>
      <w:r w:rsidRPr="000D20AE">
        <w:rPr>
          <w:rFonts w:ascii="Times New Roman" w:hAnsi="Times New Roman" w:cs="Times New Roman"/>
          <w:sz w:val="24"/>
          <w:szCs w:val="24"/>
          <w:lang w:val="en-CA"/>
        </w:rPr>
        <w:t>We hope this report helps to counter the ample lobbyist spin around rent control and to keep rent control in the basket of viable</w:t>
      </w:r>
      <w:r w:rsidR="00A023F1">
        <w:rPr>
          <w:rFonts w:ascii="Times New Roman" w:hAnsi="Times New Roman" w:cs="Times New Roman"/>
          <w:sz w:val="24"/>
          <w:szCs w:val="24"/>
          <w:lang w:val="en-CA"/>
        </w:rPr>
        <w:t xml:space="preserve"> housing</w:t>
      </w:r>
      <w:r w:rsidRPr="000D20AE">
        <w:rPr>
          <w:rFonts w:ascii="Times New Roman" w:hAnsi="Times New Roman" w:cs="Times New Roman"/>
          <w:sz w:val="24"/>
          <w:szCs w:val="24"/>
          <w:lang w:val="en-CA"/>
        </w:rPr>
        <w:t xml:space="preserve"> policy.</w:t>
      </w:r>
    </w:p>
    <w:p w14:paraId="1795B443" w14:textId="77777777" w:rsidR="00994DB3" w:rsidRDefault="00994DB3" w:rsidP="00A023F1">
      <w:pPr>
        <w:spacing w:after="120" w:line="240" w:lineRule="auto"/>
        <w:ind w:firstLine="0"/>
        <w:rPr>
          <w:rFonts w:ascii="Times New Roman" w:hAnsi="Times New Roman" w:cs="Times New Roman"/>
          <w:sz w:val="24"/>
          <w:szCs w:val="24"/>
          <w:lang w:val="en-CA"/>
        </w:rPr>
      </w:pPr>
    </w:p>
    <w:p w14:paraId="65313525" w14:textId="77777777" w:rsidR="00994DB3" w:rsidRDefault="00994DB3" w:rsidP="000D20AE">
      <w:pPr>
        <w:spacing w:after="120" w:line="240" w:lineRule="auto"/>
        <w:rPr>
          <w:rFonts w:ascii="Times New Roman" w:hAnsi="Times New Roman" w:cs="Times New Roman"/>
          <w:sz w:val="24"/>
          <w:szCs w:val="24"/>
          <w:lang w:val="en-CA"/>
        </w:rPr>
      </w:pPr>
    </w:p>
    <w:p w14:paraId="234D15C0" w14:textId="473632BD" w:rsidR="000D20AE" w:rsidRPr="00994DB3" w:rsidRDefault="00994DB3" w:rsidP="009708DF">
      <w:pPr>
        <w:spacing w:after="0" w:line="240" w:lineRule="auto"/>
        <w:ind w:firstLine="0"/>
        <w:rPr>
          <w:rFonts w:ascii="Times New Roman" w:hAnsi="Times New Roman" w:cs="Times New Roman"/>
          <w:sz w:val="24"/>
          <w:szCs w:val="24"/>
          <w:lang w:val="en-CA"/>
        </w:rPr>
      </w:pPr>
      <w:r>
        <w:rPr>
          <w:rFonts w:ascii="Times New Roman" w:hAnsi="Times New Roman" w:cs="Times New Roman"/>
          <w:sz w:val="24"/>
          <w:szCs w:val="24"/>
          <w:lang w:val="en-CA"/>
        </w:rPr>
        <w:t>Federation of Metro Tenants’ Association</w:t>
      </w:r>
      <w:r w:rsidR="00A023F1">
        <w:rPr>
          <w:rFonts w:ascii="Times New Roman" w:hAnsi="Times New Roman" w:cs="Times New Roman"/>
          <w:sz w:val="24"/>
          <w:szCs w:val="24"/>
          <w:lang w:val="en-CA"/>
        </w:rPr>
        <w:t>s</w:t>
      </w:r>
    </w:p>
    <w:sectPr w:rsidR="000D20AE" w:rsidRPr="00994DB3" w:rsidSect="00C60C6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6"/>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20AE"/>
    <w:rsid w:val="00022E60"/>
    <w:rsid w:val="000A1F0D"/>
    <w:rsid w:val="000D1CF7"/>
    <w:rsid w:val="000D20AE"/>
    <w:rsid w:val="001549C8"/>
    <w:rsid w:val="00157691"/>
    <w:rsid w:val="00176279"/>
    <w:rsid w:val="001B358B"/>
    <w:rsid w:val="001B4CCA"/>
    <w:rsid w:val="00232B92"/>
    <w:rsid w:val="002E397E"/>
    <w:rsid w:val="00326630"/>
    <w:rsid w:val="0036498C"/>
    <w:rsid w:val="003A2688"/>
    <w:rsid w:val="003A6D31"/>
    <w:rsid w:val="00433536"/>
    <w:rsid w:val="004C5E2D"/>
    <w:rsid w:val="00510AC3"/>
    <w:rsid w:val="00581F81"/>
    <w:rsid w:val="00590C48"/>
    <w:rsid w:val="00620D92"/>
    <w:rsid w:val="006849FA"/>
    <w:rsid w:val="006D4665"/>
    <w:rsid w:val="006D69A8"/>
    <w:rsid w:val="007033BC"/>
    <w:rsid w:val="00705DE2"/>
    <w:rsid w:val="00710D83"/>
    <w:rsid w:val="007564B8"/>
    <w:rsid w:val="007A6159"/>
    <w:rsid w:val="007B4510"/>
    <w:rsid w:val="00930147"/>
    <w:rsid w:val="00960854"/>
    <w:rsid w:val="009708DF"/>
    <w:rsid w:val="00970FEF"/>
    <w:rsid w:val="00990BF4"/>
    <w:rsid w:val="00994DB3"/>
    <w:rsid w:val="009B2B53"/>
    <w:rsid w:val="009F11EE"/>
    <w:rsid w:val="00A023F1"/>
    <w:rsid w:val="00A46AC2"/>
    <w:rsid w:val="00A60D94"/>
    <w:rsid w:val="00A74116"/>
    <w:rsid w:val="00AD0A90"/>
    <w:rsid w:val="00AD601B"/>
    <w:rsid w:val="00AF722D"/>
    <w:rsid w:val="00BD1A9D"/>
    <w:rsid w:val="00BF4D4E"/>
    <w:rsid w:val="00C1096F"/>
    <w:rsid w:val="00C23933"/>
    <w:rsid w:val="00C60C69"/>
    <w:rsid w:val="00D378A8"/>
    <w:rsid w:val="00DB28A3"/>
    <w:rsid w:val="00DF536E"/>
    <w:rsid w:val="00E53D35"/>
    <w:rsid w:val="00EC0540"/>
    <w:rsid w:val="00F268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B7314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40" w:line="480" w:lineRule="auto"/>
        <w:ind w:firstLine="360"/>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20AE"/>
  </w:style>
  <w:style w:type="paragraph" w:styleId="Heading1">
    <w:name w:val="heading 1"/>
    <w:basedOn w:val="Normal"/>
    <w:next w:val="Normal"/>
    <w:link w:val="Heading1Char"/>
    <w:uiPriority w:val="9"/>
    <w:qFormat/>
    <w:rsid w:val="000D20AE"/>
    <w:pPr>
      <w:spacing w:before="600" w:after="0" w:line="360" w:lineRule="auto"/>
      <w:ind w:firstLine="0"/>
      <w:outlineLvl w:val="0"/>
    </w:pPr>
    <w:rPr>
      <w:rFonts w:asciiTheme="majorHAnsi" w:eastAsiaTheme="majorEastAsia" w:hAnsiTheme="majorHAnsi" w:cstheme="majorBidi"/>
      <w:b/>
      <w:bCs/>
      <w:i/>
      <w:iCs/>
      <w:sz w:val="32"/>
      <w:szCs w:val="32"/>
    </w:rPr>
  </w:style>
  <w:style w:type="paragraph" w:styleId="Heading2">
    <w:name w:val="heading 2"/>
    <w:basedOn w:val="Normal"/>
    <w:next w:val="Normal"/>
    <w:link w:val="Heading2Char"/>
    <w:uiPriority w:val="9"/>
    <w:semiHidden/>
    <w:unhideWhenUsed/>
    <w:qFormat/>
    <w:rsid w:val="000D20AE"/>
    <w:pPr>
      <w:spacing w:before="320" w:after="0" w:line="360" w:lineRule="auto"/>
      <w:ind w:firstLine="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0D20AE"/>
    <w:pPr>
      <w:spacing w:before="320" w:after="0" w:line="360" w:lineRule="auto"/>
      <w:ind w:firstLine="0"/>
      <w:outlineLvl w:val="2"/>
    </w:pPr>
    <w:rPr>
      <w:rFonts w:asciiTheme="majorHAnsi" w:eastAsiaTheme="majorEastAsia" w:hAnsiTheme="majorHAnsi" w:cstheme="majorBidi"/>
      <w:b/>
      <w:bCs/>
      <w:i/>
      <w:iCs/>
      <w:sz w:val="26"/>
      <w:szCs w:val="26"/>
    </w:rPr>
  </w:style>
  <w:style w:type="paragraph" w:styleId="Heading4">
    <w:name w:val="heading 4"/>
    <w:basedOn w:val="Normal"/>
    <w:next w:val="Normal"/>
    <w:link w:val="Heading4Char"/>
    <w:uiPriority w:val="9"/>
    <w:semiHidden/>
    <w:unhideWhenUsed/>
    <w:qFormat/>
    <w:rsid w:val="000D20AE"/>
    <w:pPr>
      <w:spacing w:before="280" w:after="0" w:line="360" w:lineRule="auto"/>
      <w:ind w:firstLine="0"/>
      <w:outlineLvl w:val="3"/>
    </w:pPr>
    <w:rPr>
      <w:rFonts w:asciiTheme="majorHAnsi" w:eastAsiaTheme="majorEastAsia" w:hAnsiTheme="majorHAnsi" w:cstheme="majorBidi"/>
      <w:b/>
      <w:bCs/>
      <w:i/>
      <w:iCs/>
      <w:sz w:val="24"/>
      <w:szCs w:val="24"/>
    </w:rPr>
  </w:style>
  <w:style w:type="paragraph" w:styleId="Heading5">
    <w:name w:val="heading 5"/>
    <w:basedOn w:val="Normal"/>
    <w:next w:val="Normal"/>
    <w:link w:val="Heading5Char"/>
    <w:uiPriority w:val="9"/>
    <w:semiHidden/>
    <w:unhideWhenUsed/>
    <w:qFormat/>
    <w:rsid w:val="000D20AE"/>
    <w:pPr>
      <w:spacing w:before="280" w:after="0" w:line="360" w:lineRule="auto"/>
      <w:ind w:firstLine="0"/>
      <w:outlineLvl w:val="4"/>
    </w:pPr>
    <w:rPr>
      <w:rFonts w:asciiTheme="majorHAnsi" w:eastAsiaTheme="majorEastAsia" w:hAnsiTheme="majorHAnsi" w:cstheme="majorBidi"/>
      <w:b/>
      <w:bCs/>
      <w:i/>
      <w:iCs/>
    </w:rPr>
  </w:style>
  <w:style w:type="paragraph" w:styleId="Heading6">
    <w:name w:val="heading 6"/>
    <w:basedOn w:val="Normal"/>
    <w:next w:val="Normal"/>
    <w:link w:val="Heading6Char"/>
    <w:uiPriority w:val="9"/>
    <w:semiHidden/>
    <w:unhideWhenUsed/>
    <w:qFormat/>
    <w:rsid w:val="000D20AE"/>
    <w:pPr>
      <w:spacing w:before="280" w:after="80" w:line="360" w:lineRule="auto"/>
      <w:ind w:firstLine="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0D20AE"/>
    <w:pPr>
      <w:spacing w:before="280" w:after="0" w:line="360" w:lineRule="auto"/>
      <w:ind w:firstLine="0"/>
      <w:outlineLvl w:val="6"/>
    </w:pPr>
    <w:rPr>
      <w:rFonts w:asciiTheme="majorHAnsi" w:eastAsiaTheme="majorEastAsia" w:hAnsiTheme="majorHAnsi" w:cstheme="majorBidi"/>
      <w:b/>
      <w:bCs/>
      <w:i/>
      <w:iCs/>
      <w:sz w:val="20"/>
      <w:szCs w:val="20"/>
    </w:rPr>
  </w:style>
  <w:style w:type="paragraph" w:styleId="Heading8">
    <w:name w:val="heading 8"/>
    <w:basedOn w:val="Normal"/>
    <w:next w:val="Normal"/>
    <w:link w:val="Heading8Char"/>
    <w:uiPriority w:val="9"/>
    <w:semiHidden/>
    <w:unhideWhenUsed/>
    <w:qFormat/>
    <w:rsid w:val="000D20AE"/>
    <w:pPr>
      <w:spacing w:before="280" w:after="0" w:line="360" w:lineRule="auto"/>
      <w:ind w:firstLine="0"/>
      <w:outlineLvl w:val="7"/>
    </w:pPr>
    <w:rPr>
      <w:rFonts w:asciiTheme="majorHAnsi" w:eastAsiaTheme="majorEastAsia" w:hAnsiTheme="majorHAnsi" w:cstheme="majorBidi"/>
      <w:b/>
      <w:bCs/>
      <w:i/>
      <w:iCs/>
      <w:sz w:val="18"/>
      <w:szCs w:val="18"/>
    </w:rPr>
  </w:style>
  <w:style w:type="paragraph" w:styleId="Heading9">
    <w:name w:val="heading 9"/>
    <w:basedOn w:val="Normal"/>
    <w:next w:val="Normal"/>
    <w:link w:val="Heading9Char"/>
    <w:uiPriority w:val="9"/>
    <w:semiHidden/>
    <w:unhideWhenUsed/>
    <w:qFormat/>
    <w:rsid w:val="000D20AE"/>
    <w:pPr>
      <w:spacing w:before="280" w:after="0" w:line="360" w:lineRule="auto"/>
      <w:ind w:firstLine="0"/>
      <w:outlineLvl w:val="8"/>
    </w:pPr>
    <w:rPr>
      <w:rFonts w:asciiTheme="majorHAnsi" w:eastAsiaTheme="majorEastAsia" w:hAnsiTheme="majorHAnsi" w:cstheme="majorBidi"/>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D20AE"/>
    <w:pPr>
      <w:spacing w:line="240" w:lineRule="auto"/>
      <w:ind w:firstLine="0"/>
    </w:pPr>
    <w:rPr>
      <w:rFonts w:asciiTheme="majorHAnsi" w:eastAsiaTheme="majorEastAsia" w:hAnsiTheme="majorHAnsi" w:cstheme="majorBidi"/>
      <w:b/>
      <w:bCs/>
      <w:i/>
      <w:iCs/>
      <w:spacing w:val="10"/>
      <w:sz w:val="60"/>
      <w:szCs w:val="60"/>
    </w:rPr>
  </w:style>
  <w:style w:type="character" w:customStyle="1" w:styleId="TitleChar">
    <w:name w:val="Title Char"/>
    <w:basedOn w:val="DefaultParagraphFont"/>
    <w:link w:val="Title"/>
    <w:uiPriority w:val="10"/>
    <w:rsid w:val="000D20AE"/>
    <w:rPr>
      <w:rFonts w:asciiTheme="majorHAnsi" w:eastAsiaTheme="majorEastAsia" w:hAnsiTheme="majorHAnsi" w:cstheme="majorBidi"/>
      <w:b/>
      <w:bCs/>
      <w:i/>
      <w:iCs/>
      <w:spacing w:val="10"/>
      <w:sz w:val="60"/>
      <w:szCs w:val="60"/>
    </w:rPr>
  </w:style>
  <w:style w:type="paragraph" w:customStyle="1" w:styleId="PersonalName">
    <w:name w:val="Personal Name"/>
    <w:basedOn w:val="Title"/>
    <w:rsid w:val="000D20AE"/>
    <w:rPr>
      <w:b w:val="0"/>
      <w:caps/>
      <w:color w:val="000000"/>
      <w:sz w:val="28"/>
      <w:szCs w:val="28"/>
    </w:rPr>
  </w:style>
  <w:style w:type="character" w:customStyle="1" w:styleId="Heading1Char">
    <w:name w:val="Heading 1 Char"/>
    <w:basedOn w:val="DefaultParagraphFont"/>
    <w:link w:val="Heading1"/>
    <w:uiPriority w:val="9"/>
    <w:rsid w:val="000D20AE"/>
    <w:rPr>
      <w:rFonts w:asciiTheme="majorHAnsi" w:eastAsiaTheme="majorEastAsia" w:hAnsiTheme="majorHAnsi" w:cstheme="majorBidi"/>
      <w:b/>
      <w:bCs/>
      <w:i/>
      <w:iCs/>
      <w:sz w:val="32"/>
      <w:szCs w:val="32"/>
    </w:rPr>
  </w:style>
  <w:style w:type="character" w:customStyle="1" w:styleId="Heading2Char">
    <w:name w:val="Heading 2 Char"/>
    <w:basedOn w:val="DefaultParagraphFont"/>
    <w:link w:val="Heading2"/>
    <w:uiPriority w:val="9"/>
    <w:semiHidden/>
    <w:rsid w:val="000D20AE"/>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0D20AE"/>
    <w:rPr>
      <w:rFonts w:asciiTheme="majorHAnsi" w:eastAsiaTheme="majorEastAsia" w:hAnsiTheme="majorHAnsi" w:cstheme="majorBidi"/>
      <w:b/>
      <w:bCs/>
      <w:i/>
      <w:iCs/>
      <w:sz w:val="26"/>
      <w:szCs w:val="26"/>
    </w:rPr>
  </w:style>
  <w:style w:type="character" w:customStyle="1" w:styleId="Heading4Char">
    <w:name w:val="Heading 4 Char"/>
    <w:basedOn w:val="DefaultParagraphFont"/>
    <w:link w:val="Heading4"/>
    <w:uiPriority w:val="9"/>
    <w:semiHidden/>
    <w:rsid w:val="000D20AE"/>
    <w:rPr>
      <w:rFonts w:asciiTheme="majorHAnsi" w:eastAsiaTheme="majorEastAsia" w:hAnsiTheme="majorHAnsi" w:cstheme="majorBidi"/>
      <w:b/>
      <w:bCs/>
      <w:i/>
      <w:iCs/>
      <w:sz w:val="24"/>
      <w:szCs w:val="24"/>
    </w:rPr>
  </w:style>
  <w:style w:type="character" w:customStyle="1" w:styleId="Heading5Char">
    <w:name w:val="Heading 5 Char"/>
    <w:basedOn w:val="DefaultParagraphFont"/>
    <w:link w:val="Heading5"/>
    <w:uiPriority w:val="9"/>
    <w:semiHidden/>
    <w:rsid w:val="000D20AE"/>
    <w:rPr>
      <w:rFonts w:asciiTheme="majorHAnsi" w:eastAsiaTheme="majorEastAsia" w:hAnsiTheme="majorHAnsi" w:cstheme="majorBidi"/>
      <w:b/>
      <w:bCs/>
      <w:i/>
      <w:iCs/>
    </w:rPr>
  </w:style>
  <w:style w:type="character" w:customStyle="1" w:styleId="Heading6Char">
    <w:name w:val="Heading 6 Char"/>
    <w:basedOn w:val="DefaultParagraphFont"/>
    <w:link w:val="Heading6"/>
    <w:uiPriority w:val="9"/>
    <w:semiHidden/>
    <w:rsid w:val="000D20AE"/>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0D20AE"/>
    <w:rPr>
      <w:rFonts w:asciiTheme="majorHAnsi" w:eastAsiaTheme="majorEastAsia" w:hAnsiTheme="majorHAnsi" w:cstheme="majorBidi"/>
      <w:b/>
      <w:bCs/>
      <w:i/>
      <w:iCs/>
      <w:sz w:val="20"/>
      <w:szCs w:val="20"/>
    </w:rPr>
  </w:style>
  <w:style w:type="character" w:customStyle="1" w:styleId="Heading8Char">
    <w:name w:val="Heading 8 Char"/>
    <w:basedOn w:val="DefaultParagraphFont"/>
    <w:link w:val="Heading8"/>
    <w:uiPriority w:val="9"/>
    <w:semiHidden/>
    <w:rsid w:val="000D20AE"/>
    <w:rPr>
      <w:rFonts w:asciiTheme="majorHAnsi" w:eastAsiaTheme="majorEastAsia" w:hAnsiTheme="majorHAnsi" w:cstheme="majorBidi"/>
      <w:b/>
      <w:bCs/>
      <w:i/>
      <w:iCs/>
      <w:sz w:val="18"/>
      <w:szCs w:val="18"/>
    </w:rPr>
  </w:style>
  <w:style w:type="character" w:customStyle="1" w:styleId="Heading9Char">
    <w:name w:val="Heading 9 Char"/>
    <w:basedOn w:val="DefaultParagraphFont"/>
    <w:link w:val="Heading9"/>
    <w:uiPriority w:val="9"/>
    <w:semiHidden/>
    <w:rsid w:val="000D20AE"/>
    <w:rPr>
      <w:rFonts w:asciiTheme="majorHAnsi" w:eastAsiaTheme="majorEastAsia" w:hAnsiTheme="majorHAnsi" w:cstheme="majorBidi"/>
      <w:i/>
      <w:iCs/>
      <w:sz w:val="18"/>
      <w:szCs w:val="18"/>
    </w:rPr>
  </w:style>
  <w:style w:type="paragraph" w:styleId="Caption">
    <w:name w:val="caption"/>
    <w:basedOn w:val="Normal"/>
    <w:next w:val="Normal"/>
    <w:uiPriority w:val="35"/>
    <w:semiHidden/>
    <w:unhideWhenUsed/>
    <w:qFormat/>
    <w:rsid w:val="000D20AE"/>
    <w:rPr>
      <w:b/>
      <w:bCs/>
      <w:sz w:val="18"/>
      <w:szCs w:val="18"/>
    </w:rPr>
  </w:style>
  <w:style w:type="paragraph" w:styleId="Subtitle">
    <w:name w:val="Subtitle"/>
    <w:basedOn w:val="Normal"/>
    <w:next w:val="Normal"/>
    <w:link w:val="SubtitleChar"/>
    <w:uiPriority w:val="11"/>
    <w:qFormat/>
    <w:rsid w:val="000D20AE"/>
    <w:pPr>
      <w:spacing w:after="320"/>
      <w:jc w:val="right"/>
    </w:pPr>
    <w:rPr>
      <w:i/>
      <w:iCs/>
      <w:color w:val="808080" w:themeColor="text1" w:themeTint="7F"/>
      <w:spacing w:val="10"/>
      <w:sz w:val="24"/>
      <w:szCs w:val="24"/>
    </w:rPr>
  </w:style>
  <w:style w:type="character" w:customStyle="1" w:styleId="SubtitleChar">
    <w:name w:val="Subtitle Char"/>
    <w:basedOn w:val="DefaultParagraphFont"/>
    <w:link w:val="Subtitle"/>
    <w:uiPriority w:val="11"/>
    <w:rsid w:val="000D20AE"/>
    <w:rPr>
      <w:i/>
      <w:iCs/>
      <w:color w:val="808080" w:themeColor="text1" w:themeTint="7F"/>
      <w:spacing w:val="10"/>
      <w:sz w:val="24"/>
      <w:szCs w:val="24"/>
    </w:rPr>
  </w:style>
  <w:style w:type="character" w:styleId="Strong">
    <w:name w:val="Strong"/>
    <w:basedOn w:val="DefaultParagraphFont"/>
    <w:uiPriority w:val="22"/>
    <w:qFormat/>
    <w:rsid w:val="000D20AE"/>
    <w:rPr>
      <w:b/>
      <w:bCs/>
      <w:spacing w:val="0"/>
    </w:rPr>
  </w:style>
  <w:style w:type="character" w:styleId="Emphasis">
    <w:name w:val="Emphasis"/>
    <w:uiPriority w:val="20"/>
    <w:qFormat/>
    <w:rsid w:val="000D20AE"/>
    <w:rPr>
      <w:b/>
      <w:bCs/>
      <w:i/>
      <w:iCs/>
      <w:color w:val="auto"/>
    </w:rPr>
  </w:style>
  <w:style w:type="paragraph" w:styleId="NoSpacing">
    <w:name w:val="No Spacing"/>
    <w:basedOn w:val="Normal"/>
    <w:link w:val="NoSpacingChar"/>
    <w:uiPriority w:val="1"/>
    <w:qFormat/>
    <w:rsid w:val="000D20AE"/>
    <w:pPr>
      <w:spacing w:after="0" w:line="240" w:lineRule="auto"/>
      <w:ind w:firstLine="0"/>
    </w:pPr>
  </w:style>
  <w:style w:type="character" w:customStyle="1" w:styleId="NoSpacingChar">
    <w:name w:val="No Spacing Char"/>
    <w:basedOn w:val="DefaultParagraphFont"/>
    <w:link w:val="NoSpacing"/>
    <w:uiPriority w:val="1"/>
    <w:rsid w:val="000D20AE"/>
  </w:style>
  <w:style w:type="paragraph" w:styleId="ListParagraph">
    <w:name w:val="List Paragraph"/>
    <w:basedOn w:val="Normal"/>
    <w:uiPriority w:val="34"/>
    <w:qFormat/>
    <w:rsid w:val="000D20AE"/>
    <w:pPr>
      <w:ind w:left="720"/>
      <w:contextualSpacing/>
    </w:pPr>
  </w:style>
  <w:style w:type="paragraph" w:styleId="Quote">
    <w:name w:val="Quote"/>
    <w:basedOn w:val="Normal"/>
    <w:next w:val="Normal"/>
    <w:link w:val="QuoteChar"/>
    <w:uiPriority w:val="29"/>
    <w:qFormat/>
    <w:rsid w:val="000D20AE"/>
    <w:rPr>
      <w:color w:val="5A5A5A" w:themeColor="text1" w:themeTint="A5"/>
    </w:rPr>
  </w:style>
  <w:style w:type="character" w:customStyle="1" w:styleId="QuoteChar">
    <w:name w:val="Quote Char"/>
    <w:basedOn w:val="DefaultParagraphFont"/>
    <w:link w:val="Quote"/>
    <w:uiPriority w:val="29"/>
    <w:rsid w:val="000D20AE"/>
    <w:rPr>
      <w:color w:val="5A5A5A" w:themeColor="text1" w:themeTint="A5"/>
    </w:rPr>
  </w:style>
  <w:style w:type="paragraph" w:styleId="IntenseQuote">
    <w:name w:val="Intense Quote"/>
    <w:basedOn w:val="Normal"/>
    <w:next w:val="Normal"/>
    <w:link w:val="IntenseQuoteChar"/>
    <w:uiPriority w:val="30"/>
    <w:qFormat/>
    <w:rsid w:val="000D20AE"/>
    <w:pPr>
      <w:spacing w:before="320" w:after="480" w:line="240" w:lineRule="auto"/>
      <w:ind w:left="720" w:right="720" w:firstLine="0"/>
      <w:jc w:val="center"/>
    </w:pPr>
    <w:rPr>
      <w:rFonts w:asciiTheme="majorHAnsi" w:eastAsiaTheme="majorEastAsia" w:hAnsiTheme="majorHAnsi" w:cstheme="majorBidi"/>
      <w:i/>
      <w:iCs/>
      <w:sz w:val="20"/>
      <w:szCs w:val="20"/>
    </w:rPr>
  </w:style>
  <w:style w:type="character" w:customStyle="1" w:styleId="IntenseQuoteChar">
    <w:name w:val="Intense Quote Char"/>
    <w:basedOn w:val="DefaultParagraphFont"/>
    <w:link w:val="IntenseQuote"/>
    <w:uiPriority w:val="30"/>
    <w:rsid w:val="000D20AE"/>
    <w:rPr>
      <w:rFonts w:asciiTheme="majorHAnsi" w:eastAsiaTheme="majorEastAsia" w:hAnsiTheme="majorHAnsi" w:cstheme="majorBidi"/>
      <w:i/>
      <w:iCs/>
      <w:sz w:val="20"/>
      <w:szCs w:val="20"/>
    </w:rPr>
  </w:style>
  <w:style w:type="character" w:styleId="SubtleEmphasis">
    <w:name w:val="Subtle Emphasis"/>
    <w:uiPriority w:val="19"/>
    <w:qFormat/>
    <w:rsid w:val="000D20AE"/>
    <w:rPr>
      <w:i/>
      <w:iCs/>
      <w:color w:val="5A5A5A" w:themeColor="text1" w:themeTint="A5"/>
    </w:rPr>
  </w:style>
  <w:style w:type="character" w:styleId="IntenseEmphasis">
    <w:name w:val="Intense Emphasis"/>
    <w:uiPriority w:val="21"/>
    <w:qFormat/>
    <w:rsid w:val="000D20AE"/>
    <w:rPr>
      <w:b/>
      <w:bCs/>
      <w:i/>
      <w:iCs/>
      <w:color w:val="auto"/>
      <w:u w:val="single"/>
    </w:rPr>
  </w:style>
  <w:style w:type="character" w:styleId="SubtleReference">
    <w:name w:val="Subtle Reference"/>
    <w:uiPriority w:val="31"/>
    <w:qFormat/>
    <w:rsid w:val="000D20AE"/>
    <w:rPr>
      <w:smallCaps/>
    </w:rPr>
  </w:style>
  <w:style w:type="character" w:styleId="IntenseReference">
    <w:name w:val="Intense Reference"/>
    <w:uiPriority w:val="32"/>
    <w:qFormat/>
    <w:rsid w:val="000D20AE"/>
    <w:rPr>
      <w:b/>
      <w:bCs/>
      <w:smallCaps/>
      <w:color w:val="auto"/>
    </w:rPr>
  </w:style>
  <w:style w:type="character" w:styleId="BookTitle">
    <w:name w:val="Book Title"/>
    <w:uiPriority w:val="33"/>
    <w:qFormat/>
    <w:rsid w:val="000D20AE"/>
    <w:rPr>
      <w:rFonts w:asciiTheme="majorHAnsi" w:eastAsiaTheme="majorEastAsia" w:hAnsiTheme="majorHAnsi" w:cstheme="majorBidi"/>
      <w:b/>
      <w:bCs/>
      <w:smallCaps/>
      <w:color w:val="auto"/>
      <w:u w:val="single"/>
    </w:rPr>
  </w:style>
  <w:style w:type="paragraph" w:styleId="TOCHeading">
    <w:name w:val="TOC Heading"/>
    <w:basedOn w:val="Heading1"/>
    <w:next w:val="Normal"/>
    <w:uiPriority w:val="39"/>
    <w:semiHidden/>
    <w:unhideWhenUsed/>
    <w:qFormat/>
    <w:rsid w:val="000D20AE"/>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3420161">
      <w:bodyDiv w:val="1"/>
      <w:marLeft w:val="0"/>
      <w:marRight w:val="0"/>
      <w:marTop w:val="0"/>
      <w:marBottom w:val="0"/>
      <w:divBdr>
        <w:top w:val="none" w:sz="0" w:space="0" w:color="auto"/>
        <w:left w:val="none" w:sz="0" w:space="0" w:color="auto"/>
        <w:bottom w:val="none" w:sz="0" w:space="0" w:color="auto"/>
        <w:right w:val="none" w:sz="0" w:space="0" w:color="auto"/>
      </w:divBdr>
    </w:div>
    <w:div w:id="206775731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652</Words>
  <Characters>3723</Characters>
  <Application>Microsoft Macintosh Word</Application>
  <DocSecurity>0</DocSecurity>
  <Lines>31</Lines>
  <Paragraphs>8</Paragraphs>
  <ScaleCrop>false</ScaleCrop>
  <LinksUpToDate>false</LinksUpToDate>
  <CharactersWithSpaces>4367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cp:revision>
  <cp:lastPrinted>2018-09-06T12:31:00Z</cp:lastPrinted>
  <dcterms:created xsi:type="dcterms:W3CDTF">2018-08-12T18:10:00Z</dcterms:created>
  <dcterms:modified xsi:type="dcterms:W3CDTF">2018-09-06T12:39:00Z</dcterms:modified>
</cp:coreProperties>
</file>