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ledgerx-household-admin-guide"/>
    <w:p>
      <w:pPr>
        <w:pStyle w:val="Heading1"/>
      </w:pPr>
      <w:r>
        <w:t xml:space="preserve">LedgerX — Household Admin Guide</w:t>
      </w:r>
    </w:p>
    <w:p>
      <w:pPr>
        <w:pStyle w:val="FirstParagraph"/>
      </w:pPr>
      <w:r>
        <w:t xml:space="preserve">Welcome. This guide is for</w:t>
      </w:r>
      <w:r>
        <w:t xml:space="preserve"> </w:t>
      </w:r>
      <w:r>
        <w:rPr>
          <w:b/>
          <w:bCs/>
        </w:rPr>
        <w:t xml:space="preserve">Household Admins</w:t>
      </w:r>
      <w:r>
        <w:t xml:space="preserve"> </w:t>
      </w:r>
      <w:r>
        <w:t xml:space="preserve">— a scaled-down admin</w:t>
      </w:r>
      <w:r>
        <w:t xml:space="preserve"> </w:t>
      </w:r>
      <w:r>
        <w:t xml:space="preserve">role for people who need to keep an eye on the properties they’re</w:t>
      </w:r>
      <w:r>
        <w:t xml:space="preserve"> </w:t>
      </w:r>
      <w:r>
        <w:t xml:space="preserve">responsible for without running the whole platform.</w:t>
      </w:r>
    </w:p>
    <w:p>
      <w:pPr>
        <w:pStyle w:val="BodyText"/>
      </w:pPr>
      <w:r>
        <w:t xml:space="preserve">If you only have a minute, skip to</w:t>
      </w:r>
      <w:r>
        <w:t xml:space="preserve"> </w:t>
      </w:r>
      <w:hyperlink w:anchor="the-60-second-version">
        <w:r>
          <w:rPr>
            <w:rStyle w:val="Hyperlink"/>
          </w:rPr>
          <w:t xml:space="preserve">The 60-Second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Version</w:t>
        </w:r>
      </w:hyperlink>
      <w:r>
        <w:t xml:space="preserve">.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who-this-guide-is-for">
        <w:r>
          <w:rPr>
            <w:rStyle w:val="Hyperlink"/>
          </w:rPr>
          <w:t xml:space="preserve">Who This Guide Is For</w:t>
        </w:r>
      </w:hyperlink>
    </w:p>
    <w:p>
      <w:pPr>
        <w:pStyle w:val="Compact"/>
        <w:numPr>
          <w:ilvl w:val="0"/>
          <w:numId w:val="1001"/>
        </w:numPr>
      </w:pPr>
      <w:hyperlink w:anchor="the-60-second-version">
        <w:r>
          <w:rPr>
            <w:rStyle w:val="Hyperlink"/>
          </w:rPr>
          <w:t xml:space="preserve">The 60-Second Version</w:t>
        </w:r>
      </w:hyperlink>
    </w:p>
    <w:p>
      <w:pPr>
        <w:pStyle w:val="Compact"/>
        <w:numPr>
          <w:ilvl w:val="0"/>
          <w:numId w:val="1001"/>
        </w:numPr>
      </w:pPr>
      <w:hyperlink w:anchor="what-you-can-do-vs-what-you-cant">
        <w:r>
          <w:rPr>
            <w:rStyle w:val="Hyperlink"/>
          </w:rPr>
          <w:t xml:space="preserve">What You Can Do vs. What You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Can’t</w:t>
        </w:r>
      </w:hyperlink>
    </w:p>
    <w:p>
      <w:pPr>
        <w:pStyle w:val="Compact"/>
        <w:numPr>
          <w:ilvl w:val="0"/>
          <w:numId w:val="1001"/>
        </w:numPr>
      </w:pPr>
      <w:hyperlink w:anchor="signing-in">
        <w:r>
          <w:rPr>
            <w:rStyle w:val="Hyperlink"/>
          </w:rPr>
          <w:t xml:space="preserve">Signing In</w:t>
        </w:r>
      </w:hyperlink>
    </w:p>
    <w:p>
      <w:pPr>
        <w:pStyle w:val="Compact"/>
        <w:numPr>
          <w:ilvl w:val="0"/>
          <w:numId w:val="1001"/>
        </w:numPr>
      </w:pPr>
      <w:hyperlink w:anchor="your-admin-panel">
        <w:r>
          <w:rPr>
            <w:rStyle w:val="Hyperlink"/>
          </w:rPr>
          <w:t xml:space="preserve">Your Admin Panel</w:t>
        </w:r>
      </w:hyperlink>
    </w:p>
    <w:p>
      <w:pPr>
        <w:pStyle w:val="Compact"/>
        <w:numPr>
          <w:ilvl w:val="0"/>
          <w:numId w:val="1001"/>
        </w:numPr>
      </w:pPr>
      <w:hyperlink w:anchor="contractor-invoices">
        <w:r>
          <w:rPr>
            <w:rStyle w:val="Hyperlink"/>
          </w:rPr>
          <w:t xml:space="preserve">Contractor Invoices</w:t>
        </w:r>
      </w:hyperlink>
    </w:p>
    <w:p>
      <w:pPr>
        <w:pStyle w:val="Compact"/>
        <w:numPr>
          <w:ilvl w:val="0"/>
          <w:numId w:val="1001"/>
        </w:numPr>
      </w:pPr>
      <w:hyperlink w:anchor="my-transactions">
        <w:r>
          <w:rPr>
            <w:rStyle w:val="Hyperlink"/>
          </w:rPr>
          <w:t xml:space="preserve">My Transactions</w:t>
        </w:r>
      </w:hyperlink>
    </w:p>
    <w:p>
      <w:pPr>
        <w:pStyle w:val="Compact"/>
        <w:numPr>
          <w:ilvl w:val="0"/>
          <w:numId w:val="1001"/>
        </w:numPr>
      </w:pPr>
      <w:hyperlink w:anchor="analytics">
        <w:r>
          <w:rPr>
            <w:rStyle w:val="Hyperlink"/>
          </w:rPr>
          <w:t xml:space="preserve">Analytics</w:t>
        </w:r>
      </w:hyperlink>
    </w:p>
    <w:p>
      <w:pPr>
        <w:pStyle w:val="Compact"/>
        <w:numPr>
          <w:ilvl w:val="0"/>
          <w:numId w:val="1001"/>
        </w:numPr>
      </w:pPr>
      <w:hyperlink w:anchor="reports">
        <w:r>
          <w:rPr>
            <w:rStyle w:val="Hyperlink"/>
          </w:rPr>
          <w:t xml:space="preserve">Reports</w:t>
        </w:r>
      </w:hyperlink>
    </w:p>
    <w:p>
      <w:pPr>
        <w:pStyle w:val="Compact"/>
        <w:numPr>
          <w:ilvl w:val="0"/>
          <w:numId w:val="1001"/>
        </w:numPr>
      </w:pPr>
      <w:hyperlink w:anchor="X4f4433898d680a0c3261ffccbff6e36274627c6">
        <w:r>
          <w:rPr>
            <w:rStyle w:val="Hyperlink"/>
          </w:rPr>
          <w:t xml:space="preserve">Submitting Your Own Receipts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Invoices</w:t>
        </w:r>
      </w:hyperlink>
    </w:p>
    <w:p>
      <w:pPr>
        <w:pStyle w:val="Compact"/>
        <w:numPr>
          <w:ilvl w:val="0"/>
          <w:numId w:val="1001"/>
        </w:numPr>
      </w:pPr>
      <w:hyperlink w:anchor="account-settings">
        <w:r>
          <w:rPr>
            <w:rStyle w:val="Hyperlink"/>
          </w:rPr>
          <w:t xml:space="preserve">Account Settings</w:t>
        </w:r>
      </w:hyperlink>
    </w:p>
    <w:p>
      <w:pPr>
        <w:pStyle w:val="Compact"/>
        <w:numPr>
          <w:ilvl w:val="0"/>
          <w:numId w:val="1001"/>
        </w:numPr>
      </w:pPr>
      <w:hyperlink w:anchor="faq">
        <w:r>
          <w:rPr>
            <w:rStyle w:val="Hyperlink"/>
          </w:rPr>
          <w:t xml:space="preserve">FAQ</w:t>
        </w:r>
      </w:hyperlink>
    </w:p>
    <w:p>
      <w:pPr>
        <w:pStyle w:val="Compact"/>
        <w:numPr>
          <w:ilvl w:val="0"/>
          <w:numId w:val="1001"/>
        </w:numPr>
      </w:pPr>
      <w:hyperlink w:anchor="getting-help">
        <w:r>
          <w:rPr>
            <w:rStyle w:val="Hyperlink"/>
          </w:rPr>
          <w:t xml:space="preserve">Getting Help</w:t>
        </w:r>
      </w:hyperlink>
    </w:p>
    <w:bookmarkEnd w:id="9"/>
    <w:bookmarkStart w:id="10" w:name="who-this-guide-is-for"/>
    <w:p>
      <w:pPr>
        <w:pStyle w:val="Heading2"/>
      </w:pPr>
      <w:r>
        <w:t xml:space="preserve">Who This Guide Is For</w:t>
      </w:r>
    </w:p>
    <w:p>
      <w:pPr>
        <w:pStyle w:val="FirstParagraph"/>
      </w:pPr>
      <w:r>
        <w:t xml:space="preserve">You’ve been set up as a</w:t>
      </w:r>
      <w:r>
        <w:t xml:space="preserve"> </w:t>
      </w:r>
      <w:r>
        <w:rPr>
          <w:b/>
          <w:bCs/>
        </w:rPr>
        <w:t xml:space="preserve">Household Admin</w:t>
      </w:r>
      <w:r>
        <w:t xml:space="preserve"> </w:t>
      </w:r>
      <w:r>
        <w:t xml:space="preserve">in LedgerX. That means you</w:t>
      </w:r>
      <w:r>
        <w:t xml:space="preserve"> </w:t>
      </w:r>
      <w:r>
        <w:t xml:space="preserve">oversee one or more properties but do not run the system itself. The</w:t>
      </w:r>
      <w:r>
        <w:t xml:space="preserve"> </w:t>
      </w:r>
      <w:r>
        <w:t xml:space="preserve">full admin handles user accounts, household setup, categories, and</w:t>
      </w:r>
      <w:r>
        <w:t xml:space="preserve"> </w:t>
      </w:r>
      <w:r>
        <w:t xml:space="preserve">invoice payments. You handle day-to-day visibility and you can submit</w:t>
      </w:r>
      <w:r>
        <w:t xml:space="preserve"> </w:t>
      </w:r>
      <w:r>
        <w:t xml:space="preserve">your own receipts and invoices.</w:t>
      </w:r>
    </w:p>
    <w:bookmarkEnd w:id="10"/>
    <w:bookmarkStart w:id="11" w:name="the-60-second-version"/>
    <w:p>
      <w:pPr>
        <w:pStyle w:val="Heading2"/>
      </w:pPr>
      <w:r>
        <w:t xml:space="preserve">The 60-Second Version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ledger.90ten.life</w:t>
      </w:r>
      <w:r>
        <w:t xml:space="preserve"> </w:t>
      </w:r>
      <w:r>
        <w:t xml:space="preserve">and sign in.</w:t>
      </w:r>
    </w:p>
    <w:p>
      <w:pPr>
        <w:pStyle w:val="Compact"/>
        <w:numPr>
          <w:ilvl w:val="0"/>
          <w:numId w:val="1002"/>
        </w:numPr>
      </w:pPr>
      <w:r>
        <w:t xml:space="preserve">You’ll land on the</w:t>
      </w:r>
      <w:r>
        <w:t xml:space="preserve"> </w:t>
      </w:r>
      <w:r>
        <w:rPr>
          <w:b/>
          <w:bCs/>
        </w:rPr>
        <w:t xml:space="preserve">Admin Panel</w:t>
      </w:r>
      <w:r>
        <w:t xml:space="preserve"> </w:t>
      </w:r>
      <w:r>
        <w:t xml:space="preserve">with a slimmer sidebar than the</w:t>
      </w:r>
      <w:r>
        <w:t xml:space="preserve"> </w:t>
      </w:r>
      <w:r>
        <w:t xml:space="preserve">full admin sees.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My Transactions</w:t>
      </w:r>
      <w:r>
        <w:t xml:space="preserve"> </w:t>
      </w:r>
      <w:r>
        <w:t xml:space="preserve">to review the receipts you’ve submitted.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Analytics</w:t>
      </w:r>
      <w:r>
        <w:t xml:space="preserve"> </w:t>
      </w:r>
      <w:r>
        <w:t xml:space="preserve">(modal) to see spending across your properties.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Contractor Invoices</w:t>
      </w:r>
      <w:r>
        <w:t xml:space="preserve"> </w:t>
      </w:r>
      <w:r>
        <w:t xml:space="preserve">to see what’s been submitted and whether</w:t>
      </w:r>
      <w:r>
        <w:t xml:space="preserve"> </w:t>
      </w:r>
      <w:r>
        <w:t xml:space="preserve">it’s been paid.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to generate summaries or export data.</w:t>
      </w:r>
    </w:p>
    <w:p>
      <w:pPr>
        <w:pStyle w:val="Compact"/>
        <w:numPr>
          <w:ilvl w:val="0"/>
          <w:numId w:val="1002"/>
        </w:numPr>
      </w:pPr>
      <w:r>
        <w:t xml:space="preserve">Need to submit your own receipt or invoice? Those flows are still</w:t>
      </w:r>
      <w:r>
        <w:t xml:space="preserve"> </w:t>
      </w:r>
      <w:r>
        <w:t xml:space="preserve">available — see</w:t>
      </w:r>
      <w:r>
        <w:t xml:space="preserve"> </w:t>
      </w:r>
      <w:hyperlink w:anchor="X4f4433898d680a0c3261ffccbff6e36274627c6">
        <w:r>
          <w:rPr>
            <w:rStyle w:val="Hyperlink"/>
          </w:rPr>
          <w:t xml:space="preserve">below</w:t>
        </w:r>
      </w:hyperlink>
      <w:r>
        <w:t xml:space="preserve">.</w:t>
      </w:r>
    </w:p>
    <w:p>
      <w:pPr>
        <w:pStyle w:val="FirstParagraph"/>
      </w:pPr>
      <w:r>
        <w:t xml:space="preserve">You 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see buttons to create users, households, or categories,</w:t>
      </w:r>
      <w:r>
        <w:t xml:space="preserve"> </w:t>
      </w:r>
      <w:r>
        <w:t xml:space="preserve">and you cannot mark invoices paid. That’s intentional. Message the super</w:t>
      </w:r>
      <w:r>
        <w:t xml:space="preserve"> </w:t>
      </w:r>
      <w:r>
        <w:t xml:space="preserve">admin when you need any of those actions.</w:t>
      </w:r>
    </w:p>
    <w:bookmarkEnd w:id="11"/>
    <w:bookmarkStart w:id="12" w:name="what-you-can-do-vs.-what-you-cant"/>
    <w:p>
      <w:pPr>
        <w:pStyle w:val="Heading2"/>
      </w:pPr>
      <w:r>
        <w:t xml:space="preserve">What You Can Do vs. What You Can’t</w:t>
      </w:r>
    </w:p>
    <w:tbl>
      <w:tblPr>
        <w:tblStyle w:val="Table"/>
        <w:tblW w:type="pct" w:w="3611"/>
        <w:tblLayout w:type="fixed"/>
        <w:tblLook w:firstRow="1" w:lastRow="0" w:firstColumn="0" w:lastColumn="0" w:noHBand="0" w:noVBand="0" w:val="0020"/>
      </w:tblPr>
      <w:tblGrid>
        <w:gridCol w:w="2860"/>
        <w:gridCol w:w="28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You</w:t>
            </w:r>
            <w:r>
              <w:t xml:space="preserve"> </w:t>
            </w:r>
            <w:r>
              <w:rPr>
                <w:b/>
                <w:bCs/>
              </w:rPr>
              <w:t xml:space="preserve">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analytics for every</w:t>
            </w:r>
            <w:r>
              <w:t xml:space="preserve"> </w:t>
            </w:r>
            <w:r>
              <w:t xml:space="preserve">household you’re a member</w:t>
            </w:r>
            <w:r>
              <w:t xml:space="preserve"> </w:t>
            </w:r>
            <w:r>
              <w:t xml:space="preserve">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data for households</w:t>
            </w:r>
            <w:r>
              <w:t xml:space="preserve"> </w:t>
            </w:r>
            <w:r>
              <w:t xml:space="preserve">you aren’t a member 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every invoice</w:t>
            </w:r>
            <w:r>
              <w:t xml:space="preserve"> </w:t>
            </w:r>
            <w:r>
              <w:t xml:space="preserve">submitted for those</w:t>
            </w:r>
            <w:r>
              <w:t xml:space="preserve"> </w:t>
            </w:r>
            <w:r>
              <w:t xml:space="preserve">households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an invoice as 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every receipt</w:t>
            </w:r>
            <w:r>
              <w:t xml:space="preserve"> </w:t>
            </w:r>
            <w:r>
              <w:t xml:space="preserve">submitted for those</w:t>
            </w:r>
            <w:r>
              <w:t xml:space="preserve"> </w:t>
            </w:r>
            <w:r>
              <w:t xml:space="preserve">households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or reject</w:t>
            </w:r>
            <w:r>
              <w:t xml:space="preserve"> </w:t>
            </w:r>
            <w:r>
              <w:t xml:space="preserve">invoices (those statuses</w:t>
            </w:r>
            <w:r>
              <w:t xml:space="preserve"> </w:t>
            </w:r>
            <w:r>
              <w:t xml:space="preserve">no longer exist)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reports and</w:t>
            </w:r>
            <w:r>
              <w:t xml:space="preserve"> </w:t>
            </w:r>
            <w:r>
              <w:t xml:space="preserve">export CSV/PDF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edit, or delete</w:t>
            </w:r>
            <w:r>
              <w:t xml:space="preserve"> </w:t>
            </w:r>
            <w:r>
              <w:t xml:space="preserve">households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your own receipts</w:t>
            </w:r>
            <w:r>
              <w:t xml:space="preserve"> </w:t>
            </w:r>
            <w:r>
              <w:t xml:space="preserve">(Add Transaction)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edit, or delete</w:t>
            </w:r>
            <w:r>
              <w:t xml:space="preserve"> </w:t>
            </w:r>
            <w:r>
              <w:t xml:space="preserve">user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your own invoices</w:t>
            </w:r>
            <w:r>
              <w:t xml:space="preserve"> </w:t>
            </w:r>
            <w:r>
              <w:t xml:space="preserve">(Submit Invoice)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or assign expense</w:t>
            </w:r>
            <w:r>
              <w:t xml:space="preserve"> </w:t>
            </w:r>
            <w:r>
              <w:t xml:space="preserve">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or delete receipts</w:t>
            </w:r>
            <w:r>
              <w:t xml:space="preserve"> </w:t>
            </w:r>
            <w:r>
              <w:rPr>
                <w:b/>
                <w:bCs/>
              </w:rPr>
              <w:t xml:space="preserve">you</w:t>
            </w:r>
            <w:r>
              <w:t xml:space="preserve"> </w:t>
            </w:r>
            <w:r>
              <w:t xml:space="preserve">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or delete receipts</w:t>
            </w:r>
            <w:r>
              <w:t xml:space="preserve"> </w:t>
            </w:r>
            <w:r>
              <w:t xml:space="preserve">submitted by 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language (English</w:t>
            </w:r>
            <w:r>
              <w:t xml:space="preserve"> </w:t>
            </w:r>
            <w:r>
              <w:t xml:space="preserve">/ Portuguese)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property type on a</w:t>
            </w:r>
            <w:r>
              <w:t xml:space="preserve"> </w:t>
            </w:r>
            <w:r>
              <w:t xml:space="preserve">household</w:t>
            </w:r>
          </w:p>
        </w:tc>
      </w:tr>
    </w:tbl>
    <w:p>
      <w:pPr>
        <w:pStyle w:val="BodyText"/>
      </w:pPr>
      <w:r>
        <w:t xml:space="preserve">If something on that right column is blocking you, message the full</w:t>
      </w:r>
      <w:r>
        <w:t xml:space="preserve"> </w:t>
      </w:r>
      <w:r>
        <w:t xml:space="preserve">admin — they can do it in seconds.</w:t>
      </w:r>
    </w:p>
    <w:bookmarkEnd w:id="12"/>
    <w:bookmarkStart w:id="13" w:name="signing-in"/>
    <w:p>
      <w:pPr>
        <w:pStyle w:val="Heading2"/>
      </w:pPr>
      <w:r>
        <w:t xml:space="preserve">Signing In</w:t>
      </w:r>
    </w:p>
    <w:p>
      <w:pPr>
        <w:pStyle w:val="Compact"/>
        <w:numPr>
          <w:ilvl w:val="0"/>
          <w:numId w:val="1003"/>
        </w:numPr>
      </w:pPr>
      <w:r>
        <w:t xml:space="preserve">Open a browser on your phone or computer and go to</w:t>
      </w:r>
      <w:r>
        <w:t xml:space="preserve"> </w:t>
      </w:r>
      <w:r>
        <w:rPr>
          <w:b/>
          <w:bCs/>
        </w:rPr>
        <w:t xml:space="preserve">ledger.90ten.life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Sign In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LedgerX uses a username, not an email address, to sign in.</w:t>
      </w:r>
    </w:p>
    <w:p>
      <w:pPr>
        <w:pStyle w:val="FirstParagraph"/>
      </w:pPr>
      <w:r>
        <w:rPr>
          <w:b/>
          <w:bCs/>
        </w:rPr>
        <w:t xml:space="preserve">Forgot your password?</w:t>
      </w:r>
      <w:r>
        <w:t xml:space="preserve"> </w:t>
      </w:r>
      <w:r>
        <w:t xml:space="preserve">If you added a real email under</w:t>
      </w:r>
      <w:r>
        <w:t xml:space="preserve"> </w:t>
      </w:r>
      <w:r>
        <w:rPr>
          <w:b/>
          <w:bCs/>
        </w:rPr>
        <w:t xml:space="preserve">Settings</w:t>
      </w:r>
      <w:r>
        <w:t xml:space="preserve">,</w:t>
      </w:r>
      <w:r>
        <w:t xml:space="preserve"> </w:t>
      </w:r>
      <w:r>
        <w:t xml:space="preserve">tap</w:t>
      </w:r>
      <w:r>
        <w:t xml:space="preserve"> </w:t>
      </w:r>
      <w:r>
        <w:rPr>
          <w:b/>
          <w:bCs/>
        </w:rPr>
        <w:t xml:space="preserve">Forgot password?</w:t>
      </w:r>
      <w:r>
        <w:t xml:space="preserve"> </w:t>
      </w:r>
      <w:r>
        <w:t xml:space="preserve">on the sign-in screen and a reset link will be</w:t>
      </w:r>
      <w:r>
        <w:t xml:space="preserve"> </w:t>
      </w:r>
      <w:r>
        <w:t xml:space="preserve">emailed to you. If you haven’t added an email yet, message the full</w:t>
      </w:r>
      <w:r>
        <w:t xml:space="preserve"> </w:t>
      </w:r>
      <w:r>
        <w:t xml:space="preserve">admin to reset it — and then add an email so you can self-serve next</w:t>
      </w:r>
      <w:r>
        <w:t xml:space="preserve"> </w:t>
      </w:r>
      <w:r>
        <w:t xml:space="preserve">time.</w:t>
      </w:r>
    </w:p>
    <w:p>
      <w:pPr>
        <w:pStyle w:val="BodyText"/>
      </w:pPr>
      <w:r>
        <w:rPr>
          <w:b/>
          <w:bCs/>
        </w:rPr>
        <w:t xml:space="preserve">Tip — add LedgerX to your phone’s home screen.</w:t>
      </w:r>
      <w:r>
        <w:t xml:space="preserve"> </w:t>
      </w:r>
      <w:r>
        <w:t xml:space="preserve">On iPhone: Share →</w:t>
      </w:r>
      <w:r>
        <w:t xml:space="preserve"> </w:t>
      </w:r>
      <w:r>
        <w:rPr>
          <w:b/>
          <w:bCs/>
        </w:rPr>
        <w:t xml:space="preserve">Add to Home Screen</w:t>
      </w:r>
      <w:r>
        <w:t xml:space="preserve">. On Android: three-dot menu →</w:t>
      </w:r>
      <w:r>
        <w:t xml:space="preserve"> </w:t>
      </w:r>
      <w:r>
        <w:rPr>
          <w:b/>
          <w:bCs/>
        </w:rPr>
        <w:t xml:space="preserve">Install app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Add to Home screen</w:t>
      </w:r>
      <w:r>
        <w:t xml:space="preserve">. It then opens like a regular app.</w:t>
      </w:r>
    </w:p>
    <w:bookmarkEnd w:id="13"/>
    <w:bookmarkStart w:id="14" w:name="your-admin-panel"/>
    <w:p>
      <w:pPr>
        <w:pStyle w:val="Heading2"/>
      </w:pPr>
      <w:r>
        <w:t xml:space="preserve">Your Admin Panel</w:t>
      </w:r>
    </w:p>
    <w:p>
      <w:pPr>
        <w:pStyle w:val="FirstParagraph"/>
      </w:pPr>
      <w:r>
        <w:t xml:space="preserve">After signing in, you land on the</w:t>
      </w:r>
      <w:r>
        <w:t xml:space="preserve"> </w:t>
      </w:r>
      <w:r>
        <w:rPr>
          <w:b/>
          <w:bCs/>
        </w:rPr>
        <w:t xml:space="preserve">Admin Panel</w:t>
      </w:r>
      <w:r>
        <w:t xml:space="preserve">. The sidebar shows the</w:t>
      </w:r>
      <w:r>
        <w:t xml:space="preserve"> </w:t>
      </w:r>
      <w:r>
        <w:t xml:space="preserve">items you have access to: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Contractor Invoices</w:t>
      </w:r>
      <w:r>
        <w:t xml:space="preserve"> </w:t>
      </w:r>
      <w:r>
        <w:t xml:space="preserve">— every invoice submitted for the households</w:t>
      </w:r>
      <w:r>
        <w:t xml:space="preserve"> </w:t>
      </w:r>
      <w:r>
        <w:t xml:space="preserve">you belong to (your default landing page)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My Transactions</w:t>
      </w:r>
      <w:r>
        <w:t xml:space="preserve"> </w:t>
      </w:r>
      <w:r>
        <w:t xml:space="preserve">— only the receipts and expenses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personally submitted, so you can review your own work without sifting</w:t>
      </w:r>
      <w:r>
        <w:t xml:space="preserve"> </w:t>
      </w:r>
      <w:r>
        <w:t xml:space="preserve">through everyone else’s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— spending charts and numbers across your households</w:t>
      </w:r>
      <w:r>
        <w:t xml:space="preserve"> </w:t>
      </w:r>
      <w:r>
        <w:t xml:space="preserve">(opens as a full-screen modal over the current view)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Reports</w:t>
      </w:r>
      <w:r>
        <w:t xml:space="preserve"> </w:t>
      </w:r>
      <w:r>
        <w:t xml:space="preserve">— exportable summaries (also a modal)</w:t>
      </w:r>
    </w:p>
    <w:p>
      <w:pPr>
        <w:pStyle w:val="FirstParagraph"/>
      </w:pPr>
      <w:r>
        <w:t xml:space="preserve">The top-right of the page has: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?</w:t>
      </w:r>
      <w:r>
        <w:t xml:space="preserve"> </w:t>
      </w:r>
      <w:r>
        <w:t xml:space="preserve">— open this guide in-app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 Out</w:t>
      </w:r>
      <w:r>
        <w:t xml:space="preserve"> </w:t>
      </w:r>
      <w:r>
        <w:t xml:space="preserve">— log out</w:t>
      </w:r>
    </w:p>
    <w:p>
      <w:pPr>
        <w:pStyle w:val="FirstParagraph"/>
      </w:pPr>
      <w:r>
        <w:t xml:space="preserve">Your sidebar is deliberately slimmer than the full admin’s. You will not</w:t>
      </w:r>
      <w:r>
        <w:t xml:space="preserve"> </w:t>
      </w:r>
      <w:r>
        <w:t xml:space="preserve">see Manage Households, Manage Users, Manage Categories, or Uncategorized</w:t>
      </w:r>
      <w:r>
        <w:t xml:space="preserve"> </w:t>
      </w:r>
      <w:r>
        <w:t xml:space="preserve">Transactions. Those are full-admin-only.</w:t>
      </w:r>
    </w:p>
    <w:bookmarkEnd w:id="14"/>
    <w:bookmarkStart w:id="15" w:name="my-transactions"/>
    <w:p>
      <w:pPr>
        <w:pStyle w:val="Heading2"/>
      </w:pPr>
      <w:r>
        <w:t xml:space="preserve">My Transactions</w:t>
      </w:r>
    </w:p>
    <w:p>
      <w:pPr>
        <w:pStyle w:val="FirstParagraph"/>
      </w:pPr>
      <w:r>
        <w:t xml:space="preserve">This nav item shows every receipt</w:t>
      </w:r>
      <w:r>
        <w:t xml:space="preserve"> </w:t>
      </w:r>
      <w:r>
        <w:rPr>
          <w:b/>
          <w:bCs/>
        </w:rPr>
        <w:t xml:space="preserve">you personally</w:t>
      </w:r>
      <w:r>
        <w:t xml:space="preserve"> </w:t>
      </w:r>
      <w:r>
        <w:t xml:space="preserve">submitted —</w:t>
      </w:r>
      <w:r>
        <w:t xml:space="preserve"> </w:t>
      </w:r>
      <w:r>
        <w:t xml:space="preserve">nothing entered by contractors or other admins. Use it to:</w:t>
      </w:r>
    </w:p>
    <w:p>
      <w:pPr>
        <w:pStyle w:val="Compact"/>
        <w:numPr>
          <w:ilvl w:val="0"/>
          <w:numId w:val="1006"/>
        </w:numPr>
      </w:pPr>
      <w:r>
        <w:t xml:space="preserve">Confirm a receipt you just uploaded saved correctly</w:t>
      </w:r>
    </w:p>
    <w:p>
      <w:pPr>
        <w:pStyle w:val="Compact"/>
        <w:numPr>
          <w:ilvl w:val="0"/>
          <w:numId w:val="1006"/>
        </w:numPr>
      </w:pPr>
      <w:r>
        <w:t xml:space="preserve">Find a transaction you submitted last week without scrolling through</w:t>
      </w:r>
      <w:r>
        <w:t xml:space="preserve"> </w:t>
      </w:r>
      <w:r>
        <w:t xml:space="preserve">everyone else’s</w:t>
      </w:r>
    </w:p>
    <w:p>
      <w:pPr>
        <w:pStyle w:val="Compact"/>
        <w:numPr>
          <w:ilvl w:val="0"/>
          <w:numId w:val="1006"/>
        </w:numPr>
      </w:pPr>
      <w:r>
        <w:t xml:space="preserve">Edit one of your own entries (your rows always have an Edit button —</w:t>
      </w:r>
      <w:r>
        <w:t xml:space="preserve"> </w:t>
      </w:r>
      <w:r>
        <w:t xml:space="preserve">rows submitted by other people are read-only here, just like in</w:t>
      </w:r>
      <w:r>
        <w:t xml:space="preserve"> </w:t>
      </w:r>
      <w:r>
        <w:t xml:space="preserve">Analytics)</w:t>
      </w:r>
    </w:p>
    <w:p>
      <w:pPr>
        <w:pStyle w:val="FirstParagraph"/>
      </w:pPr>
      <w:r>
        <w:t xml:space="preserve">The list is filtered to your own submissions and the search/category</w:t>
      </w:r>
      <w:r>
        <w:t xml:space="preserve"> </w:t>
      </w:r>
      <w:r>
        <w:t xml:space="preserve">filters are hidden because the list is already focused. If you want the</w:t>
      </w:r>
      <w:r>
        <w:t xml:space="preserve"> </w:t>
      </w:r>
      <w:r>
        <w:t xml:space="preserve">firehose view, open</w:t>
      </w:r>
      <w:r>
        <w:t xml:space="preserve"> </w:t>
      </w:r>
      <w:r>
        <w:rPr>
          <w:b/>
          <w:bCs/>
        </w:rPr>
        <w:t xml:space="preserve">Analytics</w:t>
      </w:r>
      <w:r>
        <w:t xml:space="preserve">.</w:t>
      </w:r>
    </w:p>
    <w:bookmarkEnd w:id="15"/>
    <w:bookmarkStart w:id="16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Analytics now opens as a</w:t>
      </w:r>
      <w:r>
        <w:t xml:space="preserve"> </w:t>
      </w:r>
      <w:r>
        <w:rPr>
          <w:b/>
          <w:bCs/>
        </w:rPr>
        <w:t xml:space="preserve">modal overlay</w:t>
      </w:r>
      <w:r>
        <w:t xml:space="preserve"> </w:t>
      </w:r>
      <w:r>
        <w:t xml:space="preserve">when you tap it in the</w:t>
      </w:r>
      <w:r>
        <w:t xml:space="preserve"> </w:t>
      </w:r>
      <w:r>
        <w:t xml:space="preserve">sidebar (matching how Reports has always worked). The Contractor</w:t>
      </w:r>
      <w:r>
        <w:t xml:space="preserve"> </w:t>
      </w:r>
      <w:r>
        <w:t xml:space="preserve">Invoices page stays underneath, so closing the modal puts you right back</w:t>
      </w:r>
      <w:r>
        <w:t xml:space="preserve"> </w:t>
      </w:r>
      <w:r>
        <w:t xml:space="preserve">where you were.</w:t>
      </w:r>
    </w:p>
    <w:p>
      <w:pPr>
        <w:pStyle w:val="BodyText"/>
      </w:pPr>
      <w:r>
        <w:t xml:space="preserve">The Analytics view is where you check spending totals and trends.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Date range</w:t>
      </w:r>
      <w:r>
        <w:t xml:space="preserve"> </w:t>
      </w:r>
      <w:r>
        <w:t xml:space="preserve">— pick any start and end date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Household filter</w:t>
      </w:r>
      <w:r>
        <w:t xml:space="preserve"> </w:t>
      </w:r>
      <w:r>
        <w:t xml:space="preserve">— narrow to one property or see the combined</w:t>
      </w:r>
      <w:r>
        <w:t xml:space="preserve"> </w:t>
      </w:r>
      <w:r>
        <w:t xml:space="preserve">view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Category breakdown</w:t>
      </w:r>
      <w:r>
        <w:t xml:space="preserve"> </w:t>
      </w:r>
      <w:r>
        <w:t xml:space="preserve">— which buckets of spending are largest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Charts</w:t>
      </w:r>
      <w:r>
        <w:t xml:space="preserve"> </w:t>
      </w:r>
      <w:r>
        <w:t xml:space="preserve">— line and bar charts over time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Recent transactions</w:t>
      </w:r>
      <w:r>
        <w:t xml:space="preserve"> </w:t>
      </w:r>
      <w:r>
        <w:t xml:space="preserve">— scroll through individual receipts with</w:t>
      </w:r>
      <w:r>
        <w:t xml:space="preserve"> </w:t>
      </w:r>
      <w:r>
        <w:t xml:space="preserve">vendor, amount, date, and category</w:t>
      </w:r>
    </w:p>
    <w:p>
      <w:pPr>
        <w:pStyle w:val="FirstParagraph"/>
      </w:pPr>
      <w:r>
        <w:t xml:space="preserve">Every number and every chart scopes automatically to properties you’re a</w:t>
      </w:r>
      <w:r>
        <w:t xml:space="preserve"> </w:t>
      </w:r>
      <w:r>
        <w:t xml:space="preserve">member of. You cannot accidentally see another household’s data.</w:t>
      </w:r>
    </w:p>
    <w:p>
      <w:pPr>
        <w:pStyle w:val="BlockText"/>
      </w:pPr>
      <w:r>
        <w:rPr>
          <w:b/>
          <w:bCs/>
        </w:rPr>
        <w:t xml:space="preserve">You cannot edit transactions from Analytics.</w:t>
      </w:r>
      <w:r>
        <w:t xml:space="preserve"> </w:t>
      </w:r>
      <w:r>
        <w:t xml:space="preserve">Clicking a row takes</w:t>
      </w:r>
      <w:r>
        <w:t xml:space="preserve"> </w:t>
      </w:r>
      <w:r>
        <w:t xml:space="preserve">you to its detail. If you submitted that receipt you’ll have an Edit</w:t>
      </w:r>
      <w:r>
        <w:t xml:space="preserve"> </w:t>
      </w:r>
      <w:r>
        <w:t xml:space="preserve">button; otherwise the row is read-only.</w:t>
      </w:r>
    </w:p>
    <w:bookmarkEnd w:id="16"/>
    <w:bookmarkStart w:id="22" w:name="contractor-invoices"/>
    <w:p>
      <w:pPr>
        <w:pStyle w:val="Heading2"/>
      </w:pPr>
      <w:r>
        <w:t xml:space="preserve">Contractor Invoices</w:t>
      </w:r>
    </w:p>
    <w:p>
      <w:pPr>
        <w:pStyle w:val="FirstParagraph"/>
      </w:pPr>
      <w:r>
        <w:t xml:space="preserve">This is the main oversight tool for household admins. It lists every</w:t>
      </w:r>
      <w:r>
        <w:t xml:space="preserve"> </w:t>
      </w:r>
      <w:r>
        <w:t xml:space="preserve">invoice submitted by contractors (or by you, or by any other household</w:t>
      </w:r>
      <w:r>
        <w:t xml:space="preserve"> </w:t>
      </w:r>
      <w:r>
        <w:t xml:space="preserve">admin) for the properties you belong to.</w:t>
      </w:r>
    </w:p>
    <w:bookmarkStart w:id="17" w:name="the-list"/>
    <w:p>
      <w:pPr>
        <w:pStyle w:val="Heading3"/>
      </w:pPr>
      <w:r>
        <w:t xml:space="preserve">The list</w:t>
      </w:r>
    </w:p>
    <w:p>
      <w:pPr>
        <w:pStyle w:val="FirstParagraph"/>
      </w:pPr>
      <w:r>
        <w:t xml:space="preserve">Each invoice row shows: - Invoice number (or</w:t>
      </w:r>
      <w:r>
        <w:t xml:space="preserve"> </w:t>
      </w:r>
      <w:r>
        <w:t xml:space="preserve">“(no number)”</w:t>
      </w:r>
      <w:r>
        <w:t xml:space="preserve"> </w:t>
      </w:r>
      <w:r>
        <w:t xml:space="preserve">if the</w:t>
      </w:r>
      <w:r>
        <w:t xml:space="preserve"> </w:t>
      </w:r>
      <w:r>
        <w:t xml:space="preserve">contractor left it blank) - Who submitted it (</w:t>
      </w:r>
      <w:r>
        <w:t xml:space="preserve">@username</w:t>
      </w:r>
      <w:r>
        <w:t xml:space="preserve">) - Property</w:t>
      </w:r>
      <w:r>
        <w:t xml:space="preserve"> </w:t>
      </w:r>
      <w:r>
        <w:t xml:space="preserve">name - Service period - Amount -</w:t>
      </w:r>
      <w:r>
        <w:t xml:space="preserve"> </w:t>
      </w:r>
      <w:r>
        <w:rPr>
          <w:b/>
          <w:bCs/>
        </w:rPr>
        <w:t xml:space="preserve">Status badge</w:t>
      </w:r>
      <w:r>
        <w:t xml:space="preserve">: 🟡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or 🟢</w:t>
      </w:r>
      <w:r>
        <w:t xml:space="preserve"> </w:t>
      </w:r>
      <w:r>
        <w:rPr>
          <w:b/>
          <w:bCs/>
        </w:rPr>
        <w:t xml:space="preserve">Paid</w:t>
      </w:r>
    </w:p>
    <w:bookmarkEnd w:id="17"/>
    <w:bookmarkStart w:id="18" w:name="filters"/>
    <w:p>
      <w:pPr>
        <w:pStyle w:val="Heading3"/>
      </w:pPr>
      <w:r>
        <w:t xml:space="preserve">Filters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— All / Pending / Paid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Property</w:t>
      </w:r>
      <w:r>
        <w:t xml:space="preserve"> </w:t>
      </w:r>
      <w:r>
        <w:t xml:space="preserve">— All or one specific household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Sort</w:t>
      </w:r>
      <w:r>
        <w:t xml:space="preserve"> </w:t>
      </w:r>
      <w:r>
        <w:t xml:space="preserve">— newest first or oldest first by submission date</w:t>
      </w:r>
    </w:p>
    <w:bookmarkEnd w:id="18"/>
    <w:bookmarkStart w:id="19" w:name="clicking-an-invoice"/>
    <w:p>
      <w:pPr>
        <w:pStyle w:val="Heading3"/>
      </w:pPr>
      <w:r>
        <w:t xml:space="preserve">Clicking an invoice</w:t>
      </w:r>
    </w:p>
    <w:p>
      <w:pPr>
        <w:pStyle w:val="FirstParagraph"/>
      </w:pPr>
      <w:r>
        <w:t xml:space="preserve">Clicking any row opens a detail panel with: - Invoice number,</w:t>
      </w:r>
      <w:r>
        <w:t xml:space="preserve"> </w:t>
      </w:r>
      <w:r>
        <w:t xml:space="preserve">contractor, property, amount -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(if the full admin assigned</w:t>
      </w:r>
      <w:r>
        <w:t xml:space="preserve"> </w:t>
      </w:r>
      <w:r>
        <w:t xml:space="preserve">one — e.g. Plumbing, Materials, Utilities) - Service period -</w:t>
      </w:r>
      <w:r>
        <w:t xml:space="preserve"> </w:t>
      </w:r>
      <w:r>
        <w:t xml:space="preserve">Submission date (and paid date, if paid) - Description of work - Admin</w:t>
      </w:r>
      <w:r>
        <w:t xml:space="preserve"> </w:t>
      </w:r>
      <w:r>
        <w:t xml:space="preserve">notes (if the full admin added any) - All attached documents (PDF or</w:t>
      </w:r>
      <w:r>
        <w:t xml:space="preserve"> </w:t>
      </w:r>
      <w:r>
        <w:t xml:space="preserve">photo) — click any attachment to open in a new tab</w:t>
      </w:r>
    </w:p>
    <w:bookmarkEnd w:id="19"/>
    <w:bookmarkStart w:id="20" w:name="what-you-cannot-do-from-this-view"/>
    <w:p>
      <w:pPr>
        <w:pStyle w:val="Heading3"/>
      </w:pPr>
      <w:r>
        <w:t xml:space="preserve">What you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do from this view</w:t>
      </w:r>
    </w:p>
    <w:p>
      <w:pPr>
        <w:pStyle w:val="Compact"/>
        <w:numPr>
          <w:ilvl w:val="0"/>
          <w:numId w:val="1009"/>
        </w:numPr>
      </w:pPr>
      <w:r>
        <w:t xml:space="preserve">You cannot mark an invoice Paid — that button only appears for full</w:t>
      </w:r>
      <w:r>
        <w:t xml:space="preserve"> </w:t>
      </w:r>
      <w:r>
        <w:t xml:space="preserve">admins.</w:t>
      </w:r>
    </w:p>
    <w:p>
      <w:pPr>
        <w:pStyle w:val="Compact"/>
        <w:numPr>
          <w:ilvl w:val="0"/>
          <w:numId w:val="1009"/>
        </w:numPr>
      </w:pPr>
      <w:r>
        <w:t xml:space="preserve">You cannot delete or edit an invoice. If an invoice is wrong, message</w:t>
      </w:r>
      <w:r>
        <w:t xml:space="preserve"> </w:t>
      </w:r>
      <w:r>
        <w:t xml:space="preserve">the full admin.</w:t>
      </w:r>
    </w:p>
    <w:p>
      <w:pPr>
        <w:pStyle w:val="Compact"/>
        <w:numPr>
          <w:ilvl w:val="0"/>
          <w:numId w:val="1009"/>
        </w:numPr>
      </w:pPr>
      <w:r>
        <w:t xml:space="preserve">You cannot assign a category to an invoice — full admins do that so</w:t>
      </w:r>
      <w:r>
        <w:t xml:space="preserve"> </w:t>
      </w:r>
      <w:r>
        <w:t xml:space="preserve">spending rolls up correctly in Analytics. You’ll see the category on</w:t>
      </w:r>
      <w:r>
        <w:t xml:space="preserve"> </w:t>
      </w:r>
      <w:r>
        <w:t xml:space="preserve">the detail panel once it’s been set.</w:t>
      </w:r>
    </w:p>
    <w:bookmarkEnd w:id="20"/>
    <w:bookmarkStart w:id="21" w:name="a-practical-workflow"/>
    <w:p>
      <w:pPr>
        <w:pStyle w:val="Heading3"/>
      </w:pPr>
      <w:r>
        <w:t xml:space="preserve">A practical workflow</w:t>
      </w:r>
    </w:p>
    <w:p>
      <w:pPr>
        <w:pStyle w:val="Compact"/>
        <w:numPr>
          <w:ilvl w:val="0"/>
          <w:numId w:val="1010"/>
        </w:numPr>
      </w:pPr>
      <w:r>
        <w:t xml:space="preserve">Pop in every few days.</w:t>
      </w:r>
    </w:p>
    <w:p>
      <w:pPr>
        <w:pStyle w:val="Compact"/>
        <w:numPr>
          <w:ilvl w:val="0"/>
          <w:numId w:val="1010"/>
        </w:numPr>
      </w:pPr>
      <w:r>
        <w:t xml:space="preserve">Filter to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— those are the open items.</w:t>
      </w:r>
    </w:p>
    <w:p>
      <w:pPr>
        <w:pStyle w:val="Compact"/>
        <w:numPr>
          <w:ilvl w:val="0"/>
          <w:numId w:val="1010"/>
        </w:numPr>
      </w:pPr>
      <w:r>
        <w:t xml:space="preserve">If something looks off (wrong property, duplicate, unclear</w:t>
      </w:r>
      <w:r>
        <w:t xml:space="preserve"> </w:t>
      </w:r>
      <w:r>
        <w:t xml:space="preserve">attachment), message the full admin with the invoice number.</w:t>
      </w:r>
    </w:p>
    <w:p>
      <w:pPr>
        <w:pStyle w:val="Compact"/>
        <w:numPr>
          <w:ilvl w:val="0"/>
          <w:numId w:val="1010"/>
        </w:numPr>
      </w:pPr>
      <w:r>
        <w:t xml:space="preserve">When the full admin marks it Paid, the badge flips to green on your</w:t>
      </w:r>
      <w:r>
        <w:t xml:space="preserve"> </w:t>
      </w:r>
      <w:r>
        <w:t xml:space="preserve">next reload.</w:t>
      </w:r>
    </w:p>
    <w:bookmarkEnd w:id="21"/>
    <w:bookmarkEnd w:id="22"/>
    <w:bookmarkStart w:id="23" w:name="reports"/>
    <w:p>
      <w:pPr>
        <w:pStyle w:val="Heading2"/>
      </w:pPr>
      <w:r>
        <w:t xml:space="preserve">Reports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view lets you export data for a property or range of</w:t>
      </w:r>
      <w:r>
        <w:t xml:space="preserve"> </w:t>
      </w:r>
      <w:r>
        <w:t xml:space="preserve">properties:</w:t>
      </w:r>
    </w:p>
    <w:p>
      <w:pPr>
        <w:pStyle w:val="Compact"/>
        <w:numPr>
          <w:ilvl w:val="0"/>
          <w:numId w:val="1011"/>
        </w:numPr>
      </w:pPr>
      <w:r>
        <w:t xml:space="preserve">Pick a date range</w:t>
      </w:r>
    </w:p>
    <w:p>
      <w:pPr>
        <w:pStyle w:val="Compact"/>
        <w:numPr>
          <w:ilvl w:val="0"/>
          <w:numId w:val="1011"/>
        </w:numPr>
      </w:pPr>
      <w:r>
        <w:t xml:space="preserve">Pick which household(s) to include</w:t>
      </w:r>
    </w:p>
    <w:p>
      <w:pPr>
        <w:pStyle w:val="Compact"/>
        <w:numPr>
          <w:ilvl w:val="0"/>
          <w:numId w:val="1011"/>
        </w:numPr>
      </w:pPr>
      <w:r>
        <w:t xml:space="preserve">Pick which categories to include</w:t>
      </w:r>
    </w:p>
    <w:p>
      <w:pPr>
        <w:pStyle w:val="Compact"/>
        <w:numPr>
          <w:ilvl w:val="0"/>
          <w:numId w:val="1011"/>
        </w:numPr>
      </w:pPr>
      <w:r>
        <w:t xml:space="preserve">Download as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(for spreadsheets) or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(for printing /</w:t>
      </w:r>
      <w:r>
        <w:t xml:space="preserve"> </w:t>
      </w:r>
      <w:r>
        <w:t xml:space="preserve">sharing)</w:t>
      </w:r>
    </w:p>
    <w:p>
      <w:pPr>
        <w:pStyle w:val="FirstParagraph"/>
      </w:pPr>
      <w:r>
        <w:t xml:space="preserve">PDFs of receipts are sorted oldest-first, matching how receipts actually</w:t>
      </w:r>
      <w:r>
        <w:t xml:space="preserve"> </w:t>
      </w:r>
      <w:r>
        <w:t xml:space="preserve">flowed in. Good for monthly statements or audits.</w:t>
      </w:r>
    </w:p>
    <w:bookmarkEnd w:id="23"/>
    <w:bookmarkStart w:id="24" w:name="X4f4433898d680a0c3261ffccbff6e36274627c6"/>
    <w:p>
      <w:pPr>
        <w:pStyle w:val="Heading2"/>
      </w:pPr>
      <w:r>
        <w:t xml:space="preserve">Submitting Your Own Receipts and Invoices</w:t>
      </w:r>
    </w:p>
    <w:p>
      <w:pPr>
        <w:pStyle w:val="FirstParagraph"/>
      </w:pPr>
      <w:r>
        <w:t xml:space="preserve">Household admins inherit all contractor-style submission tools. Use</w:t>
      </w:r>
      <w:r>
        <w:t xml:space="preserve"> </w:t>
      </w:r>
      <w:r>
        <w:t xml:space="preserve">these when you personally bought something for a property or when you</w:t>
      </w:r>
      <w:r>
        <w:t xml:space="preserve"> </w:t>
      </w:r>
      <w:r>
        <w:t xml:space="preserve">want to invoice for work you did.</w:t>
      </w:r>
    </w:p>
    <w:p>
      <w:pPr>
        <w:pStyle w:val="BodyText"/>
      </w:pPr>
      <w:r>
        <w:rPr>
          <w:b/>
          <w:bCs/>
        </w:rPr>
        <w:t xml:space="preserve">You don’t have to switch accounts.</w:t>
      </w:r>
      <w:r>
        <w:t xml:space="preserve"> </w:t>
      </w:r>
      <w:r>
        <w:t xml:space="preserve">At the top of every admin panel</w:t>
      </w:r>
      <w:r>
        <w:t xml:space="preserve"> </w:t>
      </w:r>
      <w:r>
        <w:t xml:space="preserve">page — Analytics, Contractor Invoices, and Reports — you’ll see two</w:t>
      </w:r>
      <w:r>
        <w:t xml:space="preserve"> </w:t>
      </w:r>
      <w:r>
        <w:t xml:space="preserve">buttons in the header: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Transaction</w:t>
      </w:r>
      <w:r>
        <w:t xml:space="preserve"> </w:t>
      </w:r>
      <w:r>
        <w:t xml:space="preserve">— for a receipt from something you bought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Submit Invoice</w:t>
      </w:r>
      <w:r>
        <w:t xml:space="preserve"> </w:t>
      </w:r>
      <w:r>
        <w:t xml:space="preserve">— for an invoice (bill) for work you performed</w:t>
      </w:r>
    </w:p>
    <w:p>
      <w:pPr>
        <w:pStyle w:val="FirstParagraph"/>
      </w:pPr>
      <w:r>
        <w:t xml:space="preserve">Both open the same modals contractors use. Upload a photo or PDF, the</w:t>
      </w:r>
      <w:r>
        <w:t xml:space="preserve"> </w:t>
      </w:r>
      <w:r>
        <w:t xml:space="preserve">app pulls out the key fields via OCR, you review and fix anything wrong,</w:t>
      </w:r>
      <w:r>
        <w:t xml:space="preserve"> </w:t>
      </w:r>
      <w:r>
        <w:t xml:space="preserve">pick the property, and tap Save (or Submit Invoice).</w:t>
      </w:r>
    </w:p>
    <w:p>
      <w:pPr>
        <w:pStyle w:val="BodyText"/>
      </w:pPr>
      <w:r>
        <w:t xml:space="preserve">When submitting an invoice, after picking the property you can</w:t>
      </w:r>
      <w:r>
        <w:t xml:space="preserve"> </w:t>
      </w:r>
      <w:r>
        <w:t xml:space="preserve">optionally choose a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— only categories available for that</w:t>
      </w:r>
      <w:r>
        <w:t xml:space="preserve"> </w:t>
      </w:r>
      <w:r>
        <w:t xml:space="preserve">property are shown. Leaving it blank is fine; a full admin can assign</w:t>
      </w:r>
      <w:r>
        <w:t xml:space="preserve"> </w:t>
      </w:r>
      <w:r>
        <w:t xml:space="preserve">one later. Changing the property clears the category selection.</w:t>
      </w:r>
    </w:p>
    <w:p>
      <w:pPr>
        <w:pStyle w:val="BodyText"/>
      </w:pPr>
      <w:r>
        <w:t xml:space="preserve">For step-by-step detail on the submission flows, see the separate</w:t>
      </w:r>
      <w:r>
        <w:t xml:space="preserve"> </w:t>
      </w:r>
      <w:r>
        <w:rPr>
          <w:b/>
          <w:bCs/>
        </w:rPr>
        <w:t xml:space="preserve">Contractor Guide</w:t>
      </w:r>
      <w:r>
        <w:t xml:space="preserve"> </w:t>
      </w:r>
      <w:r>
        <w:t xml:space="preserve">— the screens are identical.</w:t>
      </w:r>
    </w:p>
    <w:p>
      <w:pPr>
        <w:pStyle w:val="BodyText"/>
      </w:pPr>
      <w:r>
        <w:rPr>
          <w:b/>
          <w:bCs/>
        </w:rPr>
        <w:t xml:space="preserve">Made a mistake?</w:t>
      </w:r>
      <w:r>
        <w:t xml:space="preserve"> </w:t>
      </w:r>
      <w:r>
        <w:t xml:space="preserve">Tap any of your own invoices to open the detail</w:t>
      </w:r>
      <w:r>
        <w:t xml:space="preserve"> </w:t>
      </w:r>
      <w:r>
        <w:t xml:space="preserve">panel and use the red</w:t>
      </w:r>
      <w:r>
        <w:t xml:space="preserve"> </w:t>
      </w:r>
      <w:r>
        <w:rPr>
          <w:b/>
          <w:bCs/>
        </w:rPr>
        <w:t xml:space="preserve">Delete invoice</w:t>
      </w:r>
      <w:r>
        <w:t xml:space="preserve"> </w:t>
      </w:r>
      <w:r>
        <w:t xml:space="preserve">button. The button only shows</w:t>
      </w:r>
      <w:r>
        <w:t xml:space="preserve"> </w:t>
      </w:r>
      <w:r>
        <w:t xml:space="preserve">on invoices you submitted. Receipts (Add Transaction) have the same</w:t>
      </w:r>
      <w:r>
        <w:t xml:space="preserve"> </w:t>
      </w:r>
      <w:r>
        <w:t xml:space="preserve">trash-can affordance from the My Transactions list.</w:t>
      </w:r>
    </w:p>
    <w:bookmarkEnd w:id="24"/>
    <w:bookmarkStart w:id="25" w:name="account-settings"/>
    <w:p>
      <w:pPr>
        <w:pStyle w:val="Heading2"/>
      </w:pPr>
      <w:r>
        <w:t xml:space="preserve">Account Settings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Add or update email</w:t>
      </w:r>
      <w:r>
        <w:t xml:space="preserve"> </w:t>
      </w:r>
      <w:r>
        <w:t xml:space="preserve">— enables self-serve password reset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Change password</w:t>
      </w:r>
      <w:r>
        <w:t xml:space="preserve"> </w:t>
      </w:r>
      <w:r>
        <w:t xml:space="preserve">— set a new one whenever you want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Language</w:t>
      </w:r>
      <w:r>
        <w:t xml:space="preserve"> </w:t>
      </w:r>
      <w:r>
        <w:t xml:space="preserve">— switch between English and Portuguese; the whole</w:t>
      </w:r>
      <w:r>
        <w:t xml:space="preserve"> </w:t>
      </w:r>
      <w:r>
        <w:t xml:space="preserve">interface swaps immediately</w:t>
      </w:r>
    </w:p>
    <w:bookmarkEnd w:id="25"/>
    <w:bookmarkStart w:id="26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Q: I don’t see a household I expect to see.</w:t>
      </w:r>
      <w:r>
        <w:t xml:space="preserve"> </w:t>
      </w:r>
      <w:r>
        <w:t xml:space="preserve">A: The full admin hasn’t</w:t>
      </w:r>
      <w:r>
        <w:t xml:space="preserve"> </w:t>
      </w:r>
      <w:r>
        <w:t xml:space="preserve">added you as a member yet. Message them.</w:t>
      </w:r>
    </w:p>
    <w:p>
      <w:pPr>
        <w:pStyle w:val="BodyText"/>
      </w:pPr>
      <w:r>
        <w:rPr>
          <w:b/>
          <w:bCs/>
        </w:rPr>
        <w:t xml:space="preserve">Q: I want to approve this invoice — where’s the button?</w:t>
      </w:r>
      <w:r>
        <w:t xml:space="preserve"> </w:t>
      </w:r>
      <w:r>
        <w:t xml:space="preserve">A: There</w:t>
      </w:r>
      <w:r>
        <w:t xml:space="preserve"> </w:t>
      </w:r>
      <w:r>
        <w:t xml:space="preserve">is no approval step anymore. Invoices are either Pending or Paid. Only</w:t>
      </w:r>
      <w:r>
        <w:t xml:space="preserve"> </w:t>
      </w:r>
      <w:r>
        <w:t xml:space="preserve">full admins flip the status to Paid. If you believe the invoice is ready</w:t>
      </w:r>
      <w:r>
        <w:t xml:space="preserve"> </w:t>
      </w:r>
      <w:r>
        <w:t xml:space="preserve">to pay, message the full admin.</w:t>
      </w:r>
    </w:p>
    <w:p>
      <w:pPr>
        <w:pStyle w:val="BodyText"/>
      </w:pPr>
      <w:r>
        <w:rPr>
          <w:b/>
          <w:bCs/>
        </w:rPr>
        <w:t xml:space="preserve">Q: I want to reject an invoice.</w:t>
      </w:r>
      <w:r>
        <w:t xml:space="preserve"> </w:t>
      </w:r>
      <w:r>
        <w:t xml:space="preserve">A: Rejection is no longer a</w:t>
      </w:r>
      <w:r>
        <w:t xml:space="preserve"> </w:t>
      </w:r>
      <w:r>
        <w:t xml:space="preserve">first-class status. Message the full admin — they can delete the</w:t>
      </w:r>
      <w:r>
        <w:t xml:space="preserve"> </w:t>
      </w:r>
      <w:r>
        <w:t xml:space="preserve">invoice or leave a note explaining the issue, and the contractor can</w:t>
      </w:r>
      <w:r>
        <w:t xml:space="preserve"> </w:t>
      </w:r>
      <w:r>
        <w:t xml:space="preserve">submit a corrected version.</w:t>
      </w:r>
    </w:p>
    <w:p>
      <w:pPr>
        <w:pStyle w:val="BodyText"/>
      </w:pPr>
      <w:r>
        <w:rPr>
          <w:b/>
          <w:bCs/>
        </w:rPr>
        <w:t xml:space="preserve">Q: Can I delete a duplicate invoice?</w:t>
      </w:r>
      <w:r>
        <w:t xml:space="preserve"> </w:t>
      </w:r>
      <w:r>
        <w:t xml:space="preserve">A: No — only full admins can</w:t>
      </w:r>
      <w:r>
        <w:t xml:space="preserve"> </w:t>
      </w:r>
      <w:r>
        <w:t xml:space="preserve">delete. Message them with the invoice number.</w:t>
      </w:r>
    </w:p>
    <w:p>
      <w:pPr>
        <w:pStyle w:val="BodyText"/>
      </w:pPr>
      <w:r>
        <w:rPr>
          <w:b/>
          <w:bCs/>
        </w:rPr>
        <w:t xml:space="preserve">Q: I see analytics for a household I shouldn’t. What do I do?</w:t>
      </w:r>
      <w:r>
        <w:t xml:space="preserve"> </w:t>
      </w:r>
      <w:r>
        <w:t xml:space="preserve">A:</w:t>
      </w:r>
      <w:r>
        <w:t xml:space="preserve"> </w:t>
      </w:r>
      <w:r>
        <w:t xml:space="preserve">That shouldn’t happen. Screenshot it and message the full admin right</w:t>
      </w:r>
      <w:r>
        <w:t xml:space="preserve"> </w:t>
      </w:r>
      <w:r>
        <w:t xml:space="preserve">away so they can check your household memberships.</w:t>
      </w:r>
    </w:p>
    <w:p>
      <w:pPr>
        <w:pStyle w:val="BodyText"/>
      </w:pPr>
      <w:r>
        <w:rPr>
          <w:b/>
          <w:bCs/>
        </w:rPr>
        <w:t xml:space="preserve">Q: Can I add a new user (a new contractor, for example)?</w:t>
      </w:r>
      <w:r>
        <w:t xml:space="preserve"> </w:t>
      </w:r>
      <w:r>
        <w:t xml:space="preserve">A: No —</w:t>
      </w:r>
      <w:r>
        <w:t xml:space="preserve"> </w:t>
      </w:r>
      <w:r>
        <w:t xml:space="preserve">user creation is full-admin-only. Ask the full admin to set them up.</w:t>
      </w:r>
    </w:p>
    <w:p>
      <w:pPr>
        <w:pStyle w:val="BodyText"/>
      </w:pPr>
      <w:r>
        <w:rPr>
          <w:b/>
          <w:bCs/>
        </w:rPr>
        <w:t xml:space="preserve">Q: Can I change a category on a receipt?</w:t>
      </w:r>
      <w:r>
        <w:t xml:space="preserve"> </w:t>
      </w:r>
      <w:r>
        <w:t xml:space="preserve">A: Only on receipts you</w:t>
      </w:r>
      <w:r>
        <w:t xml:space="preserve"> </w:t>
      </w:r>
      <w:r>
        <w:t xml:space="preserve">submitted yourself. For others, message the full admin or the original</w:t>
      </w:r>
      <w:r>
        <w:t xml:space="preserve"> </w:t>
      </w:r>
      <w:r>
        <w:t xml:space="preserve">submitter.</w:t>
      </w:r>
    </w:p>
    <w:p>
      <w:pPr>
        <w:pStyle w:val="BodyText"/>
      </w:pPr>
      <w:r>
        <w:rPr>
          <w:b/>
          <w:bCs/>
        </w:rPr>
        <w:t xml:space="preserve">Q: Do I get notifications?</w:t>
      </w:r>
      <w:r>
        <w:t xml:space="preserve"> </w:t>
      </w:r>
      <w:r>
        <w:t xml:space="preserve">A: Not yet. Check the app periodically.</w:t>
      </w:r>
      <w:r>
        <w:t xml:space="preserve"> </w:t>
      </w:r>
      <w:r>
        <w:t xml:space="preserve">This may be added later.</w:t>
      </w:r>
    </w:p>
    <w:bookmarkEnd w:id="26"/>
    <w:bookmarkStart w:id="27" w:name="getting-help"/>
    <w:p>
      <w:pPr>
        <w:pStyle w:val="Heading2"/>
      </w:pPr>
      <w:r>
        <w:t xml:space="preserve">Getting Help</w:t>
      </w:r>
    </w:p>
    <w:p>
      <w:pPr>
        <w:pStyle w:val="Compact"/>
        <w:numPr>
          <w:ilvl w:val="0"/>
          <w:numId w:val="1014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?</w:t>
      </w:r>
      <w:r>
        <w:t xml:space="preserve"> </w:t>
      </w:r>
      <w:r>
        <w:t xml:space="preserve">in the top-right to open this guide inside the app.</w:t>
      </w:r>
    </w:p>
    <w:p>
      <w:pPr>
        <w:pStyle w:val="Compact"/>
        <w:numPr>
          <w:ilvl w:val="0"/>
          <w:numId w:val="1014"/>
        </w:numPr>
      </w:pPr>
      <w:r>
        <w:t xml:space="preserve">For anything outside your access (user accounts, household setup,</w:t>
      </w:r>
      <w:r>
        <w:t xml:space="preserve"> </w:t>
      </w:r>
      <w:r>
        <w:t xml:space="preserve">marking invoices paid, categories, deletions), contact the full admin</w:t>
      </w:r>
      <w:r>
        <w:t xml:space="preserve"> </w:t>
      </w:r>
      <w:r>
        <w:t xml:space="preserve">directly.</w:t>
      </w:r>
    </w:p>
    <w:p>
      <w:pPr>
        <w:pStyle w:val="FirstParagraph"/>
      </w:pPr>
      <w:r>
        <w:t xml:space="preserve">Thanks for being a household admin. The scope of this role is small by</w:t>
      </w:r>
      <w:r>
        <w:t xml:space="preserve"> </w:t>
      </w:r>
      <w:r>
        <w:t xml:space="preserve">design — quick oversight, low friction, and a clean separation between</w:t>
      </w:r>
      <w:r>
        <w:t xml:space="preserve"> </w:t>
      </w:r>
      <w:r>
        <w:t xml:space="preserve">day-to-day visibility and platform-level changes.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2026-04-28T21:59:26Z</dcterms:created>
  <dcterms:modified xsi:type="dcterms:W3CDTF">2026-04-28T21:59:26Z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