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ledgerx-contractor-guide"/>
    <w:p>
      <w:pPr>
        <w:pStyle w:val="Heading1"/>
      </w:pPr>
      <w:r>
        <w:t xml:space="preserve">LedgerX — Contractor Guide</w:t>
      </w:r>
    </w:p>
    <w:p>
      <w:pPr>
        <w:pStyle w:val="FirstParagraph"/>
      </w:pPr>
      <w:r>
        <w:t xml:space="preserve">Welcome to LedgerX. This guide walks you through everything you need to</w:t>
      </w:r>
      <w:r>
        <w:t xml:space="preserve"> </w:t>
      </w:r>
      <w:r>
        <w:t xml:space="preserve">know as a contractor: signing in, submitting receipts, submitting</w:t>
      </w:r>
      <w:r>
        <w:t xml:space="preserve"> </w:t>
      </w:r>
      <w:r>
        <w:t xml:space="preserve">invoices, and checking the status of your work.</w:t>
      </w:r>
    </w:p>
    <w:p>
      <w:pPr>
        <w:pStyle w:val="BodyText"/>
      </w:pPr>
      <w:r>
        <w:t xml:space="preserve">If you only have five minutes, skip to</w:t>
      </w:r>
      <w:r>
        <w:t xml:space="preserve"> </w:t>
      </w:r>
      <w:hyperlink w:anchor="the-30-second-version">
        <w:r>
          <w:rPr>
            <w:rStyle w:val="Hyperlink"/>
          </w:rPr>
          <w:t xml:space="preserve">The 30-Second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introduction">
        <w:r>
          <w:rPr>
            <w:rStyle w:val="Hyperlink"/>
          </w:rPr>
          <w:t xml:space="preserve">Introduction</w:t>
        </w:r>
      </w:hyperlink>
    </w:p>
    <w:p>
      <w:pPr>
        <w:pStyle w:val="Compact"/>
        <w:numPr>
          <w:ilvl w:val="0"/>
          <w:numId w:val="1001"/>
        </w:numPr>
      </w:pPr>
      <w:hyperlink w:anchor="the-30-second-version">
        <w:r>
          <w:rPr>
            <w:rStyle w:val="Hyperlink"/>
          </w:rPr>
          <w:t xml:space="preserve">The 30-Second Version</w:t>
        </w:r>
      </w:hyperlink>
    </w:p>
    <w:p>
      <w:pPr>
        <w:pStyle w:val="Compact"/>
        <w:numPr>
          <w:ilvl w:val="0"/>
          <w:numId w:val="1001"/>
        </w:numPr>
      </w:pPr>
      <w:hyperlink w:anchor="signing-in">
        <w:r>
          <w:rPr>
            <w:rStyle w:val="Hyperlink"/>
          </w:rPr>
          <w:t xml:space="preserve">Signing In</w:t>
        </w:r>
      </w:hyperlink>
    </w:p>
    <w:p>
      <w:pPr>
        <w:pStyle w:val="Compact"/>
        <w:numPr>
          <w:ilvl w:val="0"/>
          <w:numId w:val="1001"/>
        </w:numPr>
      </w:pPr>
      <w:hyperlink w:anchor="your-dashboard">
        <w:r>
          <w:rPr>
            <w:rStyle w:val="Hyperlink"/>
          </w:rPr>
          <w:t xml:space="preserve">Your Dashboard</w:t>
        </w:r>
      </w:hyperlink>
    </w:p>
    <w:p>
      <w:pPr>
        <w:pStyle w:val="Compact"/>
        <w:numPr>
          <w:ilvl w:val="0"/>
          <w:numId w:val="1001"/>
        </w:numPr>
      </w:pPr>
      <w:hyperlink w:anchor="submitting-a-receipt-add-transaction">
        <w:r>
          <w:rPr>
            <w:rStyle w:val="Hyperlink"/>
          </w:rPr>
          <w:t xml:space="preserve">Submitting a Receipt (Add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Transaction)</w:t>
        </w:r>
      </w:hyperlink>
    </w:p>
    <w:p>
      <w:pPr>
        <w:pStyle w:val="Compact"/>
        <w:numPr>
          <w:ilvl w:val="0"/>
          <w:numId w:val="1001"/>
        </w:numPr>
      </w:pPr>
      <w:hyperlink w:anchor="submitting-an-invoice">
        <w:r>
          <w:rPr>
            <w:rStyle w:val="Hyperlink"/>
          </w:rPr>
          <w:t xml:space="preserve">Submitting an Invoice</w:t>
        </w:r>
      </w:hyperlink>
    </w:p>
    <w:p>
      <w:pPr>
        <w:pStyle w:val="Compact"/>
        <w:numPr>
          <w:ilvl w:val="0"/>
          <w:numId w:val="1001"/>
        </w:numPr>
      </w:pPr>
      <w:hyperlink w:anchor="checking-invoice-status">
        <w:r>
          <w:rPr>
            <w:rStyle w:val="Hyperlink"/>
          </w:rPr>
          <w:t xml:space="preserve">Checking Invoice Status</w:t>
        </w:r>
      </w:hyperlink>
    </w:p>
    <w:p>
      <w:pPr>
        <w:pStyle w:val="Compact"/>
        <w:numPr>
          <w:ilvl w:val="0"/>
          <w:numId w:val="1001"/>
        </w:numPr>
      </w:pPr>
      <w:hyperlink w:anchor="checking-receipt-status">
        <w:r>
          <w:rPr>
            <w:rStyle w:val="Hyperlink"/>
          </w:rPr>
          <w:t xml:space="preserve">Checking Receipt Status</w:t>
        </w:r>
      </w:hyperlink>
    </w:p>
    <w:p>
      <w:pPr>
        <w:pStyle w:val="Compact"/>
        <w:numPr>
          <w:ilvl w:val="0"/>
          <w:numId w:val="1001"/>
        </w:numPr>
      </w:pPr>
      <w:hyperlink w:anchor="switching-languages">
        <w:r>
          <w:rPr>
            <w:rStyle w:val="Hyperlink"/>
          </w:rPr>
          <w:t xml:space="preserve">Switching Languages</w:t>
        </w:r>
      </w:hyperlink>
    </w:p>
    <w:p>
      <w:pPr>
        <w:pStyle w:val="Compact"/>
        <w:numPr>
          <w:ilvl w:val="0"/>
          <w:numId w:val="1001"/>
        </w:numPr>
      </w:pPr>
      <w:hyperlink w:anchor="account-settings">
        <w:r>
          <w:rPr>
            <w:rStyle w:val="Hyperlink"/>
          </w:rPr>
          <w:t xml:space="preserve">Account Settings</w:t>
        </w:r>
      </w:hyperlink>
    </w:p>
    <w:p>
      <w:pPr>
        <w:pStyle w:val="Compact"/>
        <w:numPr>
          <w:ilvl w:val="0"/>
          <w:numId w:val="1001"/>
        </w:numPr>
      </w:pPr>
      <w:hyperlink w:anchor="tips-for-better-ocr">
        <w:r>
          <w:rPr>
            <w:rStyle w:val="Hyperlink"/>
          </w:rPr>
          <w:t xml:space="preserve">Tips for Better OCR</w:t>
        </w:r>
      </w:hyperlink>
    </w:p>
    <w:p>
      <w:pPr>
        <w:pStyle w:val="Compact"/>
        <w:numPr>
          <w:ilvl w:val="0"/>
          <w:numId w:val="1001"/>
        </w:numPr>
      </w:pPr>
      <w:hyperlink w:anchor="faq--troubleshooting">
        <w:r>
          <w:rPr>
            <w:rStyle w:val="Hyperlink"/>
          </w:rPr>
          <w:t xml:space="preserve">FAQ &amp; Troubleshooting</w:t>
        </w:r>
      </w:hyperlink>
    </w:p>
    <w:p>
      <w:pPr>
        <w:pStyle w:val="Compact"/>
        <w:numPr>
          <w:ilvl w:val="0"/>
          <w:numId w:val="1001"/>
        </w:numPr>
      </w:pPr>
      <w:hyperlink w:anchor="getting-help">
        <w:r>
          <w:rPr>
            <w:rStyle w:val="Hyperlink"/>
          </w:rPr>
          <w:t xml:space="preserve">Getting Help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LedgerX is the expense and invoice tracking system used by your property</w:t>
      </w:r>
      <w:r>
        <w:t xml:space="preserve"> </w:t>
      </w:r>
      <w:r>
        <w:t xml:space="preserve">manager or admin. As a contractor, you use it for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Submitting receipts</w:t>
      </w:r>
      <w:r>
        <w:t xml:space="preserve"> </w:t>
      </w:r>
      <w:r>
        <w:t xml:space="preserve">— proof of purchases you made on behalf of</w:t>
      </w:r>
      <w:r>
        <w:t xml:space="preserve"> </w:t>
      </w:r>
      <w:r>
        <w:t xml:space="preserve">a property (materials, supplies, gas, etc.). These are logged as</w:t>
      </w:r>
      <w:r>
        <w:t xml:space="preserve"> </w:t>
      </w:r>
      <w:r>
        <w:rPr>
          <w:i/>
          <w:iCs/>
        </w:rPr>
        <w:t xml:space="preserve">transactions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Submitting invoices</w:t>
      </w:r>
      <w:r>
        <w:t xml:space="preserve"> </w:t>
      </w:r>
      <w:r>
        <w:t xml:space="preserve">— your own bills for the work you</w:t>
      </w:r>
      <w:r>
        <w:t xml:space="preserve"> </w:t>
      </w:r>
      <w:r>
        <w:t xml:space="preserve">performed. These start as Pending and flip to Paid once your admin</w:t>
      </w:r>
      <w:r>
        <w:t xml:space="preserve"> </w:t>
      </w:r>
      <w:r>
        <w:t xml:space="preserve">issues payment.</w:t>
      </w:r>
    </w:p>
    <w:p>
      <w:pPr>
        <w:pStyle w:val="FirstParagraph"/>
      </w:pPr>
      <w:r>
        <w:t xml:space="preserve">Everything you send through LedgerX goes straight to the admin</w:t>
      </w:r>
      <w:r>
        <w:t xml:space="preserve"> </w:t>
      </w:r>
      <w:r>
        <w:t xml:space="preserve">responsible for the property. You don’t email anyone, you don’t attach</w:t>
      </w:r>
      <w:r>
        <w:t xml:space="preserve"> </w:t>
      </w:r>
      <w:r>
        <w:t xml:space="preserve">files to texts, you don’t lose a receipt in your glove box. You open the</w:t>
      </w:r>
      <w:r>
        <w:t xml:space="preserve"> </w:t>
      </w:r>
      <w:r>
        <w:t xml:space="preserve">app, upload a photo or PDF, and the app reads most of the details for</w:t>
      </w:r>
      <w:r>
        <w:t xml:space="preserve"> </w:t>
      </w:r>
      <w:r>
        <w:t xml:space="preserve">you. Your only job is to double-check what it read.</w:t>
      </w:r>
    </w:p>
    <w:p>
      <w:r>
        <w:pict>
          <v:rect style="width:0;height:1.5pt" o:hralign="center" o:hrstd="t" o:hr="t"/>
        </w:pict>
      </w:r>
    </w:p>
    <w:bookmarkEnd w:id="10"/>
    <w:bookmarkStart w:id="11" w:name="the-30-second-version"/>
    <w:p>
      <w:pPr>
        <w:pStyle w:val="Heading2"/>
      </w:pPr>
      <w:r>
        <w:t xml:space="preserve">The 30-Second Version</w:t>
      </w:r>
    </w:p>
    <w:p>
      <w:pPr>
        <w:pStyle w:val="Compact"/>
        <w:numPr>
          <w:ilvl w:val="0"/>
          <w:numId w:val="1003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, sign in with your username and</w:t>
      </w:r>
      <w:r>
        <w:t xml:space="preserve"> </w:t>
      </w:r>
      <w:r>
        <w:t xml:space="preserve">password.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Add Transaction</w:t>
      </w:r>
      <w:r>
        <w:t xml:space="preserve"> </w:t>
      </w:r>
      <w:r>
        <w:t xml:space="preserve">for a receipt (something you bought) or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 </w:t>
      </w:r>
      <w:r>
        <w:t xml:space="preserve">for a bill (for work you did).</w:t>
      </w:r>
    </w:p>
    <w:p>
      <w:pPr>
        <w:pStyle w:val="Compact"/>
        <w:numPr>
          <w:ilvl w:val="0"/>
          <w:numId w:val="1003"/>
        </w:numPr>
      </w:pPr>
      <w:r>
        <w:t xml:space="preserve">Upload the photo or PDF. The app reads it for you. Fix anything it</w:t>
      </w:r>
      <w:r>
        <w:t xml:space="preserve"> </w:t>
      </w:r>
      <w:r>
        <w:t xml:space="preserve">got wrong.</w:t>
      </w:r>
    </w:p>
    <w:p>
      <w:pPr>
        <w:pStyle w:val="Compact"/>
        <w:numPr>
          <w:ilvl w:val="0"/>
          <w:numId w:val="1003"/>
        </w:numPr>
      </w:pPr>
      <w:r>
        <w:t xml:space="preserve">Pick the property, tap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Come back anytime to see if your invoice has been marked</w:t>
      </w:r>
      <w:r>
        <w:t xml:space="preserve"> 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t xml:space="preserve">or if a receipt has been marked as paid.</w:t>
      </w:r>
    </w:p>
    <w:p>
      <w:pPr>
        <w:pStyle w:val="FirstParagraph"/>
      </w:pPr>
      <w:r>
        <w:t xml:space="preserve">That’s it. The rest of this guide is the detail for when something isn’t</w:t>
      </w:r>
      <w:r>
        <w:t xml:space="preserve"> </w:t>
      </w:r>
      <w:r>
        <w:t xml:space="preserve">obvious.</w:t>
      </w:r>
    </w:p>
    <w:p>
      <w:r>
        <w:pict>
          <v:rect style="width:0;height:1.5pt" o:hralign="center" o:hrstd="t" o:hr="t"/>
        </w:pict>
      </w:r>
    </w:p>
    <w:bookmarkEnd w:id="11"/>
    <w:bookmarkStart w:id="12" w:name="signing-in"/>
    <w:p>
      <w:pPr>
        <w:pStyle w:val="Heading2"/>
      </w:pPr>
      <w:r>
        <w:t xml:space="preserve">Signing In</w:t>
      </w:r>
    </w:p>
    <w:p>
      <w:pPr>
        <w:pStyle w:val="Compact"/>
        <w:numPr>
          <w:ilvl w:val="0"/>
          <w:numId w:val="1004"/>
        </w:numPr>
      </w:pPr>
      <w:r>
        <w:t xml:space="preserve">Open a browser (phone or computer) and go to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Enter the</w:t>
      </w:r>
      <w:r>
        <w:t xml:space="preserve"> </w:t>
      </w:r>
      <w:r>
        <w:rPr>
          <w:b/>
          <w:bCs/>
        </w:rPr>
        <w:t xml:space="preserve">username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your admin gave you.</w:t>
      </w:r>
    </w:p>
    <w:p>
      <w:pPr>
        <w:pStyle w:val="Compact"/>
        <w:numPr>
          <w:ilvl w:val="0"/>
          <w:numId w:val="1004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LedgerX uses a username — not an email — to sign in. You</w:t>
      </w:r>
      <w:r>
        <w:t xml:space="preserve"> </w:t>
      </w:r>
      <w:r>
        <w:t xml:space="preserve">don’t need to remember an email address.</w:t>
      </w:r>
    </w:p>
    <w:p>
      <w:pPr>
        <w:pStyle w:val="FirstParagraph"/>
      </w:pPr>
      <w:r>
        <w:rPr>
          <w:b/>
          <w:bCs/>
        </w:rPr>
        <w:t xml:space="preserve">Forgot your password?</w:t>
      </w:r>
    </w:p>
    <w:p>
      <w:pPr>
        <w:pStyle w:val="Compact"/>
        <w:numPr>
          <w:ilvl w:val="0"/>
          <w:numId w:val="1005"/>
        </w:numPr>
      </w:pPr>
      <w:r>
        <w:t xml:space="preserve">If you previously added an email in</w:t>
      </w:r>
      <w:r>
        <w:t xml:space="preserve"> </w:t>
      </w:r>
      <w:r>
        <w:rPr>
          <w:b/>
          <w:bCs/>
        </w:rPr>
        <w:t xml:space="preserve">Settings</w:t>
      </w:r>
      <w:r>
        <w:t xml:space="preserve">, tap</w:t>
      </w:r>
      <w:r>
        <w:t xml:space="preserve"> </w:t>
      </w:r>
      <w:r>
        <w:rPr>
          <w:b/>
          <w:bCs/>
        </w:rPr>
        <w:t xml:space="preserve">Forgot</w:t>
      </w:r>
      <w:r>
        <w:rPr>
          <w:b/>
          <w:bCs/>
        </w:rPr>
        <w:t xml:space="preserve"> </w:t>
      </w:r>
      <w:r>
        <w:rPr>
          <w:b/>
          <w:bCs/>
        </w:rPr>
        <w:t xml:space="preserve">password?</w:t>
      </w:r>
      <w:r>
        <w:t xml:space="preserve"> </w:t>
      </w:r>
      <w:r>
        <w:t xml:space="preserve">on the sign-in screen and a reset link will be emailed to</w:t>
      </w:r>
      <w:r>
        <w:t xml:space="preserve"> </w:t>
      </w:r>
      <w:r>
        <w:t xml:space="preserve">you.</w:t>
      </w:r>
    </w:p>
    <w:p>
      <w:pPr>
        <w:pStyle w:val="Compact"/>
        <w:numPr>
          <w:ilvl w:val="0"/>
          <w:numId w:val="1005"/>
        </w:numPr>
      </w:pPr>
      <w:r>
        <w:t xml:space="preserve">If you haven’t added an email yet, message your admin and ask them to</w:t>
      </w:r>
      <w:r>
        <w:t xml:space="preserve"> </w:t>
      </w:r>
      <w:r>
        <w:t xml:space="preserve">reset it. Next time you sign in, open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and add an email so</w:t>
      </w:r>
      <w:r>
        <w:t xml:space="preserve"> </w:t>
      </w:r>
      <w:r>
        <w:t xml:space="preserve">you can reset it yourself in the future.</w:t>
      </w:r>
    </w:p>
    <w:p>
      <w:pPr>
        <w:pStyle w:val="FirstParagraph"/>
      </w:pPr>
      <w:r>
        <w:rPr>
          <w:b/>
          <w:bCs/>
        </w:rPr>
        <w:t xml:space="preserve">Tip — add LedgerX to your phone’s home screen:</w:t>
      </w:r>
      <w:r>
        <w:t xml:space="preserve"> </w:t>
      </w:r>
      <w:r>
        <w:t xml:space="preserve">On iPhone, tap the</w:t>
      </w:r>
      <w:r>
        <w:t xml:space="preserve"> </w:t>
      </w:r>
      <w:r>
        <w:t xml:space="preserve">Share button →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On Android, tap the three-dot</w:t>
      </w:r>
      <w:r>
        <w:t xml:space="preserve"> </w:t>
      </w:r>
      <w:r>
        <w:t xml:space="preserve">menu →</w:t>
      </w:r>
      <w:r>
        <w:t xml:space="preserve"> </w:t>
      </w:r>
      <w:r>
        <w:rPr>
          <w:b/>
          <w:bCs/>
        </w:rPr>
        <w:t xml:space="preserve">Install app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LedgerX now opens like</w:t>
      </w:r>
      <w:r>
        <w:t xml:space="preserve"> </w:t>
      </w:r>
      <w:r>
        <w:t xml:space="preserve">a regular app.</w:t>
      </w:r>
    </w:p>
    <w:p>
      <w:r>
        <w:pict>
          <v:rect style="width:0;height:1.5pt" o:hralign="center" o:hrstd="t" o:hr="t"/>
        </w:pict>
      </w:r>
    </w:p>
    <w:bookmarkEnd w:id="12"/>
    <w:bookmarkStart w:id="13" w:name="your-dashboard"/>
    <w:p>
      <w:pPr>
        <w:pStyle w:val="Heading2"/>
      </w:pPr>
      <w:r>
        <w:t xml:space="preserve">Your Dashboard</w:t>
      </w:r>
    </w:p>
    <w:p>
      <w:pPr>
        <w:pStyle w:val="FirstParagraph"/>
      </w:pPr>
      <w:r>
        <w:t xml:space="preserve">After signing in you land on a clean, two-button dashboard:</w:t>
      </w:r>
    </w:p>
    <w:tbl>
      <w:tblPr>
        <w:tblStyle w:val="Table"/>
        <w:tblW w:type="pct" w:w="2222"/>
        <w:tblLayout w:type="fixed"/>
        <w:tblLook w:firstRow="1" w:lastRow="0" w:firstColumn="0" w:lastColumn="0" w:noHBand="0" w:noVBand="0" w:val="0020"/>
      </w:tblPr>
      <w:tblGrid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What it’s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Transaction</w:t>
            </w:r>
          </w:p>
        </w:tc>
        <w:tc>
          <w:tcPr/>
          <w:p>
            <w:pPr>
              <w:pStyle w:val="Compact"/>
            </w:pPr>
            <w:r>
              <w:t xml:space="preserve">Log a receipt</w:t>
            </w:r>
            <w:r>
              <w:t xml:space="preserve"> </w:t>
            </w:r>
            <w:r>
              <w:t xml:space="preserve">for something</w:t>
            </w:r>
            <w:r>
              <w:t xml:space="preserve"> </w:t>
            </w:r>
            <w:r>
              <w:t xml:space="preserve">you bought on</w:t>
            </w:r>
            <w:r>
              <w:t xml:space="preserve"> </w:t>
            </w:r>
            <w:r>
              <w:t xml:space="preserve">behalf of a</w:t>
            </w:r>
            <w:r>
              <w:t xml:space="preserve"> </w:t>
            </w:r>
            <w:r>
              <w:t xml:space="preserve">property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Submit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Send your</w:t>
            </w:r>
            <w:r>
              <w:t xml:space="preserve"> </w:t>
            </w:r>
            <w:r>
              <w:t xml:space="preserve">invoice</w:t>
            </w:r>
            <w:r>
              <w:t xml:space="preserve"> </w:t>
            </w:r>
            <w:r>
              <w:t xml:space="preserve">(bill) for</w:t>
            </w:r>
            <w:r>
              <w:t xml:space="preserve"> </w:t>
            </w:r>
            <w:r>
              <w:t xml:space="preserve">work you</w:t>
            </w:r>
            <w:r>
              <w:t xml:space="preserve"> </w:t>
            </w:r>
            <w:r>
              <w:t xml:space="preserve">performed</w:t>
            </w:r>
          </w:p>
        </w:tc>
      </w:tr>
    </w:tbl>
    <w:p>
      <w:pPr>
        <w:pStyle w:val="BodyText"/>
      </w:pPr>
      <w:r>
        <w:t xml:space="preserve">Below the buttons you’ll see two sections: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My Invoices</w:t>
      </w:r>
      <w:r>
        <w:t xml:space="preserve"> </w:t>
      </w:r>
      <w:r>
        <w:t xml:space="preserve">— every invoice you’ve submitted, with a colored</w:t>
      </w:r>
      <w:r>
        <w:t xml:space="preserve"> </w:t>
      </w:r>
      <w:r>
        <w:t xml:space="preserve">status badge (Pending or Paid).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My Receipts</w:t>
      </w:r>
      <w:r>
        <w:t xml:space="preserve"> </w:t>
      </w:r>
      <w:r>
        <w:t xml:space="preserve">— every receipt/transaction you’ve submitted. Paid</w:t>
      </w:r>
      <w:r>
        <w:t xml:space="preserve"> </w:t>
      </w:r>
      <w:r>
        <w:t xml:space="preserve">receipts get a green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badge once the admin confirms payment.</w:t>
      </w:r>
    </w:p>
    <w:p>
      <w:pPr>
        <w:pStyle w:val="FirstParagraph"/>
      </w:pPr>
      <w:r>
        <w:t xml:space="preserve">At the top right of the screen: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?</w:t>
      </w:r>
      <w:r>
        <w:t xml:space="preserve"> </w:t>
      </w:r>
      <w:r>
        <w:t xml:space="preserve">— Opens this guide in-app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⚙ Settings</w:t>
      </w:r>
      <w:r>
        <w:t xml:space="preserve"> </w:t>
      </w:r>
      <w:r>
        <w:t xml:space="preserve">— Change your password or add an email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Sign Out</w:t>
      </w:r>
      <w:r>
        <w:t xml:space="preserve"> </w:t>
      </w:r>
      <w:r>
        <w:t xml:space="preserve">— Log out</w:t>
      </w:r>
    </w:p>
    <w:p>
      <w:r>
        <w:pict>
          <v:rect style="width:0;height:1.5pt" o:hralign="center" o:hrstd="t" o:hr="t"/>
        </w:pict>
      </w:r>
    </w:p>
    <w:bookmarkEnd w:id="13"/>
    <w:bookmarkStart w:id="14" w:name="submitting-a-receipt-add-transaction"/>
    <w:p>
      <w:pPr>
        <w:pStyle w:val="Heading2"/>
      </w:pPr>
      <w:r>
        <w:t xml:space="preserve">Submitting a Receipt (Add Transaction)</w:t>
      </w:r>
    </w:p>
    <w:p>
      <w:pPr>
        <w:pStyle w:val="FirstParagraph"/>
      </w:pPr>
      <w:r>
        <w:t xml:space="preserve">Use this when you bought something for a property and need to be</w:t>
      </w:r>
      <w:r>
        <w:t xml:space="preserve"> </w:t>
      </w:r>
      <w:r>
        <w:t xml:space="preserve">reimbursed, or when you want the purchase recorded.</w:t>
      </w:r>
    </w:p>
    <w:p>
      <w:pPr>
        <w:pStyle w:val="Compact"/>
        <w:numPr>
          <w:ilvl w:val="0"/>
          <w:numId w:val="1008"/>
        </w:numPr>
      </w:pPr>
      <w:r>
        <w:t xml:space="preserve">From the dashboard, tap</w:t>
      </w:r>
      <w:r>
        <w:t xml:space="preserve"> </w:t>
      </w:r>
      <w:r>
        <w:rPr>
          <w:b/>
          <w:bCs/>
        </w:rPr>
        <w:t xml:space="preserve">Add Transaction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Tap the upload area and pick the receipt photo or PDF. (You can take</w:t>
      </w:r>
      <w:r>
        <w:t xml:space="preserve"> </w:t>
      </w:r>
      <w:r>
        <w:t xml:space="preserve">a photo right there on your phone.)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LedgerX scans the receipt automatically.</w:t>
      </w:r>
      <w:r>
        <w:t xml:space="preserve"> </w:t>
      </w:r>
      <w:r>
        <w:t xml:space="preserve">Within a few seconds,</w:t>
      </w:r>
      <w:r>
        <w:t xml:space="preserve"> </w:t>
      </w:r>
      <w:r>
        <w:t xml:space="preserve">it fills in: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Vendor</w:t>
      </w:r>
      <w:r>
        <w:t xml:space="preserve"> </w:t>
      </w:r>
      <w:r>
        <w:t xml:space="preserve">— where you bought it (Home Depot, Lowe’s, etc.)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Amount</w:t>
      </w:r>
      <w:r>
        <w:t xml:space="preserve"> </w:t>
      </w:r>
      <w:r>
        <w:t xml:space="preserve">— total you paid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Date</w:t>
      </w:r>
      <w:r>
        <w:t xml:space="preserve"> </w:t>
      </w:r>
      <w:r>
        <w:t xml:space="preserve">— when you bought it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Category</w:t>
      </w:r>
      <w:r>
        <w:t xml:space="preserve"> </w:t>
      </w:r>
      <w:r>
        <w:t xml:space="preserve">— type of expense (if it recognizes it)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Tax, tip, payment method, itemized summary</w:t>
      </w:r>
      <w:r>
        <w:t xml:space="preserve"> </w:t>
      </w:r>
      <w:r>
        <w:t xml:space="preserve">— added to the</w:t>
      </w:r>
      <w:r>
        <w:t xml:space="preserve"> </w:t>
      </w:r>
      <w:r>
        <w:t xml:space="preserve">notes if visible</w:t>
      </w:r>
    </w:p>
    <w:p>
      <w:pPr>
        <w:pStyle w:val="Compact"/>
        <w:numPr>
          <w:ilvl w:val="0"/>
          <w:numId w:val="1008"/>
        </w:numPr>
      </w:pPr>
      <w:r>
        <w:t xml:space="preserve">Review the filled-in fields.</w:t>
      </w:r>
      <w:r>
        <w:t xml:space="preserve"> </w:t>
      </w:r>
      <w:r>
        <w:rPr>
          <w:b/>
          <w:bCs/>
        </w:rPr>
        <w:t xml:space="preserve">Fix anything the scan got wrong.</w:t>
      </w:r>
      <w:r>
        <w:t xml:space="preserve"> </w:t>
      </w:r>
      <w:r>
        <w:t xml:space="preserve">OCR is close, but receipts with faded ink, bad lighting, or unusual</w:t>
      </w:r>
      <w:r>
        <w:t xml:space="preserve"> </w:t>
      </w:r>
      <w:r>
        <w:t xml:space="preserve">layouts can trip it up.</w:t>
      </w:r>
    </w:p>
    <w:p>
      <w:pPr>
        <w:pStyle w:val="Compact"/>
        <w:numPr>
          <w:ilvl w:val="0"/>
          <w:numId w:val="1008"/>
        </w:numPr>
      </w:pPr>
      <w:r>
        <w:t xml:space="preserve">Pick the</w:t>
      </w:r>
      <w: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(household) this receipt belongs to.</w:t>
      </w:r>
    </w:p>
    <w:p>
      <w:pPr>
        <w:pStyle w:val="Compact"/>
        <w:numPr>
          <w:ilvl w:val="0"/>
          <w:numId w:val="1008"/>
        </w:numPr>
      </w:pPr>
      <w:r>
        <w:t xml:space="preserve">Optionally add</w:t>
      </w:r>
      <w:r>
        <w:t xml:space="preserve"> </w:t>
      </w:r>
      <w:r>
        <w:rPr>
          <w:b/>
          <w:bCs/>
        </w:rPr>
        <w:t xml:space="preserve">Notes</w:t>
      </w:r>
      <w:r>
        <w:t xml:space="preserve"> </w:t>
      </w:r>
      <w:r>
        <w:t xml:space="preserve">— anything the admin should know.</w:t>
      </w:r>
    </w:p>
    <w:p>
      <w:pPr>
        <w:pStyle w:val="Compact"/>
        <w:numPr>
          <w:ilvl w:val="0"/>
          <w:numId w:val="1008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</w:p>
    <w:p>
      <w:pPr>
        <w:pStyle w:val="FirstParagraph"/>
      </w:pPr>
      <w:r>
        <w:t xml:space="preserve">Your receipt now appears in</w:t>
      </w:r>
      <w:r>
        <w:t xml:space="preserve"> </w:t>
      </w:r>
      <w:r>
        <w:rPr>
          <w:b/>
          <w:bCs/>
        </w:rPr>
        <w:t xml:space="preserve">My Receipts</w:t>
      </w:r>
      <w:r>
        <w:t xml:space="preserve">. The admin will see it in</w:t>
      </w:r>
      <w:r>
        <w:t xml:space="preserve"> </w:t>
      </w:r>
      <w:r>
        <w:t xml:space="preserve">the system.</w:t>
      </w:r>
    </w:p>
    <w:p>
      <w:pPr>
        <w:pStyle w:val="BodyText"/>
      </w:pPr>
      <w:r>
        <w:rPr>
          <w:b/>
          <w:bCs/>
        </w:rPr>
        <w:t xml:space="preserve">Multiple receipts for one purchase?</w:t>
      </w:r>
      <w:r>
        <w:t xml:space="preserve"> </w:t>
      </w:r>
      <w:r>
        <w:t xml:space="preserve">You can attach as many files as</w:t>
      </w:r>
      <w:r>
        <w:t xml:space="preserve"> </w:t>
      </w:r>
      <w:r>
        <w:t xml:space="preserve">you want to a single transaction — useful for long itemized receipts</w:t>
      </w:r>
      <w:r>
        <w:t xml:space="preserve"> </w:t>
      </w:r>
      <w:r>
        <w:t xml:space="preserve">that span multiple pages, or when you have both the receipt and a</w:t>
      </w:r>
      <w:r>
        <w:t xml:space="preserve"> </w:t>
      </w:r>
      <w:r>
        <w:t xml:space="preserve">packing slip. The first file is the one the OCR reads.</w:t>
      </w:r>
    </w:p>
    <w:p>
      <w:r>
        <w:pict>
          <v:rect style="width:0;height:1.5pt" o:hralign="center" o:hrstd="t" o:hr="t"/>
        </w:pict>
      </w:r>
    </w:p>
    <w:bookmarkEnd w:id="14"/>
    <w:bookmarkStart w:id="16" w:name="submitting-an-invoice"/>
    <w:p>
      <w:pPr>
        <w:pStyle w:val="Heading2"/>
      </w:pPr>
      <w:r>
        <w:t xml:space="preserve">Submitting an Invoice</w:t>
      </w:r>
    </w:p>
    <w:p>
      <w:pPr>
        <w:pStyle w:val="FirstParagraph"/>
      </w:pPr>
      <w:r>
        <w:t xml:space="preserve">Use this for your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invoice — the bill you send for work you</w:t>
      </w:r>
      <w:r>
        <w:t xml:space="preserve"> </w:t>
      </w:r>
      <w:r>
        <w:t xml:space="preserve">performed.</w:t>
      </w:r>
    </w:p>
    <w:p>
      <w:pPr>
        <w:pStyle w:val="Compact"/>
        <w:numPr>
          <w:ilvl w:val="0"/>
          <w:numId w:val="1010"/>
        </w:numPr>
      </w:pPr>
      <w:r>
        <w:t xml:space="preserve">From the dashboard, tap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Upload your invoice.</w:t>
      </w:r>
      <w:r>
        <w:t xml:space="preserve"> </w:t>
      </w:r>
      <w:r>
        <w:rPr>
          <w:b/>
          <w:bCs/>
        </w:rPr>
        <w:t xml:space="preserve">PDFs work, JPG/PNG photos work.</w:t>
      </w:r>
      <w:r>
        <w:t xml:space="preserve"> </w:t>
      </w:r>
      <w:r>
        <w:t xml:space="preserve">If you</w:t>
      </w:r>
      <w:r>
        <w:t xml:space="preserve"> </w:t>
      </w:r>
      <w:r>
        <w:t xml:space="preserve">generate invoices in Word or Google Docs, export to PDF and upload</w:t>
      </w:r>
      <w:r>
        <w:t xml:space="preserve"> </w:t>
      </w:r>
      <w:r>
        <w:t xml:space="preserve">that.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LedgerX reads the invoice and fills in fields: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Invoice Number</w:t>
      </w:r>
      <w:r>
        <w:t xml:space="preserve"> </w:t>
      </w:r>
      <w:r>
        <w:t xml:space="preserve">(optional — leave blank if your invoice</w:t>
      </w:r>
      <w:r>
        <w:t xml:space="preserve"> </w:t>
      </w:r>
      <w:r>
        <w:t xml:space="preserve">doesn’t have one)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Amount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Currency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Description</w:t>
      </w:r>
      <w:r>
        <w:t xml:space="preserve"> </w:t>
      </w:r>
      <w:r>
        <w:t xml:space="preserve">— what the work was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Service period start and end</w:t>
      </w:r>
      <w:r>
        <w:t xml:space="preserve"> </w:t>
      </w:r>
      <w:r>
        <w:t xml:space="preserve">— the dates you performed the</w:t>
      </w:r>
      <w:r>
        <w:t xml:space="preserve"> </w:t>
      </w:r>
      <w:r>
        <w:t xml:space="preserve">work</w:t>
      </w:r>
    </w:p>
    <w:p>
      <w:pPr>
        <w:pStyle w:val="Compact"/>
        <w:numPr>
          <w:ilvl w:val="0"/>
          <w:numId w:val="1010"/>
        </w:numPr>
      </w:pPr>
      <w:r>
        <w:t xml:space="preserve">Review the fields and correct anything that’s wrong.</w:t>
      </w:r>
    </w:p>
    <w:p>
      <w:pPr>
        <w:pStyle w:val="Compact"/>
        <w:numPr>
          <w:ilvl w:val="0"/>
          <w:numId w:val="1010"/>
        </w:numPr>
      </w:pPr>
      <w:r>
        <w:t xml:space="preserve">Pick the</w:t>
      </w:r>
      <w: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where the work was performed.</w:t>
      </w:r>
    </w:p>
    <w:p>
      <w:pPr>
        <w:pStyle w:val="Compact"/>
        <w:numPr>
          <w:ilvl w:val="0"/>
          <w:numId w:val="1010"/>
        </w:numPr>
      </w:pPr>
      <w:r>
        <w:t xml:space="preserve">Optionally pick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(e.g. Plumbing, Materials,</w:t>
      </w:r>
      <w:r>
        <w:t xml:space="preserve"> </w:t>
      </w:r>
      <w:r>
        <w:t xml:space="preserve">Utilities). Only categories available for the property you just</w:t>
      </w:r>
      <w:r>
        <w:t xml:space="preserve"> </w:t>
      </w:r>
      <w:r>
        <w:t xml:space="preserve">selected are shown. Leaving this blank is fine — a full admin can</w:t>
      </w:r>
      <w:r>
        <w:t xml:space="preserve"> </w:t>
      </w:r>
      <w:r>
        <w:t xml:space="preserve">assign one later. If you change the property, the category resets.</w:t>
      </w:r>
    </w:p>
    <w:p>
      <w:pPr>
        <w:pStyle w:val="Compact"/>
        <w:numPr>
          <w:ilvl w:val="0"/>
          <w:numId w:val="1010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.</w:t>
      </w:r>
    </w:p>
    <w:p>
      <w:pPr>
        <w:pStyle w:val="FirstParagraph"/>
      </w:pPr>
      <w:r>
        <w:t xml:space="preserve">Your invoice now appears in</w:t>
      </w:r>
      <w:r>
        <w:t xml:space="preserve"> </w:t>
      </w:r>
      <w:r>
        <w:rPr>
          <w:b/>
          <w:bCs/>
        </w:rPr>
        <w:t xml:space="preserve">My Invoices</w:t>
      </w:r>
      <w:r>
        <w:t xml:space="preserve"> </w:t>
      </w:r>
      <w:r>
        <w:t xml:space="preserve">with a yellow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badge. The admin will review it.</w:t>
      </w:r>
    </w:p>
    <w:bookmarkStart w:id="15" w:name="what-happens-next"/>
    <w:p>
      <w:pPr>
        <w:pStyle w:val="Heading3"/>
      </w:pPr>
      <w:r>
        <w:t xml:space="preserve">What happens next</w:t>
      </w:r>
    </w:p>
    <w:p>
      <w:pPr>
        <w:pStyle w:val="FirstParagraph"/>
      </w:pPr>
      <w:r>
        <w:t xml:space="preserve">Your invoice moves through three possible states after submission:</w:t>
      </w:r>
    </w:p>
    <w:tbl>
      <w:tblPr>
        <w:tblStyle w:val="Table"/>
        <w:tblW w:type="pct" w:w="1944"/>
        <w:tblLayout w:type="fixed"/>
        <w:tblLook w:firstRow="1" w:lastRow="0" w:firstColumn="0" w:lastColumn="0" w:noHBand="0" w:noVBand="0" w:val="0020"/>
      </w:tblPr>
      <w:tblGrid>
        <w:gridCol w:w="1540"/>
        <w:gridCol w:w="15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Submitted</w:t>
            </w:r>
            <w:r>
              <w:t xml:space="preserve"> </w:t>
            </w:r>
            <w:r>
              <w:t xml:space="preserve">— waiting</w:t>
            </w:r>
            <w:r>
              <w:t xml:space="preserve"> </w:t>
            </w:r>
            <w:r>
              <w:t xml:space="preserve">for 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has</w:t>
            </w:r>
            <w:r>
              <w:t xml:space="preserve"> </w:t>
            </w:r>
            <w:r>
              <w:t xml:space="preserve">been</w:t>
            </w:r>
            <w:r>
              <w:t xml:space="preserve"> </w:t>
            </w:r>
            <w:r>
              <w:t xml:space="preserve">issued.</w:t>
            </w:r>
            <w:r>
              <w:t xml:space="preserve"> </w:t>
            </w:r>
            <w:r>
              <w:t xml:space="preserve">You’re</w:t>
            </w:r>
            <w:r>
              <w:t xml:space="preserve"> </w:t>
            </w:r>
            <w:r>
              <w:t xml:space="preserve">done.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something was wrong with the invoice</w:t>
      </w:r>
      <w:r>
        <w:t xml:space="preserve"> </w:t>
      </w:r>
      <w:r>
        <w:t xml:space="preserve">(wrong property, unclear</w:t>
      </w:r>
      <w:r>
        <w:t xml:space="preserve"> </w:t>
      </w:r>
      <w:r>
        <w:t xml:space="preserve">scan, missing detail), tap the invoice in</w:t>
      </w:r>
      <w:r>
        <w:t xml:space="preserve"> </w:t>
      </w:r>
      <w:r>
        <w:rPr>
          <w:b/>
          <w:bCs/>
        </w:rPr>
        <w:t xml:space="preserve">My Invoices</w:t>
      </w:r>
      <w:r>
        <w:t xml:space="preserve"> </w:t>
      </w:r>
      <w:r>
        <w:t xml:space="preserve">to open the</w:t>
      </w:r>
      <w:r>
        <w:t xml:space="preserve"> </w:t>
      </w:r>
      <w:r>
        <w:t xml:space="preserve">detail panel and use the red</w:t>
      </w:r>
      <w:r>
        <w:t xml:space="preserve"> </w:t>
      </w:r>
      <w:r>
        <w:rPr>
          <w:b/>
          <w:bCs/>
        </w:rPr>
        <w:t xml:space="preserve">Delete invoice</w:t>
      </w:r>
      <w:r>
        <w:t xml:space="preserve"> </w:t>
      </w:r>
      <w:r>
        <w:t xml:space="preserve">button at the bottom.</w:t>
      </w:r>
      <w:r>
        <w:t xml:space="preserve"> </w:t>
      </w:r>
      <w:r>
        <w:t xml:space="preserve">You’ll only see the button on invoices you submitted. After deleting,</w:t>
      </w:r>
      <w:r>
        <w:t xml:space="preserve"> </w:t>
      </w:r>
      <w:r>
        <w:t xml:space="preserve">upload a clean version. (Full admins can also delete any invoice as a</w:t>
      </w:r>
      <w:r>
        <w:t xml:space="preserve"> </w:t>
      </w:r>
      <w:r>
        <w:t xml:space="preserve">cleanup tool.)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checking-invoice-status"/>
    <w:p>
      <w:pPr>
        <w:pStyle w:val="Heading2"/>
      </w:pPr>
      <w:r>
        <w:t xml:space="preserve">Checking Invoice Status</w:t>
      </w:r>
    </w:p>
    <w:p>
      <w:pPr>
        <w:pStyle w:val="FirstParagraph"/>
      </w:pPr>
      <w:r>
        <w:t xml:space="preserve">Just open the app.</w:t>
      </w:r>
      <w:r>
        <w:t xml:space="preserve"> </w:t>
      </w:r>
      <w:r>
        <w:rPr>
          <w:b/>
          <w:bCs/>
        </w:rPr>
        <w:t xml:space="preserve">My Invoices</w:t>
      </w:r>
      <w:r>
        <w:t xml:space="preserve"> </w:t>
      </w:r>
      <w:r>
        <w:t xml:space="preserve">lists every invoice you’ve submitted,</w:t>
      </w:r>
      <w:r>
        <w:t xml:space="preserve"> </w:t>
      </w:r>
      <w:r>
        <w:t xml:space="preserve">newest first, with a status badge on each one. You can come back as</w:t>
      </w:r>
      <w:r>
        <w:t xml:space="preserve"> </w:t>
      </w:r>
      <w:r>
        <w:t xml:space="preserve">often as you want — you don’t have to email the admin to ask</w:t>
      </w:r>
      <w:r>
        <w:t xml:space="preserve"> </w:t>
      </w:r>
      <w:r>
        <w:t xml:space="preserve">“did you</w:t>
      </w:r>
      <w:r>
        <w:t xml:space="preserve"> </w:t>
      </w:r>
      <w:r>
        <w:t xml:space="preserve">get it?”</w:t>
      </w:r>
    </w:p>
    <w:p>
      <w:pPr>
        <w:pStyle w:val="BodyText"/>
      </w:pPr>
      <w:r>
        <w:rPr>
          <w:b/>
          <w:bCs/>
        </w:rPr>
        <w:t xml:space="preserve">Tap any invoice row to see the full details.</w:t>
      </w:r>
      <w:r>
        <w:t xml:space="preserve"> </w:t>
      </w:r>
      <w:r>
        <w:t xml:space="preserve">A read-only panel opens</w:t>
      </w:r>
      <w:r>
        <w:t xml:space="preserve"> </w:t>
      </w:r>
      <w:r>
        <w:t xml:space="preserve">showing the invoice number, property, category, amount, status badge,</w:t>
      </w:r>
      <w:r>
        <w:t xml:space="preserve"> </w:t>
      </w:r>
      <w:r>
        <w:t xml:space="preserve">service period, submitted date, paid date (if paid), description, any</w:t>
      </w:r>
      <w:r>
        <w:t xml:space="preserve"> </w:t>
      </w:r>
      <w:r>
        <w:t xml:space="preserve">admin notes, and every attachment. PDF attachments open in a new tab;</w:t>
      </w:r>
      <w:r>
        <w:t xml:space="preserve"> </w:t>
      </w:r>
      <w:r>
        <w:t xml:space="preserve">photos open inline. Good for double-checking what you sent or pulling up</w:t>
      </w:r>
      <w:r>
        <w:t xml:space="preserve"> </w:t>
      </w:r>
      <w:r>
        <w:t xml:space="preserve">an old invoice on the go.</w:t>
      </w:r>
    </w:p>
    <w:p>
      <w:r>
        <w:pict>
          <v:rect style="width:0;height:1.5pt" o:hralign="center" o:hrstd="t" o:hr="t"/>
        </w:pict>
      </w:r>
    </w:p>
    <w:bookmarkEnd w:id="17"/>
    <w:bookmarkStart w:id="18" w:name="checking-receipt-status"/>
    <w:p>
      <w:pPr>
        <w:pStyle w:val="Heading2"/>
      </w:pPr>
      <w:r>
        <w:t xml:space="preserve">Checking Receipt Status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My Receipts</w:t>
      </w:r>
      <w:r>
        <w:t xml:space="preserve">, each receipt eventually gets a green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badge</w:t>
      </w:r>
      <w:r>
        <w:t xml:space="preserve"> </w:t>
      </w:r>
      <w:r>
        <w:t xml:space="preserve">once the admin confirms reimbursement/payment. No badge means it’s still</w:t>
      </w:r>
      <w:r>
        <w:t xml:space="preserve"> </w:t>
      </w:r>
      <w:r>
        <w:t xml:space="preserve">waiting. The admin sees a</w:t>
      </w:r>
      <w:r>
        <w:t xml:space="preserve"> </w:t>
      </w:r>
      <w:r>
        <w:t xml:space="preserve">“Mark Paid”</w:t>
      </w:r>
      <w:r>
        <w:t xml:space="preserve"> </w:t>
      </w:r>
      <w:r>
        <w:t xml:space="preserve">button on their side and toggles</w:t>
      </w:r>
      <w:r>
        <w:t xml:space="preserve"> </w:t>
      </w:r>
      <w:r>
        <w:t xml:space="preserve">it when payment goes out.</w:t>
      </w:r>
    </w:p>
    <w:p>
      <w:r>
        <w:pict>
          <v:rect style="width:0;height:1.5pt" o:hralign="center" o:hrstd="t" o:hr="t"/>
        </w:pict>
      </w:r>
    </w:p>
    <w:bookmarkEnd w:id="18"/>
    <w:bookmarkStart w:id="19" w:name="switching-languages"/>
    <w:p>
      <w:pPr>
        <w:pStyle w:val="Heading2"/>
      </w:pPr>
      <w:r>
        <w:t xml:space="preserve">Switching Languages</w:t>
      </w:r>
    </w:p>
    <w:p>
      <w:pPr>
        <w:pStyle w:val="FirstParagraph"/>
      </w:pPr>
      <w:r>
        <w:t xml:space="preserve">LedgerX supports English and Portuguese. Open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(gear icon,</w:t>
      </w:r>
      <w:r>
        <w:t xml:space="preserve"> </w:t>
      </w:r>
      <w:r>
        <w:t xml:space="preserve">top right) →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and pick the one you want. The whole app —</w:t>
      </w:r>
      <w:r>
        <w:t xml:space="preserve"> </w:t>
      </w:r>
      <w:r>
        <w:t xml:space="preserve">buttons, labels, help text — swaps immediately. Your choice is</w:t>
      </w:r>
      <w:r>
        <w:t xml:space="preserve"> </w:t>
      </w:r>
      <w:r>
        <w:t xml:space="preserve">remembered.</w:t>
      </w:r>
    </w:p>
    <w:p>
      <w:r>
        <w:pict>
          <v:rect style="width:0;height:1.5pt" o:hralign="center" o:hrstd="t" o:hr="t"/>
        </w:pict>
      </w:r>
    </w:p>
    <w:bookmarkEnd w:id="19"/>
    <w:bookmarkStart w:id="20" w:name="templates-save-once-reuse-forever"/>
    <w:p>
      <w:pPr>
        <w:pStyle w:val="Heading2"/>
      </w:pPr>
      <w:r>
        <w:t xml:space="preserve">Templates (Save Once, Reuse Forever)</w:t>
      </w:r>
    </w:p>
    <w:p>
      <w:pPr>
        <w:pStyle w:val="FirstParagraph"/>
      </w:pPr>
      <w:r>
        <w:t xml:space="preserve">For recurring entries (rent, utilities, monthly retainers, weekly cleaning), save a template once and reuse it in a click.</w:t>
      </w:r>
    </w:p>
    <w:p>
      <w:pPr>
        <w:pStyle w:val="BodyText"/>
      </w:pPr>
      <w:r>
        <w:t xml:space="preserve">To save: fill the form as usual, tick</w:t>
      </w:r>
      <w:r>
        <w:t xml:space="preserve"> </w:t>
      </w:r>
      <w:r>
        <w:t xml:space="preserve">“Save as template”</w:t>
      </w:r>
      <w:r>
        <w:t xml:space="preserve"> </w:t>
      </w:r>
      <w:r>
        <w:t xml:space="preserve">at the bottom and give it a name (</w:t>
      </w:r>
      <w:r>
        <w:t xml:space="preserve">“Monthly Rent”</w:t>
      </w:r>
      <w:r>
        <w:t xml:space="preserve">,</w:t>
      </w:r>
      <w:r>
        <w:t xml:space="preserve"> </w:t>
      </w:r>
      <w:r>
        <w:t xml:space="preserve">“Comcast Internet”</w:t>
      </w:r>
      <w:r>
        <w:t xml:space="preserve">), then save. The transaction saves and the template is stored.</w:t>
      </w:r>
    </w:p>
    <w:p>
      <w:pPr>
        <w:pStyle w:val="BodyText"/>
      </w:pPr>
      <w:r>
        <w:t xml:space="preserve">To use: open Add Transaction or Submit Invoice. The</w:t>
      </w:r>
      <w:r>
        <w:t xml:space="preserve"> </w:t>
      </w:r>
      <w:r>
        <w:t xml:space="preserve">“Use a saved template”</w:t>
      </w:r>
      <w:r>
        <w:t xml:space="preserve"> </w:t>
      </w:r>
      <w:r>
        <w:t xml:space="preserve">panel at the top of the form shows your templates as chips. Tap one — every applicable field pre-fills. Adjust anything that drifted and save.</w:t>
      </w:r>
    </w:p>
    <w:p>
      <w:pPr>
        <w:pStyle w:val="BodyText"/>
      </w:pPr>
      <w:r>
        <w:t xml:space="preserve">Templates are private to your account — they don’t leak across household members. For invoices, the invoice number is intentionally not stored on the template, since every submission needs a fresh number.</w:t>
      </w:r>
    </w:p>
    <w:bookmarkEnd w:id="20"/>
    <w:bookmarkStart w:id="21" w:name="possible-duplicate-warning"/>
    <w:p>
      <w:pPr>
        <w:pStyle w:val="Heading2"/>
      </w:pPr>
      <w:r>
        <w:t xml:space="preserve">Possible-Duplicate Warning</w:t>
      </w:r>
    </w:p>
    <w:p>
      <w:pPr>
        <w:pStyle w:val="FirstParagraph"/>
      </w:pPr>
      <w:r>
        <w:t xml:space="preserve">If you upload a receipt with the same vendor, total, and date (±1 day)</w:t>
      </w:r>
      <w:r>
        <w:t xml:space="preserve"> </w:t>
      </w:r>
      <w:r>
        <w:t xml:space="preserve">as one already in this household, an amber banner appears at the top of</w:t>
      </w:r>
      <w:r>
        <w:t xml:space="preserve"> </w:t>
      </w:r>
      <w:r>
        <w:t xml:space="preserve">the form so you can spot a re-upload before saving. Same idea for</w:t>
      </w:r>
      <w:r>
        <w:t xml:space="preserve"> </w:t>
      </w:r>
      <w:r>
        <w:t xml:space="preserve">invoices, matched by invoice number within the property. The warning is</w:t>
      </w:r>
      <w:r>
        <w:t xml:space="preserve"> </w:t>
      </w:r>
      <w:r>
        <w:t xml:space="preserve">non-blocking — if you really do mean to submit, just hit Save.</w:t>
      </w:r>
    </w:p>
    <w:bookmarkEnd w:id="21"/>
    <w:bookmarkStart w:id="22" w:name="vendor-catalog-auto-fill-on-entry"/>
    <w:p>
      <w:pPr>
        <w:pStyle w:val="Heading2"/>
      </w:pPr>
      <w:r>
        <w:t xml:space="preserve">Vendor Catalog (Auto-fill on Entry)</w:t>
      </w:r>
    </w:p>
    <w:p>
      <w:pPr>
        <w:pStyle w:val="FirstParagraph"/>
      </w:pPr>
      <w:r>
        <w:t xml:space="preserve">When you type a vendor name on Add Transaction, the field autocompletes</w:t>
      </w:r>
      <w:r>
        <w:t xml:space="preserve"> </w:t>
      </w:r>
      <w:r>
        <w:t xml:space="preserve">from a shared catalog. Past vendors used in your household are</w:t>
      </w:r>
      <w:r>
        <w:t xml:space="preserve"> </w:t>
      </w:r>
      <w:r>
        <w:t xml:space="preserve">remembered and the category snaps in. Admins can also curate</w:t>
      </w:r>
      <w:r>
        <w:t xml:space="preserve"> </w:t>
      </w:r>
      <w:r>
        <w:t xml:space="preserve">“global”</w:t>
      </w:r>
      <w:r>
        <w:t xml:space="preserve"> </w:t>
      </w:r>
      <w:r>
        <w:t xml:space="preserve">vendors (Home Depot, Comcast, Amazon, etc.) that apply across every</w:t>
      </w:r>
      <w:r>
        <w:t xml:space="preserve"> </w:t>
      </w:r>
      <w:r>
        <w:t xml:space="preserve">household, so even a brand-new household member gets sensible auto-fills</w:t>
      </w:r>
      <w:r>
        <w:t xml:space="preserve"> </w:t>
      </w:r>
      <w:r>
        <w:t xml:space="preserve">on day one.</w:t>
      </w:r>
    </w:p>
    <w:p>
      <w:pPr>
        <w:pStyle w:val="BodyText"/>
      </w:pPr>
      <w:r>
        <w:t xml:space="preserve">If a category gets filled in for you, you can always overwrite it before</w:t>
      </w:r>
      <w:r>
        <w:t xml:space="preserve"> </w:t>
      </w:r>
      <w:r>
        <w:t xml:space="preserve">saving — the suggestion is just a starting point.</w:t>
      </w:r>
    </w:p>
    <w:bookmarkEnd w:id="22"/>
    <w:bookmarkStart w:id="23" w:name="whats-new-bell-icon"/>
    <w:p>
      <w:pPr>
        <w:pStyle w:val="Heading2"/>
      </w:pPr>
      <w:r>
        <w:t xml:space="preserve">What’s New (Bell Icon)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bell icon</w:t>
      </w:r>
      <w:r>
        <w:t xml:space="preserve"> </w:t>
      </w:r>
      <w:r>
        <w:t xml:space="preserve">lives in the top-right of every page (and at the bottom</w:t>
      </w:r>
      <w:r>
        <w:t xml:space="preserve"> </w:t>
      </w:r>
      <w:r>
        <w:t xml:space="preserve">of the admin sidebar on desktop, if you ever switch into an admin view).</w:t>
      </w:r>
      <w:r>
        <w:t xml:space="preserve"> </w:t>
      </w:r>
      <w:r>
        <w:t xml:space="preserve">Tap it to see what’s been shipped recently — version, date, and a</w:t>
      </w:r>
      <w:r>
        <w:t xml:space="preserve"> </w:t>
      </w:r>
      <w:r>
        <w:t xml:space="preserve">short description of each release.</w:t>
      </w:r>
    </w:p>
    <w:p>
      <w:pPr>
        <w:pStyle w:val="BodyText"/>
      </w:pPr>
      <w:r>
        <w:t xml:space="preserve">The bell turns</w:t>
      </w:r>
      <w:r>
        <w:t xml:space="preserve"> </w:t>
      </w:r>
      <w:r>
        <w:rPr>
          <w:b/>
          <w:bCs/>
        </w:rPr>
        <w:t xml:space="preserve">amber with a small red dot</w:t>
      </w:r>
      <w:r>
        <w:t xml:space="preserve"> </w:t>
      </w:r>
      <w:r>
        <w:t xml:space="preserve">when there’s a release you</w:t>
      </w:r>
      <w:r>
        <w:t xml:space="preserve"> </w:t>
      </w:r>
      <w:r>
        <w:t xml:space="preserve">haven’t read. Opening the panel clears the dot. Read state is per</w:t>
      </w:r>
      <w:r>
        <w:t xml:space="preserve"> </w:t>
      </w:r>
      <w:r>
        <w:t xml:space="preserve">browser/device, so signing in on your phone after reading on your laptop</w:t>
      </w:r>
      <w:r>
        <w:t xml:space="preserve"> </w:t>
      </w:r>
      <w:r>
        <w:t xml:space="preserve">will briefly show the dot again until you tap the bell there too.</w:t>
      </w:r>
    </w:p>
    <w:p>
      <w:pPr>
        <w:pStyle w:val="BodyText"/>
      </w:pPr>
      <w:r>
        <w:t xml:space="preserve">We use this to keep you in the loop as features ship — no more silent</w:t>
      </w:r>
      <w:r>
        <w:t xml:space="preserve"> </w:t>
      </w:r>
      <w:r>
        <w:t xml:space="preserve">updates.</w:t>
      </w:r>
    </w:p>
    <w:bookmarkEnd w:id="23"/>
    <w:bookmarkStart w:id="26" w:name="account-settings"/>
    <w:p>
      <w:pPr>
        <w:pStyle w:val="Heading2"/>
      </w:pPr>
      <w:r>
        <w:t xml:space="preserve">Account Settings</w:t>
      </w:r>
    </w:p>
    <w:p>
      <w:pPr>
        <w:pStyle w:val="FirstParagraph"/>
      </w:pPr>
      <w:r>
        <w:t xml:space="preserve">Tap the</w:t>
      </w:r>
      <w:r>
        <w:t xml:space="preserve"> </w:t>
      </w:r>
      <w:r>
        <w:rPr>
          <w:b/>
          <w:bCs/>
        </w:rPr>
        <w:t xml:space="preserve">⚙ Settings</w:t>
      </w:r>
      <w:r>
        <w:t xml:space="preserve"> </w:t>
      </w:r>
      <w:r>
        <w:t xml:space="preserve">gear in the top-right of your dashboard.</w:t>
      </w:r>
    </w:p>
    <w:bookmarkStart w:id="24" w:name="add-or-update-your-email"/>
    <w:p>
      <w:pPr>
        <w:pStyle w:val="Heading3"/>
      </w:pPr>
      <w:r>
        <w:t xml:space="preserve">Add or Update Your Email</w:t>
      </w:r>
    </w:p>
    <w:p>
      <w:pPr>
        <w:pStyle w:val="FirstParagraph"/>
      </w:pPr>
      <w:r>
        <w:t xml:space="preserve">Adding an email unlocks</w:t>
      </w:r>
      <w:r>
        <w:t xml:space="preserve"> </w:t>
      </w:r>
      <w:r>
        <w:rPr>
          <w:b/>
          <w:bCs/>
        </w:rPr>
        <w:t xml:space="preserve">self-service password reset</w:t>
      </w:r>
      <w:r>
        <w:t xml:space="preserve"> </w:t>
      </w:r>
      <w:r>
        <w:t xml:space="preserve">— if you</w:t>
      </w:r>
      <w:r>
        <w:t xml:space="preserve"> </w:t>
      </w:r>
      <w:r>
        <w:t xml:space="preserve">forget your password, you can reset it yourself instead of bothering the</w:t>
      </w:r>
      <w:r>
        <w:t xml:space="preserve"> </w:t>
      </w:r>
      <w:r>
        <w:t xml:space="preserve">admin.</w:t>
      </w:r>
    </w:p>
    <w:p>
      <w:pPr>
        <w:pStyle w:val="Compact"/>
        <w:numPr>
          <w:ilvl w:val="0"/>
          <w:numId w:val="1012"/>
        </w:numPr>
      </w:pPr>
      <w:r>
        <w:t xml:space="preserve">Open Settings.</w:t>
      </w:r>
    </w:p>
    <w:p>
      <w:pPr>
        <w:pStyle w:val="Compact"/>
        <w:numPr>
          <w:ilvl w:val="0"/>
          <w:numId w:val="1012"/>
        </w:numPr>
      </w:pPr>
      <w:r>
        <w:t xml:space="preserve">Type your email under</w:t>
      </w:r>
      <w:r>
        <w:t xml:space="preserve"> </w:t>
      </w:r>
      <w:r>
        <w:rPr>
          <w:b/>
          <w:bCs/>
        </w:rPr>
        <w:t xml:space="preserve">Add Email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Add Email</w:t>
      </w:r>
      <w:r>
        <w:t xml:space="preserve">.</w:t>
      </w:r>
    </w:p>
    <w:bookmarkEnd w:id="24"/>
    <w:bookmarkStart w:id="25" w:name="change-password"/>
    <w:p>
      <w:pPr>
        <w:pStyle w:val="Heading3"/>
      </w:pPr>
      <w:r>
        <w:t xml:space="preserve">Change Password</w:t>
      </w:r>
    </w:p>
    <w:p>
      <w:pPr>
        <w:pStyle w:val="Compact"/>
        <w:numPr>
          <w:ilvl w:val="0"/>
          <w:numId w:val="1013"/>
        </w:numPr>
      </w:pPr>
      <w:r>
        <w:t xml:space="preserve">Open Settings.</w:t>
      </w:r>
    </w:p>
    <w:p>
      <w:pPr>
        <w:pStyle w:val="Compact"/>
        <w:numPr>
          <w:ilvl w:val="0"/>
          <w:numId w:val="1013"/>
        </w:numPr>
      </w:pPr>
      <w:r>
        <w:t xml:space="preserve">Type your new password under</w:t>
      </w:r>
      <w:r>
        <w:t xml:space="preserve"> </w:t>
      </w:r>
      <w:r>
        <w:rPr>
          <w:b/>
          <w:bCs/>
        </w:rPr>
        <w:t xml:space="preserve">Change Password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Change Password</w:t>
      </w:r>
      <w:r>
        <w:t xml:space="preserve">.</w:t>
      </w:r>
    </w:p>
    <w:p>
      <w:pPr>
        <w:pStyle w:val="FirstParagraph"/>
      </w:pPr>
      <w:r>
        <w:t xml:space="preserve">Pick something you’ll remember. If you use a password manager, save it</w:t>
      </w:r>
      <w:r>
        <w:t xml:space="preserve"> </w:t>
      </w:r>
      <w:r>
        <w:t xml:space="preserve">there.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ips-for-better-ocr"/>
    <w:p>
      <w:pPr>
        <w:pStyle w:val="Heading2"/>
      </w:pPr>
      <w:r>
        <w:t xml:space="preserve">Tips for Better OCR</w:t>
      </w:r>
    </w:p>
    <w:p>
      <w:pPr>
        <w:pStyle w:val="FirstParagraph"/>
      </w:pPr>
      <w:r>
        <w:t xml:space="preserve">The app uses AI to read your receipts and invoices. It’s good, but it’s</w:t>
      </w:r>
      <w:r>
        <w:t xml:space="preserve"> </w:t>
      </w:r>
      <w:r>
        <w:t xml:space="preserve">not perfect. Here’s how to help it: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Good lighting.</w:t>
      </w:r>
      <w:r>
        <w:t xml:space="preserve"> </w:t>
      </w:r>
      <w:r>
        <w:t xml:space="preserve">Avoid glare, shadows, and heavy reflections.</w:t>
      </w:r>
      <w:r>
        <w:t xml:space="preserve"> </w:t>
      </w:r>
      <w:r>
        <w:t xml:space="preserve">Daylight or a bright indoor light is ideal.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Flat paper.</w:t>
      </w:r>
      <w:r>
        <w:t xml:space="preserve"> </w:t>
      </w:r>
      <w:r>
        <w:t xml:space="preserve">Smooth out crumpled receipts before photographing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Straight-on angle.</w:t>
      </w:r>
      <w:r>
        <w:t xml:space="preserve"> </w:t>
      </w:r>
      <w:r>
        <w:t xml:space="preserve">Tilted photos are harder to read. Keep the</w:t>
      </w:r>
      <w:r>
        <w:t xml:space="preserve"> </w:t>
      </w:r>
      <w:r>
        <w:t xml:space="preserve">camera parallel to the paper.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Thermal receipts fade fast.</w:t>
      </w:r>
      <w:r>
        <w:t xml:space="preserve"> </w:t>
      </w:r>
      <w:r>
        <w:t xml:space="preserve">If you have a thermal-paper receipt</w:t>
      </w:r>
      <w:r>
        <w:t xml:space="preserve"> </w:t>
      </w:r>
      <w:r>
        <w:t xml:space="preserve">(the shiny kind from gas stations and stores), scan or photograph it</w:t>
      </w:r>
      <w:r>
        <w:t xml:space="preserve"> </w:t>
      </w:r>
      <w:r>
        <w:t xml:space="preserve">the same day. They turn blank in weeks.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 file per scan.</w:t>
      </w:r>
      <w:r>
        <w:t xml:space="preserve"> </w:t>
      </w:r>
      <w:r>
        <w:t xml:space="preserve">LedgerX reads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file you upload. If</w:t>
      </w:r>
      <w:r>
        <w:t xml:space="preserve"> </w:t>
      </w:r>
      <w:r>
        <w:t xml:space="preserve">you attach a blurry photo first and a clear one second, it’ll use the</w:t>
      </w:r>
      <w:r>
        <w:t xml:space="preserve"> </w:t>
      </w:r>
      <w:r>
        <w:t xml:space="preserve">blurry one. Upload the clearest copy first.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Invoices from Word/Docs → export PDF.</w:t>
      </w:r>
      <w:r>
        <w:t xml:space="preserve"> </w:t>
      </w:r>
      <w:r>
        <w:t xml:space="preserve">Don’t screenshot a Word</w:t>
      </w:r>
      <w:r>
        <w:t xml:space="preserve"> </w:t>
      </w:r>
      <w:r>
        <w:t xml:space="preserve">document; export it as a PDF and upload that. The text stays sharp.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Handwritten notes are fine.</w:t>
      </w:r>
      <w:r>
        <w:t xml:space="preserve"> </w:t>
      </w:r>
      <w:r>
        <w:t xml:space="preserve">The OCR will try to pick them up and</w:t>
      </w:r>
      <w:r>
        <w:t xml:space="preserve"> </w:t>
      </w:r>
      <w:r>
        <w:t xml:space="preserve">put them in the notes field — review and tidy them up.</w:t>
      </w:r>
    </w:p>
    <w:p>
      <w:r>
        <w:pict>
          <v:rect style="width:0;height:1.5pt" o:hralign="center" o:hrstd="t" o:hr="t"/>
        </w:pict>
      </w:r>
    </w:p>
    <w:bookmarkEnd w:id="27"/>
    <w:bookmarkStart w:id="28" w:name="faq-troubleshooting"/>
    <w:p>
      <w:pPr>
        <w:pStyle w:val="Heading2"/>
      </w:pPr>
      <w:r>
        <w:t xml:space="preserve">FAQ &amp; Troubleshooting</w:t>
      </w:r>
    </w:p>
    <w:p>
      <w:pPr>
        <w:pStyle w:val="FirstParagraph"/>
      </w:pPr>
      <w:r>
        <w:rPr>
          <w:b/>
          <w:bCs/>
        </w:rPr>
        <w:t xml:space="preserve">Q: I forgot my password.</w:t>
      </w:r>
      <w:r>
        <w:t xml:space="preserve"> </w:t>
      </w:r>
      <w:r>
        <w:t xml:space="preserve">A: If you added an email, tap</w:t>
      </w:r>
      <w:r>
        <w:t xml:space="preserve"> </w:t>
      </w:r>
      <w:r>
        <w:rPr>
          <w:b/>
          <w:bCs/>
        </w:rPr>
        <w:t xml:space="preserve">Forgot</w:t>
      </w:r>
      <w:r>
        <w:rPr>
          <w:b/>
          <w:bCs/>
        </w:rPr>
        <w:t xml:space="preserve"> </w:t>
      </w:r>
      <w:r>
        <w:rPr>
          <w:b/>
          <w:bCs/>
        </w:rPr>
        <w:t xml:space="preserve">password?</w:t>
      </w:r>
      <w:r>
        <w:t xml:space="preserve"> </w:t>
      </w:r>
      <w:r>
        <w:t xml:space="preserve">on the sign-in screen. If not, ask your admin to reset it</w:t>
      </w:r>
      <w:r>
        <w:t xml:space="preserve"> </w:t>
      </w:r>
      <w:r>
        <w:t xml:space="preserve">— then add an email so you can reset it yourself next time.</w:t>
      </w:r>
    </w:p>
    <w:p>
      <w:pPr>
        <w:pStyle w:val="BodyText"/>
      </w:pPr>
      <w:r>
        <w:rPr>
          <w:b/>
          <w:bCs/>
        </w:rPr>
        <w:t xml:space="preserve">Q: I don’t see a property in the dropdown.</w:t>
      </w:r>
      <w:r>
        <w:t xml:space="preserve"> </w:t>
      </w:r>
      <w:r>
        <w:t xml:space="preserve">A: Your admin needs to</w:t>
      </w:r>
      <w:r>
        <w:t xml:space="preserve"> </w:t>
      </w:r>
      <w:r>
        <w:t xml:space="preserve">assign you to that property. Message them.</w:t>
      </w:r>
    </w:p>
    <w:p>
      <w:pPr>
        <w:pStyle w:val="BodyText"/>
      </w:pPr>
      <w:r>
        <w:rPr>
          <w:b/>
          <w:bCs/>
        </w:rPr>
        <w:t xml:space="preserve">Q: My photo won’t upload.</w:t>
      </w:r>
      <w:r>
        <w:t xml:space="preserve"> </w:t>
      </w:r>
      <w:r>
        <w:t xml:space="preserve">A: Supported formats are JPG, PNG, WebP,</w:t>
      </w:r>
      <w:r>
        <w:t xml:space="preserve"> </w:t>
      </w:r>
      <w:r>
        <w:t xml:space="preserve">and PDF. Very large files (over ~10 MB) may time out — try a slightly</w:t>
      </w:r>
      <w:r>
        <w:t xml:space="preserve"> </w:t>
      </w:r>
      <w:r>
        <w:t xml:space="preserve">smaller photo. Password-protected PDFs won’t work.</w:t>
      </w:r>
    </w:p>
    <w:p>
      <w:pPr>
        <w:pStyle w:val="BodyText"/>
      </w:pPr>
      <w:r>
        <w:rPr>
          <w:b/>
          <w:bCs/>
        </w:rPr>
        <w:t xml:space="preserve">Q: The OCR got a field wrong.</w:t>
      </w:r>
      <w:r>
        <w:t xml:space="preserve"> </w:t>
      </w:r>
      <w:r>
        <w:t xml:space="preserve">A: Just fix it before saving. It’s</w:t>
      </w:r>
      <w:r>
        <w:t xml:space="preserve"> </w:t>
      </w:r>
      <w:r>
        <w:t xml:space="preserve">totally normal — no receipt is perfectly readable every time.</w:t>
      </w:r>
    </w:p>
    <w:p>
      <w:pPr>
        <w:pStyle w:val="BodyText"/>
      </w:pPr>
      <w:r>
        <w:rPr>
          <w:b/>
          <w:bCs/>
        </w:rPr>
        <w:t xml:space="preserve">Q: I accidentally submitted an invoice with the wrong details.</w:t>
      </w:r>
      <w:r>
        <w:t xml:space="preserve"> </w:t>
      </w:r>
      <w:r>
        <w:t xml:space="preserve">A:</w:t>
      </w:r>
      <w:r>
        <w:t xml:space="preserve"> </w:t>
      </w:r>
      <w:r>
        <w:t xml:space="preserve">Contractors can delete invoices they submitted (red Delete button in the</w:t>
      </w:r>
      <w:r>
        <w:t xml:space="preserve"> </w:t>
      </w:r>
      <w:r>
        <w:t xml:space="preserve">detail panel) but cannot edit them after submission (to keep the audit</w:t>
      </w:r>
      <w:r>
        <w:t xml:space="preserve"> </w:t>
      </w:r>
      <w:r>
        <w:t xml:space="preserve">trail clean). Message your admin and ask them to reject the invoice with</w:t>
      </w:r>
      <w:r>
        <w:t xml:space="preserve"> </w:t>
      </w:r>
      <w:r>
        <w:t xml:space="preserve">a note explaining what happened; then submit a corrected one.</w:t>
      </w:r>
    </w:p>
    <w:p>
      <w:pPr>
        <w:pStyle w:val="BodyText"/>
      </w:pPr>
      <w:r>
        <w:rPr>
          <w:b/>
          <w:bCs/>
        </w:rPr>
        <w:t xml:space="preserve">Q: I accidentally deleted a receipt.</w:t>
      </w:r>
      <w:r>
        <w:t xml:space="preserve"> </w:t>
      </w:r>
      <w:r>
        <w:t xml:space="preserve">A: Deletions are permanent —</w:t>
      </w:r>
      <w:r>
        <w:t xml:space="preserve"> </w:t>
      </w:r>
      <w:r>
        <w:t xml:space="preserve">there’s no undo. Be careful when you tap</w:t>
      </w:r>
      <w:r>
        <w:t xml:space="preserve"> </w:t>
      </w:r>
      <w:r>
        <w:rPr>
          <w:b/>
          <w:bCs/>
        </w:rPr>
        <w:t xml:space="preserve">Delete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Q: Can I tell whether an invoice has been paid without opening the</w:t>
      </w:r>
      <w:r>
        <w:rPr>
          <w:b/>
          <w:bCs/>
        </w:rPr>
        <w:t xml:space="preserve"> </w:t>
      </w:r>
      <w:r>
        <w:rPr>
          <w:b/>
          <w:bCs/>
        </w:rPr>
        <w:t xml:space="preserve">app?</w:t>
      </w:r>
      <w:r>
        <w:t xml:space="preserve"> </w:t>
      </w:r>
      <w:r>
        <w:t xml:space="preserve">A: Not right now — the app doesn’t email or text you. Check the</w:t>
      </w:r>
      <w:r>
        <w:t xml:space="preserve"> </w:t>
      </w:r>
      <w:r>
        <w:t xml:space="preserve">app periodically. We may add notifications later.</w:t>
      </w:r>
    </w:p>
    <w:p>
      <w:pPr>
        <w:pStyle w:val="BodyText"/>
      </w:pPr>
      <w:r>
        <w:rPr>
          <w:b/>
          <w:bCs/>
        </w:rPr>
        <w:t xml:space="preserve">Q: My phone doesn’t have a camera app that exports PDF. How do I</w:t>
      </w:r>
      <w:r>
        <w:rPr>
          <w:b/>
          <w:bCs/>
        </w:rPr>
        <w:t xml:space="preserve"> </w:t>
      </w:r>
      <w:r>
        <w:rPr>
          <w:b/>
          <w:bCs/>
        </w:rPr>
        <w:t xml:space="preserve">submit an invoice?</w:t>
      </w:r>
      <w:r>
        <w:t xml:space="preserve"> </w:t>
      </w:r>
      <w:r>
        <w:t xml:space="preserve">A: Take a photo of the invoice with your normal</w:t>
      </w:r>
      <w:r>
        <w:t xml:space="preserve"> </w:t>
      </w:r>
      <w:r>
        <w:t xml:space="preserve">camera and upload the JPG — that works fine. PDFs are preferred but</w:t>
      </w:r>
      <w:r>
        <w:t xml:space="preserve"> </w:t>
      </w:r>
      <w:r>
        <w:t xml:space="preserve">not required.</w:t>
      </w:r>
    </w:p>
    <w:p>
      <w:pPr>
        <w:pStyle w:val="BodyText"/>
      </w:pPr>
      <w:r>
        <w:rPr>
          <w:b/>
          <w:bCs/>
        </w:rPr>
        <w:t xml:space="preserve">Q: I submitted the same invoice twice.</w:t>
      </w:r>
      <w:r>
        <w:t xml:space="preserve"> </w:t>
      </w:r>
      <w:r>
        <w:t xml:space="preserve">A: Ask the admin to reject</w:t>
      </w:r>
      <w:r>
        <w:t xml:space="preserve"> </w:t>
      </w:r>
      <w:r>
        <w:t xml:space="preserve">the duplicate. Don’t worry — it happens.</w:t>
      </w:r>
    </w:p>
    <w:p>
      <w:pPr>
        <w:pStyle w:val="BodyText"/>
      </w:pPr>
      <w:r>
        <w:rPr>
          <w:b/>
          <w:bCs/>
        </w:rPr>
        <w:t xml:space="preserve">Q: Can I use this on a computer as well as my phone?</w:t>
      </w:r>
      <w:r>
        <w:t xml:space="preserve"> </w:t>
      </w:r>
      <w:r>
        <w:t xml:space="preserve">A: Yes. Same</w:t>
      </w:r>
      <w:r>
        <w:t xml:space="preserve"> </w:t>
      </w:r>
      <w:r>
        <w:t xml:space="preserve">URL, same login, same features. The layout adjusts for the screen size.</w:t>
      </w:r>
    </w:p>
    <w:p>
      <w:r>
        <w:pict>
          <v:rect style="width:0;height:1.5pt" o:hralign="center" o:hrstd="t" o:hr="t"/>
        </w:pict>
      </w:r>
    </w:p>
    <w:bookmarkEnd w:id="28"/>
    <w:bookmarkStart w:id="29" w:name="getting-help"/>
    <w:p>
      <w:pPr>
        <w:pStyle w:val="Heading2"/>
      </w:pPr>
      <w:r>
        <w:t xml:space="preserve">Getting Help</w:t>
      </w:r>
    </w:p>
    <w:p>
      <w:pPr>
        <w:pStyle w:val="Compact"/>
        <w:numPr>
          <w:ilvl w:val="0"/>
          <w:numId w:val="1015"/>
        </w:numPr>
      </w:pPr>
      <w:r>
        <w:t xml:space="preserve">Tap the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in the top-right of any screen to see this guide inside</w:t>
      </w:r>
      <w:r>
        <w:t xml:space="preserve"> </w:t>
      </w:r>
      <w:r>
        <w:t xml:space="preserve">the app.</w:t>
      </w:r>
    </w:p>
    <w:p>
      <w:pPr>
        <w:pStyle w:val="Compact"/>
        <w:numPr>
          <w:ilvl w:val="0"/>
          <w:numId w:val="1015"/>
        </w:numPr>
      </w:pPr>
      <w:r>
        <w:t xml:space="preserve">For anything the app can’t help with — wrong amount paid, disputed</w:t>
      </w:r>
      <w:r>
        <w:t xml:space="preserve"> </w:t>
      </w:r>
      <w:r>
        <w:t xml:space="preserve">work, questions about a property — contact your admin directly.</w:t>
      </w:r>
    </w:p>
    <w:p>
      <w:pPr>
        <w:pStyle w:val="FirstParagraph"/>
      </w:pPr>
      <w:r>
        <w:t xml:space="preserve">Thanks for using LedgerX. Keep it simple: photo in, check the fields,</w:t>
      </w:r>
      <w:r>
        <w:t xml:space="preserve"> </w:t>
      </w:r>
      <w:r>
        <w:t xml:space="preserve">pick the property, hit Save.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2026-04-30T15:47:44Z</dcterms:created>
  <dcterms:modified xsi:type="dcterms:W3CDTF">2026-04-30T15:47:44Z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