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Nail Tracker — User Guide</w:t>
      </w:r>
    </w:p>
    <w:p>
      <w:r>
        <w:rPr>
          <w:b/>
        </w:rPr>
        <w:t>Version 3.34</w:t>
      </w:r>
      <w:r>
        <w:t xml:space="preserve"> | Summa Orthopaedics Inventory Management System</w:t>
      </w:r>
    </w:p>
    <w:p>
      <w:r>
        <w:br/>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br/>
      </w:r>
    </w:p>
    <w:p>
      <w:pPr>
        <w:pStyle w:val="Heading2"/>
      </w:pPr>
      <w:r>
        <w:t>Getting Started</w:t>
      </w:r>
    </w:p>
    <w:p>
      <w:pPr>
        <w:pStyle w:val="Heading3"/>
      </w:pPr>
      <w:r>
        <w:t>Logging In</w:t>
      </w:r>
    </w:p>
    <w:p>
      <w:pPr>
        <w:pStyle w:val="ListNumber"/>
      </w:pPr>
      <w:r>
        <w:t>On your phone or computer, open the app at your company's web address (e.g., `inventory.phillyshah.com`)</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br/>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br/>
      </w:r>
    </w:p>
    <w:p>
      <w:pPr>
        <w:pStyle w:val="Heading3"/>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br/>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br/>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br/>
      </w:r>
    </w:p>
    <w:p>
      <w:r>
        <w:rPr>
          <w:b/>
        </w:rPr>
        <w:t>The ways to receive an item:</w:t>
      </w:r>
    </w:p>
    <w:p>
      <w:pPr>
        <w:pStyle w:val="Heading4"/>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4"/>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4"/>
      </w:pPr>
      <w:r>
        <w:t>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4"/>
      </w:pPr>
      <w:r>
        <w:t>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Choose a `.csv`, `.txt`, or Excel (`.xlsx`)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4"/>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Type or paste the barcode string exactly as it appears — for example: `(01)08880089459148(10)J250929-L021(17)300928`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br/>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br/>
      </w:r>
    </w:p>
    <w:p>
      <w:pPr>
        <w:pStyle w:val="Heading3"/>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br/>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br/>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br/>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br/>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r>
        <w:br/>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br/>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br/>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r>
        <w:br/>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br/>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br/>
      </w:r>
    </w:p>
    <w:p>
      <w:pPr>
        <w:pStyle w:val="Heading3"/>
      </w:pPr>
      <w:r>
        <w:t>6. Transfers</w:t>
      </w:r>
    </w:p>
    <w:p>
      <w:r>
        <w:rPr>
          <w:b/>
        </w:rPr>
        <w:t>Where to go:</w:t>
      </w:r>
      <w:r>
        <w:t xml:space="preserve"> Tap </w:t>
      </w:r>
      <w:r>
        <w:rPr>
          <w:b/>
        </w:rPr>
        <w:t>More</w:t>
      </w:r>
      <w:r>
        <w:t xml:space="preserve"> → </w:t>
      </w:r>
      <w:r>
        <w:rPr>
          <w:b/>
        </w:rPr>
        <w:t>Transfer</w:t>
      </w:r>
    </w:p>
    <w:p>
      <w:r>
        <w:t>Use this when you need to officially move items from one distributor to another — for example, pulling items back from a rep or shipping a set of implants out to a new location. Every transfer gets its own ID (like `TRF-20260514-0001`) so you can reference it later.</w:t>
      </w:r>
    </w:p>
    <w:p>
      <w:r>
        <w:br/>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br/>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br/>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br/>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
      </w:pPr>
      <w:r>
        <w:rPr>
          <w:b/>
        </w:rPr>
        <w:t>Live Scan</w:t>
      </w:r>
      <w:r>
        <w:t xml:space="preserve"> — point the camera at each barcode in turn</w:t>
      </w:r>
    </w:p>
    <w:p>
      <w:pPr>
        <w:pStyle w:val="ListBullet"/>
      </w:pPr>
      <w:r>
        <w:rPr>
          <w:b/>
        </w:rPr>
        <w:t>Take Photo / Upload Photo</w:t>
      </w:r>
      <w:r>
        <w:t xml:space="preserve"> — snap a label or pick an image from your gallery</w:t>
      </w:r>
    </w:p>
    <w:p>
      <w:pPr>
        <w:pStyle w:val="ListBullet"/>
      </w:pPr>
      <w:r>
        <w:rPr>
          <w:b/>
        </w:rPr>
        <w:t>Batch Photos</w:t>
      </w:r>
      <w:r>
        <w:t xml:space="preserve"> — select several photos at once and the app reads them all</w:t>
      </w:r>
    </w:p>
    <w:p>
      <w:pPr>
        <w:pStyle w:val="ListBullet"/>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
      </w:pPr>
      <w:r>
        <w:rPr>
          <w:b/>
        </w:rPr>
        <w:t>Ready</w:t>
      </w:r>
      <w:r>
        <w:t xml:space="preserve"> (green) — found at the source; will be transferred</w:t>
      </w:r>
    </w:p>
    <w:p>
      <w:pPr>
        <w:pStyle w:val="ListBullet"/>
      </w:pPr>
      <w:r>
        <w:rPr>
          <w:b/>
        </w:rPr>
        <w:t>Not in stock</w:t>
      </w:r>
      <w:r>
        <w:t xml:space="preserve"> (amber) — the item parsed fine, but the source doesn't have it</w:t>
      </w:r>
    </w:p>
    <w:p>
      <w:pPr>
        <w:pStyle w:val="ListBullet"/>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br/>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r>
        <w:br/>
      </w:r>
    </w:p>
    <w:p>
      <w:pPr>
        <w:pStyle w:val="Heading3"/>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br/>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The items are deducted from inventory and the ticket is saved with its own number (like `USE-20260602-0001`).</w:t>
      </w:r>
    </w:p>
    <w:p>
      <w:pPr>
        <w:pStyle w:val="IntenseQuote"/>
      </w:pPr>
      <w:r>
        <w:rPr>
          <w:b/>
        </w:rPr>
        <w:t>Only in-stock items are deducted.</w:t>
      </w:r>
      <w:r>
        <w:t xml:space="preserve"> Anything flagged "not in stock" is left untouched — the app never guesses or deducts something a distributor doesn't have.</w:t>
      </w:r>
    </w:p>
    <w:p>
      <w:r>
        <w:br/>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r>
        <w:br/>
      </w:r>
    </w:p>
    <w:p>
      <w:pPr>
        <w:pStyle w:val="Heading3"/>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br/>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r>
        <w:br/>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br/>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br/>
      </w:r>
    </w:p>
    <w:p>
      <w:r>
        <w:rPr>
          <w:b/>
        </w:rPr>
        <w:t>Transfer History:</w:t>
      </w:r>
    </w:p>
    <w:p>
      <w:r>
        <w:t>A searchable list of every transfer ever created. Type a transfer ID, distributor name, or date in the search bar to find what you're looking for. Tap any transfer ID to see the full detail and print it.</w:t>
      </w:r>
    </w:p>
    <w:p>
      <w:r>
        <w:br/>
      </w:r>
    </w:p>
    <w:p>
      <w:r>
        <w:rPr>
          <w:b/>
        </w:rPr>
        <w:t>Expiring Items:</w:t>
      </w:r>
    </w:p>
    <w:p>
      <w:r>
        <w:t>A table showing up to 20 items that expire in the next 180 days, sorted by how many days are left. Tap any column header to re-sort the list.</w:t>
      </w:r>
    </w:p>
    <w:p>
      <w:r>
        <w:br/>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br/>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*(only visible to admins)*</w:t>
      </w:r>
    </w:p>
    <w:p>
      <w:r>
        <w:br/>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br/>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r>
        <w:br/>
      </w:r>
    </w:p>
    <w:p>
      <w:pPr>
        <w:pStyle w:val="Heading3"/>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p>
    <w:p>
      <w:pPr>
        <w:pStyle w:val="ListNumber"/>
      </w:pPr>
      <w:r>
        <w:t xml:space="preserve">For each item, set a </w:t>
      </w:r>
      <w:r>
        <w:rPr>
          <w:b/>
        </w:rPr>
        <w:t>Global</w:t>
      </w:r>
      <w:r>
        <w:t xml:space="preserve"> minimum — the stock level you want to keep at every distributor</w:t>
      </w:r>
    </w:p>
    <w:p>
      <w:pPr>
        <w:pStyle w:val="ListNumber"/>
      </w:pPr>
      <w:r>
        <w:t xml:space="preserve">To fine-tune a specific site, expand the item and set a </w:t>
      </w:r>
      <w:r>
        <w:rPr>
          <w:b/>
        </w:rPr>
        <w:t>per-distributor override</w:t>
      </w:r>
      <w:r>
        <w:t xml:space="preserve"> (a site that needs more or fewer than the global). Leave a field blank or 0 to clear it — values save automatically as you move off each field</w:t>
      </w:r>
    </w:p>
    <w:p>
      <w:pPr>
        <w:pStyle w:val="ListNumber"/>
      </w:pPr>
      <w:r>
        <w:t xml:space="preserve">Open the </w:t>
      </w:r>
      <w:r>
        <w:rPr>
          <w:b/>
        </w:rPr>
        <w:t>Reorder Report</w:t>
      </w:r>
      <w:r>
        <w:t xml:space="preserve"> to see every item that's below its par, grouped by distributor</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pPr>
        <w:pStyle w:val="ListBullet"/>
      </w:pPr>
      <w:r>
        <w:rPr>
          <w:b/>
        </w:rPr>
        <w:t>Matched</w:t>
      </w:r>
      <w:r>
        <w:t xml:space="preserve"> — scanned items the system already knew about (nothing to do)</w:t>
      </w:r>
    </w:p>
    <w:p>
      <w:pPr>
        <w:pStyle w:val="ListBullet"/>
      </w:pPr>
      <w:r>
        <w:rPr>
          <w:b/>
        </w:rPr>
        <w:t>Missing</w:t>
      </w:r>
      <w:r>
        <w:t xml:space="preserve"> — items the system has at this site but that you didn't scan (maybe they're gone)</w:t>
      </w:r>
    </w:p>
    <w:p>
      <w:pPr>
        <w:pStyle w:val="ListBullet"/>
      </w:pP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pStyle w:val="IntenseQuote"/>
      </w:pPr>
      <w:r>
        <w:t>Removing a "missing" item doesn't delete its history — the record of where it had been is kept. And if a unit gets used or moved between Review and Finish, the app won't remove it by mistake.</w:t>
      </w:r>
    </w:p>
    <w:p>
      <w:r>
        <w:br/>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r>
        <w:rPr>
          <w:b/>
        </w:rPr>
        <w:t>What a full barcode string looks like:</w:t>
      </w:r>
    </w:p>
    <w:p>
      <w:r>
        <w:t>`(01)08880089459148(10)J250929-L021(17)300928`</w:t>
      </w:r>
    </w:p>
    <w:p>
      <w:r>
        <w:t>The app also accepts the raw format without parentheses, and supports an alternate date format (YYYY-MM-DD) used by some label printers.</w:t>
      </w:r>
    </w:p>
    <w:p>
      <w:r>
        <w:br/>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br/>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The file is `.xlsx`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