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Nail Tracker — User Guide</w:t>
      </w:r>
    </w:p>
    <w:p>
      <w:r>
        <w:rPr>
          <w:b/>
        </w:rPr>
        <w:t>Version 3.44</w:t>
      </w:r>
      <w:r>
        <w:t xml:space="preserve"> | Summa Orthopaedics Inventory Management System</w:t>
      </w:r>
    </w:p>
    <w:p>
      <w:pPr>
        <w:pStyle w:val="Heading1"/>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pPr>
        <w:pStyle w:val="Heading1"/>
      </w:pPr>
      <w:r>
        <w:t>Getting Started</w:t>
      </w:r>
    </w:p>
    <w:p>
      <w:pPr>
        <w:pStyle w:val="Heading2"/>
      </w:pPr>
      <w:r>
        <w:t>Logging In</w:t>
      </w:r>
    </w:p>
    <w:p>
      <w:pPr>
        <w:pStyle w:val="ListNumber"/>
      </w:pPr>
      <w:r>
        <w:t xml:space="preserve">On your phone or computer, open the app at your company's web address (e.g., </w:t>
      </w:r>
      <w:r>
        <w:rPr>
          <w:rFonts w:ascii="Consolas" w:hAnsi="Consolas"/>
          <w:color w:val="B00020"/>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pPr>
        <w:pStyle w:val="Heading2"/>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pPr>
        <w:pStyle w:val="Heading2"/>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Admins also see a </w:t>
      </w:r>
      <w:r>
        <w:rPr>
          <w:b/>
        </w:rPr>
        <w:t>TrackerLabs</w:t>
      </w:r>
      <w:r>
        <w:t xml:space="preserve"> group for features in testing.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pPr>
        <w:pStyle w:val="Heading1"/>
      </w:pPr>
      <w:r>
        <w:t>Expiry Alerts</w:t>
      </w:r>
    </w:p>
    <w:p>
      <w:pPr>
        <w:pStyle w:val="Heading2"/>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pPr>
        <w:pStyle w:val="Heading1"/>
      </w:pPr>
      <w:r>
        <w:t>Core Workflows</w:t>
      </w:r>
    </w:p>
    <w:p>
      <w:pPr>
        <w:pStyle w:val="Heading2"/>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r>
        <w:rPr>
          <w:b/>
        </w:rPr>
        <w:t>The ways to receive an item:</w:t>
      </w:r>
    </w:p>
    <w:p>
      <w:r>
        <w:t>#### 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r>
        <w:t>#### 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r>
        <w:t>#### Option C — Batch Photos *(for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r>
        <w:t>#### Option D — Import CSV / Excel *(for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 xml:space="preserve">Choose a </w:t>
      </w:r>
      <w:r>
        <w:rPr>
          <w:rFonts w:ascii="Consolas" w:hAnsi="Consolas"/>
          <w:color w:val="B00020"/>
        </w:rPr>
        <w:t>.csv</w:t>
      </w:r>
      <w:r>
        <w:t xml:space="preserve">, </w:t>
      </w:r>
      <w:r>
        <w:rPr>
          <w:rFonts w:ascii="Consolas" w:hAnsi="Consolas"/>
          <w:color w:val="B00020"/>
        </w:rPr>
        <w:t>.txt</w:t>
      </w:r>
      <w:r>
        <w:t>, or Excel (</w:t>
      </w:r>
      <w:r>
        <w:rPr>
          <w:rFonts w:ascii="Consolas" w:hAnsi="Consolas"/>
          <w:color w:val="B00020"/>
        </w:rPr>
        <w:t>.xlsx</w:t>
      </w:r>
      <w:r>
        <w:t>)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r>
        <w:t>#### 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color w:val="B00020"/>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2"/>
      </w:pPr>
      <w:r>
        <w:rPr>
          <w:b/>
        </w:rPr>
        <w:t>Item Number</w:t>
      </w:r>
      <w:r>
        <w:t xml:space="preserve"> — the Summa REF code, e.g. </w:t>
      </w:r>
      <w:r>
        <w:rPr>
          <w:rFonts w:ascii="Consolas" w:hAnsi="Consolas"/>
          <w:color w:val="B00020"/>
        </w:rPr>
        <w:t>SO-SPFN-0180-10-25</w:t>
      </w:r>
    </w:p>
    <w:p>
      <w:pPr>
        <w:pStyle w:val="ListBullet2"/>
      </w:pPr>
      <w:r>
        <w:rPr>
          <w:b/>
        </w:rPr>
        <w:t>Lot Number</w:t>
      </w:r>
      <w:r>
        <w:t xml:space="preserve"> — the lot/batch number</w:t>
      </w:r>
    </w:p>
    <w:p>
      <w:pPr>
        <w:pStyle w:val="ListBullet2"/>
      </w:pPr>
      <w:r>
        <w:rPr>
          <w:b/>
        </w:rPr>
        <w:t>Expiration Date</w:t>
      </w:r>
      <w:r>
        <w:t xml:space="preserve"> — pick the date</w:t>
      </w:r>
    </w:p>
    <w:p>
      <w:pPr>
        <w:pStyle w:val="ListBullet2"/>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rPr>
          <w:b/>
        </w:rPr>
        <w:t>Assigning received items to a bank:</w:t>
      </w:r>
    </w:p>
    <w:p>
      <w:r>
        <w:t>After receiving items — whether by scanning or by Manual Entry — you may see a prompt: *"Assign received items to a bank?"*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pPr>
        <w:pStyle w:val="Heading2"/>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2"/>
      </w:pPr>
      <w:r>
        <w:t>Whether the item is in the system</w:t>
      </w:r>
    </w:p>
    <w:p>
      <w:pPr>
        <w:pStyle w:val="ListBullet2"/>
      </w:pPr>
      <w:r>
        <w:t>Where it currently is (which distributor has it)</w:t>
      </w:r>
    </w:p>
    <w:p>
      <w:pPr>
        <w:pStyle w:val="ListBullet2"/>
      </w:pPr>
      <w:r>
        <w:t>Its lot number and expiry date</w:t>
      </w:r>
    </w:p>
    <w:p>
      <w:pPr>
        <w:pStyle w:val="ListBullet2"/>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pPr>
        <w:pStyle w:val="Heading2"/>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*"Item: SO-S50I-SO-026-T @ Home Office"*.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rPr>
          <w:b/>
        </w:rPr>
        <w:t>What the color badges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 Color</w:t>
            </w:r>
          </w:p>
        </w:tc>
        <w:tc>
          <w:tcPr>
            <w:tcW w:type="dxa" w:w="4320"/>
          </w:tcPr>
          <w:p>
            <w:r>
              <w:rPr>
                <w:b/>
              </w:rPr>
              <w:t>What It Means</w:t>
            </w:r>
          </w:p>
        </w:tc>
      </w:tr>
      <w:tr>
        <w:tc>
          <w:tcPr>
            <w:tcW w:type="dxa" w:w="4320"/>
          </w:tcPr>
          <w:p>
            <w:r>
              <w:t>Red</w:t>
            </w:r>
          </w:p>
        </w:tc>
        <w:tc>
          <w:tcPr>
            <w:tcW w:type="dxa" w:w="4320"/>
          </w:tcPr>
          <w:p>
            <w:r>
              <w:t>Expired, or expiring within 90 days — needs attention</w:t>
            </w:r>
          </w:p>
        </w:tc>
      </w:tr>
      <w:tr>
        <w:tc>
          <w:tcPr>
            <w:tcW w:type="dxa" w:w="4320"/>
          </w:tcPr>
          <w:p>
            <w:r>
              <w:t>Yellow</w:t>
            </w:r>
          </w:p>
        </w:tc>
        <w:tc>
          <w:tcPr>
            <w:tcW w:type="dxa" w:w="4320"/>
          </w:tcPr>
          <w:p>
            <w:r>
              <w:t>Expiring within 6 months — keep an eye on it</w:t>
            </w:r>
          </w:p>
        </w:tc>
      </w:tr>
      <w:tr>
        <w:tc>
          <w:tcPr>
            <w:tcW w:type="dxa" w:w="4320"/>
          </w:tcPr>
          <w:p>
            <w:r>
              <w:t>No badge</w:t>
            </w:r>
          </w:p>
        </w:tc>
        <w:tc>
          <w:tcPr>
            <w:tcW w:type="dxa" w:w="4320"/>
          </w:tcPr>
          <w:p>
            <w:r>
              <w:t>More than 6 months until expiry — you're fine</w:t>
            </w:r>
          </w:p>
        </w:tc>
      </w:tr>
    </w:tbl>
    <w:p/>
    <w:p>
      <w:pPr>
        <w:pStyle w:val="Heading2"/>
      </w:pPr>
      <w:r>
        <w:t>4. Viewing and Editing an Item</w:t>
      </w:r>
    </w:p>
    <w:p>
      <w:r>
        <w:rPr>
          <w:b/>
        </w:rPr>
        <w:t>Where to go:</w:t>
      </w:r>
      <w:r>
        <w:t xml:space="preserve"> Tap any item row anywhere in the app (Inventory, Distributor page, etc.)</w:t>
      </w:r>
    </w:p>
    <w:p>
      <w:r>
        <w:t>This page shows you everything about one specific physical item.</w:t>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rPr>
          <w:b/>
        </w:rPr>
        <w:t>What you can do:</w:t>
      </w:r>
    </w:p>
    <w:tbl>
      <w:tblPr>
        <w:tblStyle w:val="LightGrid-Accent1"/>
        <w:tblW w:type="auto" w:w="0"/>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Edit</w:t>
            </w:r>
          </w:p>
        </w:tc>
        <w:tc>
          <w:tcPr>
            <w:tcW w:type="dxa" w:w="4320"/>
          </w:tcPr>
          <w:p>
            <w:r>
              <w:t>Fix a mistake — wrong lot number, wrong expiry date, wrong product label. Every change is saved with your name and the time so there's a full audit trail.</w:t>
            </w:r>
          </w:p>
        </w:tc>
      </w:tr>
      <w:tr>
        <w:tc>
          <w:tcPr>
            <w:tcW w:type="dxa" w:w="4320"/>
          </w:tcPr>
          <w:p>
            <w:r>
              <w:rPr>
                <w:b/>
              </w:rPr>
              <w:t>Reassign</w:t>
            </w:r>
          </w:p>
        </w:tc>
        <w:tc>
          <w:tcPr>
            <w:tcW w:type="dxa" w:w="4320"/>
          </w:tcPr>
          <w:p>
            <w:r>
              <w:t>Move the item to a different distributor. A transfer record is created automatically.</w:t>
            </w:r>
          </w:p>
        </w:tc>
      </w:tr>
      <w:tr>
        <w:tc>
          <w:tcPr>
            <w:tcW w:type="dxa" w:w="4320"/>
          </w:tcPr>
          <w:p>
            <w:r>
              <w:rPr>
                <w:b/>
              </w:rPr>
              <w:t>Mark as Used</w:t>
            </w:r>
          </w:p>
        </w:tc>
        <w:tc>
          <w:tcPr>
            <w:tcW w:type="dxa" w:w="4320"/>
          </w:tcPr>
          <w:p>
            <w:r>
              <w:t>Record that this item was implanted in a patient. It will disappear from active inventory.</w:t>
            </w:r>
          </w:p>
        </w:tc>
      </w:tr>
      <w:tr>
        <w:tc>
          <w:tcPr>
            <w:tcW w:type="dxa" w:w="4320"/>
          </w:tcPr>
          <w:p>
            <w:r>
              <w:rPr>
                <w:b/>
              </w:rPr>
              <w:t>Delete</w:t>
            </w:r>
          </w:p>
        </w:tc>
        <w:tc>
          <w:tcPr>
            <w:tcW w:type="dxa" w:w="4320"/>
          </w:tcPr>
          <w:p>
            <w:r>
              <w:t>Remove the item entirely. Use with caution.</w:t>
            </w:r>
          </w:p>
        </w:tc>
      </w:tr>
    </w:tbl>
    <w:p/>
    <w:p>
      <w:pPr>
        <w:pStyle w:val="IntenseQuote"/>
      </w:pPr>
      <w:r>
        <w:rPr>
          <w:b/>
        </w:rPr>
        <w:t>Keyboard shortcut:</w:t>
      </w:r>
      <w:r>
        <w:t xml:space="preserve"> If you're on a computer, press </w:t>
      </w:r>
      <w:r>
        <w:rPr>
          <w:b/>
        </w:rPr>
        <w:t>ESC</w:t>
      </w:r>
      <w:r>
        <w:t xml:space="preserve"> at any time to close a photo or a pop-up window.</w:t>
      </w:r>
    </w:p>
    <w:p>
      <w:pPr>
        <w:pStyle w:val="Heading2"/>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Renaming a bank or editing its description:</w:t>
      </w:r>
    </w:p>
    <w:p>
      <w:r>
        <w:t>You can change a bank's name and description at any time so they match the terminology you use in real life.</w:t>
      </w:r>
    </w:p>
    <w:p>
      <w:pPr>
        <w:pStyle w:val="ListNumber"/>
      </w:pPr>
      <w:r>
        <w:t xml:space="preserve">Tap </w:t>
      </w:r>
      <w:r>
        <w:rPr>
          <w:b/>
        </w:rPr>
        <w:t>Edit</w:t>
      </w:r>
      <w:r>
        <w:t xml:space="preserve"> — either on the bank's card in the Banks list, or in the header on the bank's own page</w:t>
      </w:r>
    </w:p>
    <w:p>
      <w:pPr>
        <w:pStyle w:val="ListNumber"/>
      </w:pPr>
      <w:r>
        <w:t>Update the name and/or description</w:t>
      </w:r>
    </w:p>
    <w:p>
      <w:pPr>
        <w:pStyle w:val="ListNumber"/>
      </w:pPr>
      <w:r>
        <w:t xml:space="preserve">Tap </w:t>
      </w:r>
      <w:r>
        <w:rPr>
          <w:b/>
        </w:rPr>
        <w:t>Save Changes</w:t>
      </w:r>
    </w:p>
    <w:p>
      <w:r>
        <w:t>The new name appears everywhere immediately. (Renaming only changes the label — the items in the bank are unaffected.)</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pPr>
        <w:pStyle w:val="Heading2"/>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color w:val="B00020"/>
        </w:rPr>
        <w:t>TRF-20260514-0001</w:t>
      </w:r>
      <w:r>
        <w:t>) so you can reference it later.</w:t>
      </w:r>
    </w:p>
    <w:p>
      <w:r>
        <w:rPr>
          <w:b/>
        </w:rPr>
        <w:t>Three ways to build a transfer.</w:t>
      </w:r>
      <w:r>
        <w:t xml:space="preserve"> At the top of the Transfer page there's a toggle:</w:t>
      </w:r>
    </w:p>
    <w:p>
      <w:pPr>
        <w:pStyle w:val="ListBullet"/>
      </w:pPr>
      <w:r>
        <w:rPr>
          <w:b/>
        </w:rPr>
        <w:t>Pick from list</w:t>
      </w:r>
      <w:r>
        <w:t xml:space="preserve"> — browse the source distributor's items and tick the ones to move. Best when you can see what you want on screen.</w:t>
      </w:r>
    </w:p>
    <w:p>
      <w:pPr>
        <w:pStyle w:val="ListBullet"/>
      </w:pPr>
      <w:r>
        <w:rPr>
          <w:b/>
        </w:rPr>
        <w:t>Manual Transfer</w:t>
      </w:r>
      <w:r>
        <w:t xml:space="preserve"> — scan, photograph, paste, or type each item, just like the Receive page. Best for quick transfers of a few parts, or when you're working from the physical items rather than a list.</w:t>
      </w:r>
    </w:p>
    <w:p>
      <w:pPr>
        <w:pStyle w:val="ListBullet"/>
      </w:pPr>
      <w:r>
        <w:rPr>
          <w:b/>
        </w:rPr>
        <w:t>Import from Excel</w:t>
      </w:r>
      <w:r>
        <w:t xml:space="preserve"> — upload a CSV/Excel file of barcodes. Best for moving many items at once from a spreadsheet.</w:t>
      </w:r>
    </w:p>
    <w:p>
      <w:r>
        <w:rPr>
          <w:b/>
        </w:rPr>
        <w:t>Creating a transfer (Pick from list):</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Use the </w:t>
      </w:r>
      <w:r>
        <w:rPr>
          <w:b/>
        </w:rPr>
        <w:t>search box</w:t>
      </w:r>
      <w:r>
        <w:t xml:space="preserve"> to quickly narrow the list by item number, lot, or product name, then check the boxes next to the items you want to move. Tap </w:t>
      </w:r>
      <w:r>
        <w:rPr>
          <w:b/>
        </w:rPr>
        <w:t>Select All</w:t>
      </w:r>
      <w:r>
        <w:t xml:space="preserve"> to select everything currently shown.</w:t>
      </w:r>
    </w:p>
    <w:p>
      <w:pPr>
        <w:pStyle w:val="ListNumber"/>
      </w:pPr>
      <w:r>
        <w:t>Add an optional note (e.g., "Returning expired stock" or "Filling new rep order")</w:t>
      </w:r>
    </w:p>
    <w:p>
      <w:pPr>
        <w:pStyle w:val="ListNumber"/>
      </w:pPr>
      <w:r>
        <w:t xml:space="preserve">Tap </w:t>
      </w:r>
      <w:r>
        <w:rPr>
          <w:b/>
        </w:rPr>
        <w:t>Review Transfer</w:t>
      </w:r>
      <w:r>
        <w:t xml:space="preserve">, then </w:t>
      </w:r>
      <w:r>
        <w:rPr>
          <w:b/>
        </w:rPr>
        <w:t>Confirm Transfer</w:t>
      </w:r>
    </w:p>
    <w:p>
      <w:r>
        <w:t>The system creates a transfer record and updates every item's location automatically.</w:t>
      </w:r>
    </w:p>
    <w:p>
      <w:pPr>
        <w:pStyle w:val="IntenseQuote"/>
      </w:pPr>
      <w:r>
        <w:rPr>
          <w:b/>
        </w:rPr>
        <w:t>Quick-find everywhere:</w:t>
      </w:r>
      <w:r>
        <w:t xml:space="preserve"> the same search box appears wherever you pick items — the Manual Transfer staged list, the Bank "Add Items" picker, and each Distributor's detail page — so you can always type a few characters to jump to what you need.</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r>
        <w:rPr>
          <w:b/>
        </w:rPr>
        <w:t>Manual Transfer (scan, photo, paste, or type):</w:t>
      </w:r>
    </w:p>
    <w:p>
      <w:r>
        <w:t xml:space="preserve">When you're moving a handful of parts — or working from the physical items instead of a list — switch to </w:t>
      </w:r>
      <w:r>
        <w:rPr>
          <w:b/>
        </w:rPr>
        <w:t>Manual Transfer</w:t>
      </w:r>
      <w:r>
        <w:t>. It works exactly like the Receive page, so there's nothing new to learn.</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Manual Transfer</w:t>
      </w:r>
      <w:r>
        <w:t xml:space="preserve"> toggle, then add items using whichever method suits you:</w:t>
      </w:r>
    </w:p>
    <w:p>
      <w:pPr>
        <w:pStyle w:val="ListBullet2"/>
      </w:pPr>
      <w:r>
        <w:rPr>
          <w:b/>
        </w:rPr>
        <w:t>Live Scan</w:t>
      </w:r>
      <w:r>
        <w:t xml:space="preserve"> — point the camera at each barcode in turn</w:t>
      </w:r>
    </w:p>
    <w:p>
      <w:pPr>
        <w:pStyle w:val="ListBullet2"/>
      </w:pPr>
      <w:r>
        <w:rPr>
          <w:b/>
        </w:rPr>
        <w:t>Take Photo / Upload Photo</w:t>
      </w:r>
      <w:r>
        <w:t xml:space="preserve"> — snap a label or pick an image from your gallery</w:t>
      </w:r>
    </w:p>
    <w:p>
      <w:pPr>
        <w:pStyle w:val="ListBullet2"/>
      </w:pPr>
      <w:r>
        <w:rPr>
          <w:b/>
        </w:rPr>
        <w:t>Batch Photos</w:t>
      </w:r>
      <w:r>
        <w:t xml:space="preserve"> — select several photos at once and the app reads them all</w:t>
      </w:r>
    </w:p>
    <w:p>
      <w:pPr>
        <w:pStyle w:val="ListBullet2"/>
      </w:pPr>
      <w:r>
        <w:rPr>
          <w:b/>
        </w:rPr>
        <w:t>Manual Entry</w:t>
      </w:r>
      <w:r>
        <w:t xml:space="preserve"> — paste a full QR/barcode string, or type the </w:t>
      </w:r>
      <w:r>
        <w:rPr>
          <w:b/>
        </w:rPr>
        <w:t>Item Number</w:t>
      </w:r>
      <w:r>
        <w:t xml:space="preserve">, </w:t>
      </w:r>
      <w:r>
        <w:rPr>
          <w:b/>
        </w:rPr>
        <w:t>Lot</w:t>
      </w:r>
      <w:r>
        <w:t xml:space="preserve">, </w:t>
      </w:r>
      <w:r>
        <w:rPr>
          <w:b/>
        </w:rPr>
        <w:t>Expiration</w:t>
      </w:r>
      <w:r>
        <w:t xml:space="preserve">, and </w:t>
      </w:r>
      <w:r>
        <w:rPr>
          <w:b/>
        </w:rPr>
        <w:t>Quantity</w:t>
      </w:r>
      <w:r>
        <w:t xml:space="preserve"> by hand</w:t>
      </w:r>
    </w:p>
    <w:p>
      <w:pPr>
        <w:pStyle w:val="ListNumber"/>
      </w:pPr>
      <w:r>
        <w:t xml:space="preserve">As you add items, each one is checked against the </w:t>
      </w:r>
      <w:r>
        <w:rPr>
          <w:b/>
        </w:rPr>
        <w:t>From</w:t>
      </w:r>
      <w:r>
        <w:t xml:space="preserve"> distributor's stock and shown as a row with a coloured badge:</w:t>
      </w:r>
    </w:p>
    <w:p>
      <w:pPr>
        <w:pStyle w:val="ListBullet2"/>
      </w:pPr>
      <w:r>
        <w:rPr>
          <w:b/>
        </w:rPr>
        <w:t>Ready</w:t>
      </w:r>
      <w:r>
        <w:t xml:space="preserve"> (green) — found at the source; will be transferred</w:t>
      </w:r>
    </w:p>
    <w:p>
      <w:pPr>
        <w:pStyle w:val="ListBullet2"/>
      </w:pPr>
      <w:r>
        <w:rPr>
          <w:b/>
        </w:rPr>
        <w:t>Not in stock</w:t>
      </w:r>
      <w:r>
        <w:t xml:space="preserve"> (amber) — the item parsed fine, but the source doesn't have it</w:t>
      </w:r>
    </w:p>
    <w:p>
      <w:pPr>
        <w:pStyle w:val="ListBullet2"/>
      </w:pPr>
      <w:r>
        <w:rPr>
          <w:b/>
        </w:rPr>
        <w:t>Error</w:t>
      </w:r>
      <w:r>
        <w:t xml:space="preserve"> (red) — the barcode/label couldn't be read</w:t>
      </w:r>
    </w:p>
    <w:p>
      <w:pPr>
        <w:pStyle w:val="ListNumber"/>
      </w:pPr>
      <w:r>
        <w:t xml:space="preserve">For any </w:t>
      </w:r>
      <w:r>
        <w:rPr>
          <w:b/>
        </w:rPr>
        <w:t>Not in stock</w:t>
      </w:r>
      <w:r>
        <w:t xml:space="preserve"> row, you have two options:</w:t>
      </w:r>
    </w:p>
    <w:p>
      <w:pPr>
        <w:pStyle w:val="ListBullet2"/>
      </w:pPr>
      <w:r>
        <w:t xml:space="preserve">Tap </w:t>
      </w:r>
      <w:r>
        <w:rPr>
          <w:b/>
        </w:rPr>
        <w:t>Add to source</w:t>
      </w:r>
      <w:r>
        <w:t xml:space="preserve"> — the app creates that item in the source distributor and includes it in the transfer (use this when you *know* the item is physically there and the source just hasn't logged it yet)</w:t>
      </w:r>
    </w:p>
    <w:p>
      <w:pPr>
        <w:pStyle w:val="ListBullet2"/>
      </w:pPr>
      <w:r>
        <w:t xml:space="preserve">Tap </w:t>
      </w:r>
      <w:r>
        <w:rPr>
          <w:b/>
        </w:rPr>
        <w:t>Skip</w:t>
      </w:r>
      <w:r>
        <w:t xml:space="preserve"> — the row is dropped from the transfer</w:t>
      </w:r>
    </w:p>
    <w:p>
      <w:pPr>
        <w:pStyle w:val="ListNumber"/>
      </w:pPr>
      <w:r>
        <w:t xml:space="preserve">If there are several missing rows, tap </w:t>
      </w:r>
      <w:r>
        <w:rPr>
          <w:b/>
        </w:rPr>
        <w:t>Add all missing items to source &amp; include</w:t>
      </w:r>
      <w:r>
        <w:t xml:space="preserve"> to handle them all at once</w:t>
      </w:r>
    </w:p>
    <w:p>
      <w:pPr>
        <w:pStyle w:val="ListNumber"/>
      </w:pPr>
      <w:r>
        <w:t xml:space="preserve">Tap </w:t>
      </w:r>
      <w:r>
        <w:rPr>
          <w:b/>
        </w:rPr>
        <w:t>Review Transfer</w:t>
      </w:r>
      <w:r>
        <w:t xml:space="preserve">, then </w:t>
      </w:r>
      <w:r>
        <w:rPr>
          <w:b/>
        </w:rPr>
        <w:t>Confirm Transfer</w:t>
      </w:r>
    </w:p>
    <w:p>
      <w:pPr>
        <w:pStyle w:val="IntenseQuote"/>
      </w:pPr>
      <w:r>
        <w:rPr>
          <w:b/>
        </w:rPr>
        <w:t>Tip:</w:t>
      </w:r>
      <w:r>
        <w:t xml:space="preserve"> scan the same item twice and the app correctly stages two units — and if the source only has one, the second is flagged "Not in stock" rather than double-counting.</w:t>
      </w:r>
    </w:p>
    <w:p>
      <w:r>
        <w:rPr>
          <w:b/>
        </w:rPr>
        <w:t>Import from Excel (move many items from a spreadsheet):</w:t>
      </w:r>
    </w:p>
    <w:p>
      <w:r>
        <w:t xml:space="preserve">When you have a spreadsheet of barcodes and need to move a lot of items at once, use the </w:t>
      </w:r>
      <w:r>
        <w:rPr>
          <w:b/>
        </w:rPr>
        <w:t>Import from Excel</w:t>
      </w:r>
      <w:r>
        <w:t xml:space="preserve"> tab instead of adding them one by one.</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Import from Excel</w:t>
      </w:r>
      <w:r>
        <w:t xml:space="preserve"> tab, then </w:t>
      </w:r>
      <w:r>
        <w:rPr>
          <w:b/>
        </w:rPr>
        <w:t>Choose CSV / Excel file</w:t>
      </w:r>
    </w:p>
    <w:p>
      <w:pPr>
        <w:pStyle w:val="ListNumber"/>
      </w:pPr>
      <w:r>
        <w:t xml:space="preserve">The app reads every barcode and checks it against the </w:t>
      </w:r>
      <w:r>
        <w:rPr>
          <w:b/>
        </w:rPr>
        <w:t>From</w:t>
      </w:r>
      <w:r>
        <w:t xml:space="preserve"> distributor's stock, showing one row per barcode with the same </w:t>
      </w:r>
      <w:r>
        <w:rPr>
          <w:b/>
        </w:rPr>
        <w:t>Ready / Not in stock / Error</w:t>
      </w:r>
      <w:r>
        <w:t xml:space="preserve"> badges as Manual Transfer</w:t>
      </w:r>
    </w:p>
    <w:p>
      <w:pPr>
        <w:pStyle w:val="ListNumber"/>
      </w:pPr>
      <w:r>
        <w:t xml:space="preserve">Handle any </w:t>
      </w:r>
      <w:r>
        <w:rPr>
          <w:b/>
        </w:rPr>
        <w:t>Not in stock</w:t>
      </w:r>
      <w:r>
        <w:t xml:space="preserve"> rows with </w:t>
      </w:r>
      <w:r>
        <w:rPr>
          <w:b/>
        </w:rPr>
        <w:t>Add to source</w:t>
      </w:r>
      <w:r>
        <w:t xml:space="preserve">, </w:t>
      </w:r>
      <w:r>
        <w:rPr>
          <w:b/>
        </w:rPr>
        <w:t>Skip</w:t>
      </w:r>
      <w:r>
        <w:t xml:space="preserve">, or </w:t>
      </w:r>
      <w:r>
        <w:rPr>
          <w:b/>
        </w:rPr>
        <w:t>Add all missing items to source &amp; include</w:t>
      </w:r>
      <w:r>
        <w:t xml:space="preserve"> — exactly as in Manual Transfer</w:t>
      </w:r>
    </w:p>
    <w:p>
      <w:pPr>
        <w:pStyle w:val="ListNumber"/>
      </w:pPr>
      <w:r>
        <w:t xml:space="preserve">Tap </w:t>
      </w:r>
      <w:r>
        <w:rPr>
          <w:b/>
        </w:rPr>
        <w:t>Review Transfer</w:t>
      </w:r>
      <w:r>
        <w:t xml:space="preserve">, then </w:t>
      </w:r>
      <w:r>
        <w:rPr>
          <w:b/>
        </w:rPr>
        <w:t>Confirm Transfer</w:t>
      </w:r>
    </w:p>
    <w:p>
      <w:pPr>
        <w:pStyle w:val="IntenseQuote"/>
      </w:pPr>
      <w:r>
        <w:rPr>
          <w:b/>
        </w:rPr>
        <w:t>Mix and match:</w:t>
      </w:r>
      <w:r>
        <w:t xml:space="preserve"> items you scan or type in Manual Transfer and rows from a spreadsheet feed the same staged list, so you can combine them in one transfer if you like.</w:t>
      </w:r>
    </w:p>
    <w:p>
      <w:pPr>
        <w:pStyle w:val="IntenseQuote"/>
      </w:pPr>
      <w:r>
        <w:rPr>
          <w:b/>
        </w:rPr>
        <w:t>Transfers never create new stock by themselves.</w:t>
      </w:r>
      <w:r>
        <w:t xml:space="preserve"> The "Add to source" buttons are the *only* way this flow adds inventory — everything else is just moving existing items between distributors.</w:t>
      </w:r>
    </w:p>
    <w:p>
      <w:pPr>
        <w:pStyle w:val="IntenseQuote"/>
      </w:pPr>
      <w:r>
        <w:rPr>
          <w:b/>
        </w:rPr>
        <w:t>Safety net:</w:t>
      </w:r>
      <w:r>
        <w:t xml:space="preserve"> if someone else moves one of the staged items between when you added it and when you confirmed, the app skips that row (rather than silently relocating it) and lists it in the success screen as "Skipped — moved out of source between preview and confirm".</w:t>
      </w:r>
    </w:p>
    <w:p>
      <w:pPr>
        <w:pStyle w:val="Heading2"/>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Capture each sticker.</w:t>
      </w:r>
      <w:r>
        <w:t xml:space="preserve"> Many implant stickers on the usage ticket have </w:t>
      </w:r>
      <w:r>
        <w:rPr>
          <w:b/>
        </w:rPr>
        <w:t>no barcode</w:t>
      </w:r>
      <w:r>
        <w:t xml:space="preserve"> — just printed text (REF/item number, lot, expiry). The app handles both:</w:t>
      </w:r>
    </w:p>
    <w:p>
      <w:pPr>
        <w:pStyle w:val="ListBullet2"/>
      </w:pPr>
      <w:r>
        <w:rPr>
          <w:b/>
        </w:rPr>
        <w:t>Live Scan</w:t>
      </w:r>
      <w:r>
        <w:t xml:space="preserve"> — best when the sticker has a scannable barcode.</w:t>
      </w:r>
    </w:p>
    <w:p>
      <w:pPr>
        <w:pStyle w:val="ListBullet2"/>
      </w:pPr>
      <w:r>
        <w:rPr>
          <w:b/>
        </w:rPr>
        <w:t>Take Photo / Upload Photo</w:t>
      </w:r>
      <w:r>
        <w:t xml:space="preserve"> — best for text-only stickers. The app reads the </w:t>
      </w:r>
      <w:r>
        <w:rPr>
          <w:b/>
        </w:rPr>
        <w:t>item number, lot, and expiry</w:t>
      </w:r>
      <w:r>
        <w:t xml:space="preserve"> right off the printed label. You can fit </w:t>
      </w:r>
      <w:r>
        <w:rPr>
          <w:b/>
        </w:rPr>
        <w:t>several stickers in one photo</w:t>
      </w:r>
      <w:r>
        <w:t xml:space="preserve"> and it will add them all at once.</w:t>
      </w:r>
    </w:p>
    <w:p>
      <w:pPr>
        <w:pStyle w:val="ListBullet2"/>
      </w:pPr>
      <w:r>
        <w:rPr>
          <w:b/>
        </w:rPr>
        <w:t>Enter from the label</w:t>
      </w:r>
      <w:r>
        <w:t xml:space="preserve"> — if a photo won't read, tap this and type the </w:t>
      </w:r>
      <w:r>
        <w:rPr>
          <w:b/>
        </w:rPr>
        <w:t>item number, lot, and expiry</w:t>
      </w:r>
      <w:r>
        <w:t xml:space="preserve"> straight off the sticker (item number and lot are required; expiry is optional and accepts formats like </w:t>
      </w:r>
      <w:r>
        <w:rPr>
          <w:rFonts w:ascii="Consolas" w:hAnsi="Consolas"/>
          <w:color w:val="B00020"/>
        </w:rPr>
        <w:t>2030-10-20</w:t>
      </w:r>
      <w:r>
        <w:t>). You can also paste a full barcode here.</w:t>
      </w:r>
    </w:p>
    <w:p>
      <w:pPr>
        <w:pStyle w:val="ListNumber"/>
      </w:pPr>
      <w:r>
        <w:t>As you capture items, each shows a status:</w:t>
      </w:r>
    </w:p>
    <w:p>
      <w:pPr>
        <w:pStyle w:val="ListBullet2"/>
      </w:pPr>
      <w:r>
        <w:t xml:space="preserve">🟢 </w:t>
      </w:r>
      <w:r>
        <w:rPr>
          <w:b/>
        </w:rPr>
        <w:t>Available</w:t>
      </w:r>
      <w:r>
        <w:t xml:space="preserve"> — found in this distributor's stock and ready to deduct. If several identical units exist, the one expiring soonest is used first.</w:t>
      </w:r>
    </w:p>
    <w:p>
      <w:pPr>
        <w:pStyle w:val="ListBullet2"/>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2"/>
      </w:pPr>
      <w:r>
        <w:t xml:space="preserve">🔴 </w:t>
      </w:r>
      <w:r>
        <w:rPr>
          <w:b/>
        </w:rPr>
        <w:t>Unreadable</w:t>
      </w:r>
      <w:r>
        <w:t xml:space="preserve"> — the sticker couldn't be read; take a sharper, well-lit photo of just that label, or use </w:t>
      </w:r>
      <w:r>
        <w:rPr>
          <w:b/>
        </w:rPr>
        <w:t>Enter from the label</w:t>
      </w:r>
      <w:r>
        <w:t>.</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 xml:space="preserve">The items are deducted from inventory and the ticket is saved with its own number (like </w:t>
      </w:r>
      <w:r>
        <w:rPr>
          <w:rFonts w:ascii="Consolas" w:hAnsi="Consolas"/>
          <w:color w:val="B00020"/>
        </w:rPr>
        <w:t>USE-20260602-0001</w:t>
      </w:r>
      <w:r>
        <w:t>).</w:t>
      </w:r>
    </w:p>
    <w:p>
      <w:pPr>
        <w:pStyle w:val="IntenseQuote"/>
      </w:pPr>
      <w:r>
        <w:rPr>
          <w:b/>
        </w:rPr>
        <w:t>Only in-stock items are deducted.</w:t>
      </w:r>
      <w:r>
        <w:t xml:space="preserve"> Anything flagged "not in stock" is left untouched — the app never guesses or deducts something a distributor doesn't have.</w:t>
      </w:r>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pPr>
        <w:pStyle w:val="Heading2"/>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r>
        <w:rPr>
          <w:b/>
        </w:rPr>
        <w:t>The summary cards at the top:</w:t>
      </w:r>
    </w:p>
    <w:p>
      <w:r>
        <w:t xml:space="preserve">There are five colored cards that each show a number. </w:t>
      </w:r>
      <w:r>
        <w:rPr>
          <w:b/>
        </w:rPr>
        <w:t>Tap any card to see the matching list of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Card</w:t>
            </w:r>
          </w:p>
        </w:tc>
        <w:tc>
          <w:tcPr>
            <w:tcW w:type="dxa" w:w="2880"/>
          </w:tcPr>
          <w:p>
            <w:r>
              <w:rPr>
                <w:b/>
              </w:rPr>
              <w:t>What It Shows</w:t>
            </w:r>
          </w:p>
        </w:tc>
        <w:tc>
          <w:tcPr>
            <w:tcW w:type="dxa" w:w="2880"/>
          </w:tcPr>
          <w:p>
            <w:r>
              <w:rPr>
                <w:b/>
              </w:rPr>
              <w:t>Tap to See</w:t>
            </w:r>
          </w:p>
        </w:tc>
      </w:tr>
      <w:tr>
        <w:tc>
          <w:tcPr>
            <w:tcW w:type="dxa" w:w="2880"/>
          </w:tcPr>
          <w:p>
            <w:r>
              <w:t>Total Units</w:t>
            </w:r>
          </w:p>
        </w:tc>
        <w:tc>
          <w:tcPr>
            <w:tcW w:type="dxa" w:w="2880"/>
          </w:tcPr>
          <w:p>
            <w:r>
              <w:t>How many items are in the system right now</w:t>
            </w:r>
          </w:p>
        </w:tc>
        <w:tc>
          <w:tcPr>
            <w:tcW w:type="dxa" w:w="2880"/>
          </w:tcPr>
          <w:p>
            <w:r>
              <w:t>All inventory</w:t>
            </w:r>
          </w:p>
        </w:tc>
      </w:tr>
      <w:tr>
        <w:tc>
          <w:tcPr>
            <w:tcW w:type="dxa" w:w="2880"/>
          </w:tcPr>
          <w:p>
            <w:r>
              <w:t>Active Distributors</w:t>
            </w:r>
          </w:p>
        </w:tc>
        <w:tc>
          <w:tcPr>
            <w:tcW w:type="dxa" w:w="2880"/>
          </w:tcPr>
          <w:p>
            <w:r>
              <w:t>How many distributors have items</w:t>
            </w:r>
          </w:p>
        </w:tc>
        <w:tc>
          <w:tcPr>
            <w:tcW w:type="dxa" w:w="2880"/>
          </w:tcPr>
          <w:p>
            <w:r>
              <w:t>Distributor list</w:t>
            </w:r>
          </w:p>
        </w:tc>
      </w:tr>
      <w:tr>
        <w:tc>
          <w:tcPr>
            <w:tcW w:type="dxa" w:w="2880"/>
          </w:tcPr>
          <w:p>
            <w:r>
              <w:t>Expiring &lt; 180d</w:t>
            </w:r>
          </w:p>
        </w:tc>
        <w:tc>
          <w:tcPr>
            <w:tcW w:type="dxa" w:w="2880"/>
          </w:tcPr>
          <w:p>
            <w:r>
              <w:t>Items that expire within 6 months</w:t>
            </w:r>
          </w:p>
        </w:tc>
        <w:tc>
          <w:tcPr>
            <w:tcW w:type="dxa" w:w="2880"/>
          </w:tcPr>
          <w:p>
            <w:r>
              <w:t>Those specific items</w:t>
            </w:r>
          </w:p>
        </w:tc>
      </w:tr>
      <w:tr>
        <w:tc>
          <w:tcPr>
            <w:tcW w:type="dxa" w:w="2880"/>
          </w:tcPr>
          <w:p>
            <w:r>
              <w:t>Expired</w:t>
            </w:r>
          </w:p>
        </w:tc>
        <w:tc>
          <w:tcPr>
            <w:tcW w:type="dxa" w:w="2880"/>
          </w:tcPr>
          <w:p>
            <w:r>
              <w:t>Items that are already past their expiry date</w:t>
            </w:r>
          </w:p>
        </w:tc>
        <w:tc>
          <w:tcPr>
            <w:tcW w:type="dxa" w:w="2880"/>
          </w:tcPr>
          <w:p>
            <w:r>
              <w:t>Those specific items</w:t>
            </w:r>
          </w:p>
        </w:tc>
      </w:tr>
      <w:tr>
        <w:tc>
          <w:tcPr>
            <w:tcW w:type="dxa" w:w="2880"/>
          </w:tcPr>
          <w:p>
            <w:r>
              <w:t>Unassigned</w:t>
            </w:r>
          </w:p>
        </w:tc>
        <w:tc>
          <w:tcPr>
            <w:tcW w:type="dxa" w:w="2880"/>
          </w:tcPr>
          <w:p>
            <w:r>
              <w:t>Items at Home Office not yet sent anywhere</w:t>
            </w:r>
          </w:p>
        </w:tc>
        <w:tc>
          <w:tcPr>
            <w:tcW w:type="dxa" w:w="2880"/>
          </w:tcPr>
          <w:p>
            <w:r>
              <w:t>Those specific items</w:t>
            </w:r>
          </w:p>
        </w:tc>
      </w:tr>
    </w:tbl>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*any*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r>
        <w:rPr>
          <w:b/>
        </w:rPr>
        <w:t>Transfer History:</w:t>
      </w:r>
    </w:p>
    <w:p>
      <w:r>
        <w:t>A searchable list of every transfer ever created. Type a transfer ID, distributor name, or date in the search bar to find what you're looking for. Tap any transfer ID to see the full detail and print it.</w:t>
      </w:r>
    </w:p>
    <w:p>
      <w:r>
        <w:rPr>
          <w:b/>
        </w:rPr>
        <w:t>Expiring Items:</w:t>
      </w:r>
    </w:p>
    <w:p>
      <w:r>
        <w:t>A table showing up to 20 items that expire in the next 180 days, sorted by how many days are left. Tap any column header to re-sort the list.</w:t>
      </w:r>
    </w:p>
    <w:p>
      <w:pPr>
        <w:pStyle w:val="Heading2"/>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pPr>
        <w:pStyle w:val="Heading1"/>
      </w:pPr>
      <w:r>
        <w:t>Admin Features</w:t>
      </w:r>
    </w:p>
    <w:p>
      <w:pPr>
        <w:pStyle w:val="Heading2"/>
      </w:pPr>
      <w:r>
        <w:t>User Management</w:t>
      </w:r>
    </w:p>
    <w:p>
      <w:r>
        <w:rPr>
          <w:b/>
        </w:rPr>
        <w:t>Where to go:</w:t>
      </w:r>
      <w:r>
        <w:t xml:space="preserve"> Tap </w:t>
      </w:r>
      <w:r>
        <w:rPr>
          <w:b/>
        </w:rPr>
        <w:t>More</w:t>
      </w:r>
      <w:r>
        <w:t xml:space="preserve"> → </w:t>
      </w:r>
      <w:r>
        <w:rPr>
          <w:b/>
        </w:rPr>
        <w:t>User Management</w:t>
      </w:r>
      <w:r>
        <w:t xml:space="preserve"> *(only visible to admins)*</w:t>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2"/>
      </w:pPr>
      <w:r>
        <w:rPr>
          <w:b/>
        </w:rPr>
        <w:t>User</w:t>
      </w:r>
      <w:r>
        <w:t xml:space="preserve"> — can view and manage inventory, but can't add or delete other users</w:t>
      </w:r>
    </w:p>
    <w:p>
      <w:pPr>
        <w:pStyle w:val="ListBullet2"/>
      </w:pPr>
      <w:r>
        <w:rPr>
          <w:b/>
        </w:rPr>
        <w:t>Admin</w:t>
      </w:r>
      <w:r>
        <w:t xml:space="preserve"> — full access including User Management</w:t>
      </w:r>
    </w:p>
    <w:p>
      <w:pPr>
        <w:pStyle w:val="ListBullet2"/>
      </w:pPr>
      <w:r>
        <w:rPr>
          <w:b/>
        </w:rPr>
        <w:t>Distributor</w:t>
      </w:r>
      <w:r>
        <w:t xml:space="preserve"> — a field-rep account scoped to a single distributor (see below). When you pick this role, also choose </w:t>
      </w:r>
      <w:r>
        <w:rPr>
          <w:b/>
        </w:rPr>
        <w:t>which distributor</w:t>
      </w:r>
      <w:r>
        <w:t xml:space="preserve"> the account belongs to</w:t>
      </w:r>
    </w:p>
    <w:p>
      <w:pPr>
        <w:pStyle w:val="ListNumber"/>
      </w:pPr>
      <w:r>
        <w:t xml:space="preserve">Tap </w:t>
      </w:r>
      <w:r>
        <w:rPr>
          <w:b/>
        </w:rPr>
        <w:t>Create User</w:t>
      </w:r>
    </w:p>
    <w:p>
      <w:r>
        <w:rPr>
          <w:b/>
        </w:rPr>
        <w:t>Managing existing users:</w:t>
      </w:r>
    </w:p>
    <w:p>
      <w:pPr>
        <w:pStyle w:val="ListBullet"/>
      </w:pPr>
      <w:r>
        <w:rPr>
          <w:b/>
        </w:rPr>
        <w:t>Change role:</w:t>
      </w:r>
      <w:r>
        <w:t xml:space="preserve"> Use the role dropdown next to a user to switch between User, Admin, and Distributor. (You can't change your own role.) For a Distributor, a second dropdown lets you set or change which distributor they're tied to.</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rPr>
          <w:b/>
        </w:rPr>
        <w:t>Distributor accounts:</w:t>
      </w:r>
    </w:p>
    <w:p>
      <w:r>
        <w:t xml:space="preserve">A </w:t>
      </w:r>
      <w:r>
        <w:rPr>
          <w:b/>
        </w:rPr>
        <w:t>Distributor</w:t>
      </w:r>
      <w:r>
        <w:t xml:space="preserve"> account is a simplified login for a field rep, scoped to just one distributor's stock. When a distributor logs in, they see a focused home screen with three things — and nothing else:</w:t>
      </w:r>
    </w:p>
    <w:p>
      <w:pPr>
        <w:pStyle w:val="ListBullet"/>
      </w:pPr>
      <w:r>
        <w:rPr>
          <w:b/>
        </w:rPr>
        <w:t>Cycle Count</w:t>
      </w:r>
      <w:r>
        <w:t xml:space="preserve"> — scan their own shelf and reconcile it against the system (their distributor is locked in automatically)</w:t>
      </w:r>
    </w:p>
    <w:p>
      <w:pPr>
        <w:pStyle w:val="ListBullet"/>
      </w:pPr>
      <w:r>
        <w:rPr>
          <w:b/>
        </w:rPr>
        <w:t>My Inventory</w:t>
      </w:r>
      <w:r>
        <w:t xml:space="preserve"> — a read-only list of everything currently assigned to them</w:t>
      </w:r>
    </w:p>
    <w:p>
      <w:pPr>
        <w:pStyle w:val="ListBullet"/>
      </w:pPr>
      <w:r>
        <w:rPr>
          <w:b/>
        </w:rPr>
        <w:t>Record Usage</w:t>
      </w:r>
      <w:r>
        <w:t xml:space="preserve"> — log the implants they've used, deducted from their own stock</w:t>
      </w:r>
    </w:p>
    <w:p>
      <w:r>
        <w:t>Distributor accounts don't see the rest of the app (Receive, Transfer, Reports, other distributors, or admin tools), and they can only ever act on their own inventory. This lets reps keep their own counts and usage up to date without giving them access to company-wide data.</w:t>
      </w:r>
    </w:p>
    <w:p>
      <w:pPr>
        <w:pStyle w:val="IntenseQuote"/>
      </w:pPr>
      <w:r>
        <w:t>After this update, a distributor (or any user) may need to log out and back in once for the new account scoping to take effect.</w:t>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w:t>
      </w:r>
    </w:p>
    <w:p>
      <w:r>
        <w:t xml:space="preserve">Tap </w:t>
      </w:r>
      <w:r>
        <w:rPr>
          <w:b/>
        </w:rPr>
        <w:t>Repair Barcodes</w:t>
      </w:r>
      <w:r>
        <w:t xml:space="preserve"> and the app finds every item whose stored details don't match its original barcode, then walks you through them </w:t>
      </w:r>
      <w:r>
        <w:rPr>
          <w:b/>
        </w:rPr>
        <w:t>one at a time</w:t>
      </w:r>
      <w:r>
        <w:t xml:space="preserve"> — much like Find &amp; Replace in Word or Excel. For each item you'll see the current value crossed out next to the corrected value (lot, expiry, product, and item number), and you can:</w:t>
      </w:r>
    </w:p>
    <w:p>
      <w:pPr>
        <w:pStyle w:val="ListBullet"/>
      </w:pPr>
      <w:r>
        <w:rPr>
          <w:b/>
        </w:rPr>
        <w:t>Repair</w:t>
      </w:r>
      <w:r>
        <w:t xml:space="preserve"> — apply the correction to this item and move to the next</w:t>
      </w:r>
    </w:p>
    <w:p>
      <w:pPr>
        <w:pStyle w:val="ListBullet"/>
      </w:pPr>
      <w:r>
        <w:rPr>
          <w:b/>
        </w:rPr>
        <w:t>Skip</w:t>
      </w:r>
      <w:r>
        <w:t xml:space="preserve"> — leave this item as-is and move to the next</w:t>
      </w:r>
    </w:p>
    <w:p>
      <w:pPr>
        <w:pStyle w:val="ListBullet"/>
      </w:pPr>
      <w:r>
        <w:rPr>
          <w:b/>
        </w:rPr>
        <w:t>Repair all remaining</w:t>
      </w:r>
      <w:r>
        <w:t xml:space="preserve"> — fix every remaining item at once</w:t>
      </w:r>
    </w:p>
    <w:p>
      <w:r>
        <w:t>A running count of repaired/skipped is shown, and a summary appears when you reach the end. Nothing changes until you tap Repair (or Repair all remaining), it only ever touches items that need it, and it leaves manually-entered items alone.</w:t>
      </w:r>
    </w:p>
    <w:p>
      <w:pPr>
        <w:pStyle w:val="Heading2"/>
      </w:pPr>
      <w:r>
        <w:t>TrackerLabs (Beta — Admins Only)</w:t>
      </w:r>
    </w:p>
    <w:p>
      <w:r>
        <w:rPr>
          <w:b/>
        </w:rPr>
        <w:t>Where to go:</w:t>
      </w:r>
      <w:r>
        <w:t xml:space="preserve"> Tap </w:t>
      </w:r>
      <w:r>
        <w:rPr>
          <w:b/>
        </w:rPr>
        <w:t>More</w:t>
      </w:r>
      <w:r>
        <w:t xml:space="preserve"> → </w:t>
      </w:r>
      <w:r>
        <w:rPr>
          <w:b/>
        </w:rPr>
        <w:t>TrackerLabs</w:t>
      </w:r>
      <w:r>
        <w:t xml:space="preserve"> *(only visible to admins)*</w:t>
      </w:r>
    </w:p>
    <w:p>
      <w:r>
        <w:t xml:space="preserve">TrackerLabs is a dedicated space for </w:t>
      </w:r>
      <w:r>
        <w:rPr>
          <w:b/>
        </w:rPr>
        <w:t>new features that are still being tested</w:t>
      </w:r>
      <w:r>
        <w:t xml:space="preserve">. Features here are marked with a </w:t>
      </w:r>
      <w:r>
        <w:rPr>
          <w:b/>
        </w:rPr>
        <w:t>Beta</w:t>
      </w:r>
      <w:r>
        <w:t xml:space="preserve"> badge, are only visible to admins, and may change as we refine them based on your feedback. When a feature is solid, it graduates out of TrackerLabs into the main menu.</w:t>
      </w:r>
    </w:p>
    <w:p>
      <w:r>
        <w:t>Open TrackerLabs to see the current experiments. Each one has its own help banner explaining how it works.</w:t>
      </w:r>
    </w:p>
    <w:p>
      <w:pPr>
        <w:pStyle w:val="IntenseQuote"/>
      </w:pPr>
      <w:r>
        <w:t>Because TrackerLabs features are in testing, try them on real data with a little caution and let us know what's working or what feels off — that feedback is exactly what shapes the final version.</w:t>
      </w:r>
    </w:p>
    <w:p>
      <w:r>
        <w:rPr>
          <w:b/>
        </w:rPr>
        <w:t>Par Levels &amp; Reorder (Beta):</w:t>
      </w:r>
    </w:p>
    <w:p>
      <w:r>
        <w:t>This experiment helps you answer "what do I need to order?" instead of just "what do I have?"</w:t>
      </w:r>
    </w:p>
    <w:p>
      <w:pPr>
        <w:pStyle w:val="ListNumber"/>
      </w:pPr>
      <w:r>
        <w:t xml:space="preserve">From TrackerLabs, open </w:t>
      </w:r>
      <w:r>
        <w:rPr>
          <w:b/>
        </w:rPr>
        <w:t>Par Levels</w:t>
      </w:r>
      <w:r>
        <w:t xml:space="preserve">. Items are organized into </w:t>
      </w:r>
      <w:r>
        <w:rPr>
          <w:b/>
        </w:rPr>
        <w:t>product groups</w:t>
      </w:r>
      <w:r>
        <w:t xml:space="preserve"> — Proximal Femur Nail, Lag Screw, Interlocking Screw, Cap Screw, and Set Screw</w:t>
      </w:r>
    </w:p>
    <w:p>
      <w:pPr>
        <w:pStyle w:val="ListNumber"/>
      </w:pPr>
      <w:r>
        <w:t xml:space="preserve">The fastest way to set pars is a </w:t>
      </w:r>
      <w:r>
        <w:rPr>
          <w:b/>
        </w:rPr>
        <w:t>Group par</w:t>
      </w:r>
      <w:r>
        <w:t>: one number on the group's header row that applies to *every size* in that group (e.g. set "3" on Interlocking Screw and every interlocking size now has a par of 3)</w:t>
      </w:r>
    </w:p>
    <w:p>
      <w:pPr>
        <w:pStyle w:val="ListNumber"/>
      </w:pPr>
      <w:r>
        <w:t xml:space="preserve">To fine-tune, expand a group and set a value on an </w:t>
      </w:r>
      <w:r>
        <w:rPr>
          <w:b/>
        </w:rPr>
        <w:t>individual item</w:t>
      </w:r>
      <w:r>
        <w:t xml:space="preserve"> — that overrides the group par for that one item. The item's box shows the inherited group number as a faint placeholder so you can see what it would be otherwise</w:t>
      </w:r>
    </w:p>
    <w:p>
      <w:pPr>
        <w:pStyle w:val="ListNumber"/>
      </w:pPr>
      <w:r>
        <w:t xml:space="preserve">To fine-tune one site, expand an item and set a </w:t>
      </w:r>
      <w:r>
        <w:rPr>
          <w:b/>
        </w:rPr>
        <w:t>per-distributor override</w:t>
      </w:r>
      <w:r>
        <w:t>. Leave any field blank or 0 to clear it and fall back to the level above it — values save automatically as you move off each field</w:t>
      </w:r>
    </w:p>
    <w:p>
      <w:pPr>
        <w:pStyle w:val="ListNumber"/>
      </w:pPr>
      <w:r>
        <w:t xml:space="preserve">Open the </w:t>
      </w:r>
      <w:r>
        <w:rPr>
          <w:b/>
        </w:rPr>
        <w:t>Reorder Report</w:t>
      </w:r>
      <w:r>
        <w:t xml:space="preserve"> to see every item that's below its par, grouped by distributor</w:t>
      </w:r>
    </w:p>
    <w:p>
      <w:r>
        <w:t>So pars resolve from most specific to least: a per-distributor item value wins, then the item's own value, then the group par. Set a group par once and only touch the items that are exceptions.</w:t>
      </w:r>
    </w:p>
    <w:p>
      <w:r>
        <w:t xml:space="preserve">The Reorder Report shows, for each low item: how many are </w:t>
      </w:r>
      <w:r>
        <w:rPr>
          <w:b/>
        </w:rPr>
        <w:t>on hand</w:t>
      </w:r>
      <w:r>
        <w:t xml:space="preserve">, the </w:t>
      </w:r>
      <w:r>
        <w:rPr>
          <w:b/>
        </w:rPr>
        <w:t>par</w:t>
      </w:r>
      <w:r>
        <w:t xml:space="preserve"> level, a </w:t>
      </w:r>
      <w:r>
        <w:rPr>
          <w:b/>
        </w:rPr>
        <w:t>suggested order</w:t>
      </w:r>
      <w:r>
        <w:t xml:space="preserve"> quantity (how many to bring it back up to par), and the recent </w:t>
      </w:r>
      <w:r>
        <w:rPr>
          <w:b/>
        </w:rPr>
        <w:t>usage per month</w:t>
      </w:r>
      <w:r>
        <w:t xml:space="preserve"> for context. You can search, filter to one distributor, and </w:t>
      </w:r>
      <w:r>
        <w:rPr>
          <w:b/>
        </w:rPr>
        <w:t>download the report as an Excel file</w:t>
      </w:r>
      <w:r>
        <w:t xml:space="preserve"> to use as an order sheet.</w:t>
      </w:r>
    </w:p>
    <w:p>
      <w:pPr>
        <w:pStyle w:val="IntenseQuote"/>
      </w:pPr>
      <w:r>
        <w:t>Par levels apply to distributors (the field sites you replenish), not to Home Office — Home Office is the warehouse you reorder into.</w:t>
      </w:r>
    </w:p>
    <w:p>
      <w:r>
        <w:rPr>
          <w:b/>
        </w:rPr>
        <w:t>Cycle Count (Beta):</w:t>
      </w:r>
    </w:p>
    <w:p>
      <w:r>
        <w:t>This experiment lets you verify the system against the physical shelf, so the numbers in Nail Tracker stay honest.</w:t>
      </w:r>
    </w:p>
    <w:p>
      <w:pPr>
        <w:pStyle w:val="ListNumber"/>
      </w:pPr>
      <w:r>
        <w:t xml:space="preserve">From TrackerLabs, open </w:t>
      </w:r>
      <w:r>
        <w:rPr>
          <w:b/>
        </w:rPr>
        <w:t>Cycle Count</w:t>
      </w:r>
    </w:p>
    <w:p>
      <w:pPr>
        <w:pStyle w:val="ListNumber"/>
      </w:pPr>
      <w:r>
        <w:t xml:space="preserve">Choose the </w:t>
      </w:r>
      <w:r>
        <w:rPr>
          <w:b/>
        </w:rPr>
        <w:t>distributor</w:t>
      </w:r>
      <w:r>
        <w:t xml:space="preserve"> you're counting</w:t>
      </w:r>
    </w:p>
    <w:p>
      <w:pPr>
        <w:pStyle w:val="ListNumber"/>
      </w:pPr>
      <w:r>
        <w:rPr>
          <w:b/>
        </w:rPr>
        <w:t>Scan everything physically on the shelf</w:t>
      </w:r>
      <w:r>
        <w:t xml:space="preserve"> (use the camera, or type/paste barcodes for anything that won't scan)</w:t>
      </w:r>
    </w:p>
    <w:p>
      <w:pPr>
        <w:pStyle w:val="ListNumber"/>
      </w:pPr>
      <w:r>
        <w:t xml:space="preserve">Tap </w:t>
      </w:r>
      <w:r>
        <w:rPr>
          <w:b/>
        </w:rPr>
        <w:t>Review count</w:t>
      </w:r>
      <w:r>
        <w:t>. The app reconciles your scans against what the system says that distributor has, and sorts everything into three groups:</w:t>
      </w:r>
    </w:p>
    <w:p>
      <w:pPr>
        <w:pStyle w:val="ListBullet2"/>
      </w:pPr>
      <w:r>
        <w:rPr>
          <w:b/>
        </w:rPr>
        <w:t>Matched</w:t>
      </w:r>
      <w:r>
        <w:t xml:space="preserve"> — scanned items the system already knew about (nothing to do)</w:t>
      </w:r>
    </w:p>
    <w:p>
      <w:pPr>
        <w:pStyle w:val="ListBullet2"/>
      </w:pPr>
      <w:r>
        <w:rPr>
          <w:b/>
        </w:rPr>
        <w:t>Missing</w:t>
      </w:r>
      <w:r>
        <w:t xml:space="preserve"> — items the system has at this site but that you didn't scan (maybe they're gone)</w:t>
      </w:r>
    </w:p>
    <w:p>
      <w:pPr>
        <w:pStyle w:val="ListBullet2"/>
      </w:pPr>
      <w:r>
        <w:rPr>
          <w:b/>
        </w:rPr>
        <w:t>Extra</w:t>
      </w:r>
      <w:r>
        <w:t xml:space="preserve"> — items you scanned that the system doesn't have here (untracked stock)</w:t>
      </w:r>
    </w:p>
    <w:p>
      <w:pPr>
        <w:pStyle w:val="ListNumber"/>
      </w:pPr>
      <w:r>
        <w:t xml:space="preserve">Resolve the differences: check the </w:t>
      </w:r>
      <w:r>
        <w:rPr>
          <w:b/>
        </w:rPr>
        <w:t>Extra</w:t>
      </w:r>
      <w:r>
        <w:t xml:space="preserve"> items you want to </w:t>
      </w:r>
      <w:r>
        <w:rPr>
          <w:b/>
        </w:rPr>
        <w:t>add</w:t>
      </w:r>
      <w:r>
        <w:t xml:space="preserve"> as stock at this distributor, and check the </w:t>
      </w:r>
      <w:r>
        <w:rPr>
          <w:b/>
        </w:rPr>
        <w:t>Missing</w:t>
      </w:r>
      <w:r>
        <w:t xml:space="preserve"> items you want to </w:t>
      </w:r>
      <w:r>
        <w:rPr>
          <w:b/>
        </w:rPr>
        <w:t>remove</w:t>
      </w:r>
      <w:r>
        <w:t xml:space="preserve"> from inventory</w:t>
      </w:r>
    </w:p>
    <w:p>
      <w:pPr>
        <w:pStyle w:val="ListNumber"/>
      </w:pPr>
      <w:r>
        <w:t xml:space="preserve">Tap </w:t>
      </w:r>
      <w:r>
        <w:rPr>
          <w:b/>
        </w:rPr>
        <w:t>Finish</w:t>
      </w:r>
      <w:r>
        <w:t>. Your fixes are applied together, and the count is saved as an audit record</w:t>
      </w:r>
    </w:p>
    <w:p>
      <w:r>
        <w:t xml:space="preserve">You can review every past count under </w:t>
      </w:r>
      <w:r>
        <w:rPr>
          <w:b/>
        </w:rPr>
        <w:t>Audit History</w:t>
      </w:r>
      <w:r>
        <w:t>, each with its own ID (AUD-…) and a breakdown of how many items were matched, added, and removed.</w:t>
      </w:r>
    </w:p>
    <w:p>
      <w:pPr>
        <w:pStyle w:val="IntenseQuote"/>
      </w:pPr>
      <w:r>
        <w:t>Removing a "missing" item doesn't delete its history — the record of where it had been is kept. And if a unit gets used or moved between Review and Finish, the app won't remove it by mistake.</w:t>
      </w:r>
    </w:p>
    <w:p>
      <w:r>
        <w:rPr>
          <w:b/>
        </w:rPr>
        <w:t>Inventory Backup (Beta):</w:t>
      </w:r>
    </w:p>
    <w:p>
      <w:r>
        <w:t>This experiment lets you download a backup of your inventory for any period of time, so you always have an off-app record.</w:t>
      </w:r>
    </w:p>
    <w:p>
      <w:pPr>
        <w:pStyle w:val="ListNumber"/>
      </w:pPr>
      <w:r>
        <w:t xml:space="preserve">From TrackerLabs, open </w:t>
      </w:r>
      <w:r>
        <w:rPr>
          <w:b/>
        </w:rPr>
        <w:t>Inventory Backup</w:t>
      </w:r>
    </w:p>
    <w:p>
      <w:pPr>
        <w:pStyle w:val="ListNumber"/>
      </w:pPr>
      <w:r>
        <w:t xml:space="preserve">Pick a </w:t>
      </w:r>
      <w:r>
        <w:rPr>
          <w:b/>
        </w:rPr>
        <w:t>period</w:t>
      </w:r>
      <w:r>
        <w:t xml:space="preserve">: Last 6 months, Last year, All time, or a </w:t>
      </w:r>
      <w:r>
        <w:rPr>
          <w:b/>
        </w:rPr>
        <w:t>Custom range</w:t>
      </w:r>
      <w:r>
        <w:t xml:space="preserve"> (choose your own From / To dates)</w:t>
      </w:r>
    </w:p>
    <w:p>
      <w:pPr>
        <w:pStyle w:val="ListNumber"/>
      </w:pPr>
      <w:r>
        <w:t>Download in whichever format you need:</w:t>
      </w:r>
    </w:p>
    <w:p>
      <w:pPr>
        <w:pStyle w:val="ListBullet2"/>
      </w:pPr>
      <w:r>
        <w:rPr>
          <w:b/>
        </w:rPr>
        <w:t>Excel</w:t>
      </w:r>
      <w:r>
        <w:t xml:space="preserve"> — a readable spreadsheet listing every item received in the period, with its current status (In stock / Used / Removed) and current location</w:t>
      </w:r>
    </w:p>
    <w:p>
      <w:pPr>
        <w:pStyle w:val="ListBullet2"/>
      </w:pPr>
      <w:r>
        <w:rPr>
          <w:b/>
        </w:rPr>
        <w:t>JSON</w:t>
      </w:r>
      <w:r>
        <w:t xml:space="preserve"> — a complete snapshot (every field, plus each item's full movement history) for archiving</w:t>
      </w:r>
    </w:p>
    <w:p>
      <w:r>
        <w:t xml:space="preserve">The period is based on when each item was </w:t>
      </w:r>
      <w:r>
        <w:rPr>
          <w:b/>
        </w:rPr>
        <w:t>received</w:t>
      </w:r>
      <w:r>
        <w:t xml:space="preserve"> into the system. The backup deliberately includes items that have since been used, transferred, or removed — so it's a true record of everything that came in during that window, not just what's on the shelf today.</w:t>
      </w:r>
    </w:p>
    <w:p>
      <w:r>
        <w:rPr>
          <w:b/>
        </w:rPr>
        <w:t>Who Has What (Beta):</w:t>
      </w:r>
    </w:p>
    <w:p>
      <w:r>
        <w:t>This experiment answers a simple question: who is holding what, right now — or at any point in the past?</w:t>
      </w:r>
    </w:p>
    <w:p>
      <w:pPr>
        <w:pStyle w:val="ListNumber"/>
      </w:pPr>
      <w:r>
        <w:t xml:space="preserve">From TrackerLabs, open </w:t>
      </w:r>
      <w:r>
        <w:rPr>
          <w:b/>
        </w:rPr>
        <w:t>Who Has What</w:t>
      </w:r>
    </w:p>
    <w:p>
      <w:pPr>
        <w:pStyle w:val="ListNumber"/>
      </w:pPr>
      <w:r>
        <w:t xml:space="preserve">In </w:t>
      </w:r>
      <w:r>
        <w:rPr>
          <w:b/>
        </w:rPr>
        <w:t>Current</w:t>
      </w:r>
      <w:r>
        <w:t xml:space="preserve"> mode, you'll see every in-stock item grouped by distributor (and Home Office), with a count on each group. Tap a group to expand or collapse its items</w:t>
      </w:r>
    </w:p>
    <w:p>
      <w:pPr>
        <w:pStyle w:val="ListNumber"/>
      </w:pPr>
      <w:r>
        <w:t xml:space="preserve">Switch to </w:t>
      </w:r>
      <w:r>
        <w:rPr>
          <w:b/>
        </w:rPr>
        <w:t>As of a date</w:t>
      </w:r>
      <w:r>
        <w:t xml:space="preserve"> and pick a date to reconstruct who held what on that day</w:t>
      </w:r>
    </w:p>
    <w:p>
      <w:pPr>
        <w:pStyle w:val="ListNumber"/>
      </w:pPr>
      <w:r>
        <w:t xml:space="preserve">Use the </w:t>
      </w:r>
      <w:r>
        <w:rPr>
          <w:b/>
        </w:rPr>
        <w:t>search</w:t>
      </w:r>
      <w:r>
        <w:t xml:space="preserve"> box to narrow to an item number or product, and </w:t>
      </w:r>
      <w:r>
        <w:rPr>
          <w:b/>
        </w:rPr>
        <w:t>Excel</w:t>
      </w:r>
      <w:r>
        <w:t xml:space="preserve"> to export the list</w:t>
      </w:r>
    </w:p>
    <w:p>
      <w:pPr>
        <w:pStyle w:val="IntenseQuote"/>
      </w:pPr>
      <w:r>
        <w:t>The "As of a date" view is reconstructed from each item's movement history. Items that were never moved are shown at their current location. It's a close reconstruction for past dates, not a guaranteed exact snapshot.</w:t>
      </w:r>
    </w:p>
    <w:p>
      <w:pPr>
        <w:pStyle w:val="Heading1"/>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AI Code</w:t>
            </w:r>
          </w:p>
        </w:tc>
        <w:tc>
          <w:tcPr>
            <w:tcW w:type="dxa" w:w="2880"/>
          </w:tcPr>
          <w:p>
            <w:r>
              <w:rPr>
                <w:b/>
              </w:rPr>
              <w:t>What It Contains</w:t>
            </w:r>
          </w:p>
        </w:tc>
        <w:tc>
          <w:tcPr>
            <w:tcW w:type="dxa" w:w="2880"/>
          </w:tcPr>
          <w:p>
            <w:r>
              <w:rPr>
                <w:b/>
              </w:rPr>
              <w:t>Example</w:t>
            </w:r>
          </w:p>
        </w:tc>
      </w:tr>
      <w:tr>
        <w:tc>
          <w:tcPr>
            <w:tcW w:type="dxa" w:w="2880"/>
          </w:tcPr>
          <w:p>
            <w:r>
              <w:t>01</w:t>
            </w:r>
          </w:p>
        </w:tc>
        <w:tc>
          <w:tcPr>
            <w:tcW w:type="dxa" w:w="2880"/>
          </w:tcPr>
          <w:p>
            <w:r>
              <w:t>GTIN (product code, 14 digits)</w:t>
            </w:r>
          </w:p>
        </w:tc>
        <w:tc>
          <w:tcPr>
            <w:tcW w:type="dxa" w:w="2880"/>
          </w:tcPr>
          <w:p>
            <w:r>
              <w:t>08880089459148</w:t>
            </w:r>
          </w:p>
        </w:tc>
      </w:tr>
      <w:tr>
        <w:tc>
          <w:tcPr>
            <w:tcW w:type="dxa" w:w="2880"/>
          </w:tcPr>
          <w:p>
            <w:r>
              <w:t>10</w:t>
            </w:r>
          </w:p>
        </w:tc>
        <w:tc>
          <w:tcPr>
            <w:tcW w:type="dxa" w:w="2880"/>
          </w:tcPr>
          <w:p>
            <w:r>
              <w:t>Lot number</w:t>
            </w:r>
          </w:p>
        </w:tc>
        <w:tc>
          <w:tcPr>
            <w:tcW w:type="dxa" w:w="2880"/>
          </w:tcPr>
          <w:p>
            <w:r>
              <w:t>J250929-L021</w:t>
            </w:r>
          </w:p>
        </w:tc>
      </w:tr>
      <w:tr>
        <w:tc>
          <w:tcPr>
            <w:tcW w:type="dxa" w:w="2880"/>
          </w:tcPr>
          <w:p>
            <w:r>
              <w:t>17</w:t>
            </w:r>
          </w:p>
        </w:tc>
        <w:tc>
          <w:tcPr>
            <w:tcW w:type="dxa" w:w="2880"/>
          </w:tcPr>
          <w:p>
            <w:r>
              <w:t>Expiry date (YYMMDD format)</w:t>
            </w:r>
          </w:p>
        </w:tc>
        <w:tc>
          <w:tcPr>
            <w:tcW w:type="dxa" w:w="2880"/>
          </w:tcPr>
          <w:p>
            <w:r>
              <w:t>300928 = Sept 28, 2030</w:t>
            </w:r>
          </w:p>
        </w:tc>
      </w:tr>
    </w:tbl>
    <w:p/>
    <w:p>
      <w:r>
        <w:rPr>
          <w:b/>
        </w:rPr>
        <w:t>What a full barcode string looks like:</w:t>
      </w:r>
    </w:p>
    <w:p>
      <w:r>
        <w:rPr>
          <w:rFonts w:ascii="Consolas" w:hAnsi="Consolas"/>
          <w:color w:val="B00020"/>
        </w:rPr>
        <w:t>(01)08880089459148(10)J250929-L021(17)300928</w:t>
      </w:r>
    </w:p>
    <w:p>
      <w:r>
        <w:t>The app also accepts the raw format without parentheses, and supports an alternate date format (YYYY-MM-DD) used by some label printers.</w:t>
      </w:r>
    </w:p>
    <w:p>
      <w:r>
        <w:rPr>
          <w:b/>
        </w:rPr>
        <w:t>Product REF Code Reference:</w:t>
      </w:r>
    </w:p>
    <w:p>
      <w:r>
        <w:t>Every Summa Orthopaedics product has a REF code printed on its label. The app uses this code to automatically identify the product name. Here are the prefixes and what they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t>REF Prefix</w:t>
            </w:r>
          </w:p>
        </w:tc>
        <w:tc>
          <w:tcPr>
            <w:tcW w:type="dxa" w:w="4320"/>
          </w:tcPr>
          <w:p>
            <w:r>
              <w:rPr>
                <w:b/>
              </w:rPr>
              <w:t>Product Type</w:t>
            </w:r>
          </w:p>
        </w:tc>
      </w:tr>
      <w:tr>
        <w:tc>
          <w:tcPr>
            <w:tcW w:type="dxa" w:w="4320"/>
          </w:tcPr>
          <w:p>
            <w:r>
              <w:t>SO-SPFN</w:t>
            </w:r>
          </w:p>
        </w:tc>
        <w:tc>
          <w:tcPr>
            <w:tcW w:type="dxa" w:w="4320"/>
          </w:tcPr>
          <w:p>
            <w:r>
              <w:t>Short Femoral Nail</w:t>
            </w:r>
          </w:p>
        </w:tc>
      </w:tr>
      <w:tr>
        <w:tc>
          <w:tcPr>
            <w:tcW w:type="dxa" w:w="4320"/>
          </w:tcPr>
          <w:p>
            <w:r>
              <w:t>SO-LPFN</w:t>
            </w:r>
          </w:p>
        </w:tc>
        <w:tc>
          <w:tcPr>
            <w:tcW w:type="dxa" w:w="4320"/>
          </w:tcPr>
          <w:p>
            <w:r>
              <w:t>Long Femoral Nail</w:t>
            </w:r>
          </w:p>
        </w:tc>
      </w:tr>
      <w:tr>
        <w:tc>
          <w:tcPr>
            <w:tcW w:type="dxa" w:w="4320"/>
          </w:tcPr>
          <w:p>
            <w:r>
              <w:t>SO-SPFL-N</w:t>
            </w:r>
          </w:p>
        </w:tc>
        <w:tc>
          <w:tcPr>
            <w:tcW w:type="dxa" w:w="4320"/>
          </w:tcPr>
          <w:p>
            <w:r>
              <w:t>Lag Screw (Normal)</w:t>
            </w:r>
          </w:p>
        </w:tc>
      </w:tr>
      <w:tr>
        <w:tc>
          <w:tcPr>
            <w:tcW w:type="dxa" w:w="4320"/>
          </w:tcPr>
          <w:p>
            <w:r>
              <w:t>SO-SPFL-A</w:t>
            </w:r>
          </w:p>
        </w:tc>
        <w:tc>
          <w:tcPr>
            <w:tcW w:type="dxa" w:w="4320"/>
          </w:tcPr>
          <w:p>
            <w:r>
              <w:t>Lag Screw (Anti-Rotation)</w:t>
            </w:r>
          </w:p>
        </w:tc>
      </w:tr>
      <w:tr>
        <w:tc>
          <w:tcPr>
            <w:tcW w:type="dxa" w:w="4320"/>
          </w:tcPr>
          <w:p>
            <w:r>
              <w:t>SO-SPFL-T</w:t>
            </w:r>
          </w:p>
        </w:tc>
        <w:tc>
          <w:tcPr>
            <w:tcW w:type="dxa" w:w="4320"/>
          </w:tcPr>
          <w:p>
            <w:r>
              <w:t>Lag Screw (Telescopic)</w:t>
            </w:r>
          </w:p>
        </w:tc>
      </w:tr>
      <w:tr>
        <w:tc>
          <w:tcPr>
            <w:tcW w:type="dxa" w:w="4320"/>
          </w:tcPr>
          <w:p>
            <w:r>
              <w:t>SO-S50I-SO</w:t>
            </w:r>
          </w:p>
        </w:tc>
        <w:tc>
          <w:tcPr>
            <w:tcW w:type="dxa" w:w="4320"/>
          </w:tcPr>
          <w:p>
            <w:r>
              <w:t>Interlocking Screw</w:t>
            </w:r>
          </w:p>
        </w:tc>
      </w:tr>
      <w:tr>
        <w:tc>
          <w:tcPr>
            <w:tcW w:type="dxa" w:w="4320"/>
          </w:tcPr>
          <w:p>
            <w:r>
              <w:t>SO-SPFC</w:t>
            </w:r>
          </w:p>
        </w:tc>
        <w:tc>
          <w:tcPr>
            <w:tcW w:type="dxa" w:w="4320"/>
          </w:tcPr>
          <w:p>
            <w:r>
              <w:t>Cap Screw</w:t>
            </w:r>
          </w:p>
        </w:tc>
      </w:tr>
      <w:tr>
        <w:tc>
          <w:tcPr>
            <w:tcW w:type="dxa" w:w="4320"/>
          </w:tcPr>
          <w:p>
            <w:r>
              <w:t>SO-SPFS</w:t>
            </w:r>
          </w:p>
        </w:tc>
        <w:tc>
          <w:tcPr>
            <w:tcW w:type="dxa" w:w="4320"/>
          </w:tcPr>
          <w:p>
            <w:r>
              <w:t>Set Screw</w:t>
            </w:r>
          </w:p>
        </w:tc>
      </w:tr>
      <w:tr>
        <w:tc>
          <w:tcPr>
            <w:tcW w:type="dxa" w:w="4320"/>
          </w:tcPr>
          <w:p>
            <w:r>
              <w:t>SO-IS</w:t>
            </w:r>
          </w:p>
        </w:tc>
        <w:tc>
          <w:tcPr>
            <w:tcW w:type="dxa" w:w="4320"/>
          </w:tcPr>
          <w:p>
            <w:r>
              <w:t>Interlocking Screw (older label format)</w:t>
            </w:r>
          </w:p>
        </w:tc>
      </w:tr>
      <w:tr>
        <w:tc>
          <w:tcPr>
            <w:tcW w:type="dxa" w:w="4320"/>
          </w:tcPr>
          <w:p>
            <w:r>
              <w:t>SO-EC</w:t>
            </w:r>
          </w:p>
        </w:tc>
        <w:tc>
          <w:tcPr>
            <w:tcW w:type="dxa" w:w="4320"/>
          </w:tcPr>
          <w:p>
            <w:r>
              <w:t>End Cap (older label format)</w:t>
            </w:r>
          </w:p>
        </w:tc>
      </w:tr>
      <w:tr>
        <w:tc>
          <w:tcPr>
            <w:tcW w:type="dxa" w:w="4320"/>
          </w:tcPr>
          <w:p>
            <w:r>
              <w:t>SO-SS</w:t>
            </w:r>
          </w:p>
        </w:tc>
        <w:tc>
          <w:tcPr>
            <w:tcW w:type="dxa" w:w="4320"/>
          </w:tcPr>
          <w:p>
            <w:r>
              <w:t>Set Screw (older label format)</w:t>
            </w:r>
          </w:p>
        </w:tc>
      </w:tr>
    </w:tbl>
    <w:p/>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pPr>
        <w:pStyle w:val="Heading1"/>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A text-only sticker won't read?</w:t>
      </w:r>
    </w:p>
    <w:p>
      <w:pPr>
        <w:pStyle w:val="ListBullet"/>
      </w:pPr>
      <w:r>
        <w:t>Take a sharper, well-lit photo of just that one label, then try again</w:t>
      </w:r>
    </w:p>
    <w:p>
      <w:pPr>
        <w:pStyle w:val="ListBullet"/>
      </w:pPr>
      <w:r>
        <w:t xml:space="preserve">Use </w:t>
      </w:r>
      <w:r>
        <w:rPr>
          <w:b/>
        </w:rPr>
        <w:t>Enter from the label</w:t>
      </w:r>
      <w:r>
        <w:t xml:space="preserve"> (on the Usage page) to type the item number, lot, and expiry directly</w:t>
      </w:r>
    </w:p>
    <w:p>
      <w:pPr>
        <w:pStyle w:val="ListBullet"/>
      </w:pPr>
      <w:r>
        <w:t xml:space="preserve">To help us improve reading, turn on the small </w:t>
      </w:r>
      <w:r>
        <w:rPr>
          <w:b/>
        </w:rPr>
        <w:t>OCR debug</w:t>
      </w:r>
      <w:r>
        <w:t xml:space="preserve"> switch beneath the photo buttons, retake the photo, and tap </w:t>
      </w:r>
      <w:r>
        <w:rPr>
          <w:b/>
        </w:rPr>
        <w:t>Copy</w:t>
      </w:r>
      <w:r>
        <w:t xml:space="preserve"> — that copies the exact text the app read off the label so you can send it to your administrator</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color w:val="B00020"/>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