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3.53</w:t>
      </w:r>
      <w:r>
        <w:t xml:space="preserve"> | Summa Orthopaedics Inventory Management System</w:t>
      </w:r>
    </w:p>
    <w:p>
      <w:pPr>
        <w:jc w:val="center"/>
      </w:pPr>
      <w:r>
        <w:rPr>
          <w:color w:val="A0A0A0"/>
        </w:rPr>
        <w:t>— — —</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jc w:val="center"/>
      </w:pPr>
      <w:r>
        <w:rPr>
          <w:color w:val="A0A0A0"/>
        </w:rPr>
        <w:t>— — —</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sz w:val="2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jc w:val="center"/>
      </w:pPr>
      <w:r>
        <w:rPr>
          <w:color w:val="A0A0A0"/>
        </w:rPr>
        <w:t>— — —</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jc w:val="center"/>
      </w:pPr>
      <w:r>
        <w:rPr>
          <w:color w:val="A0A0A0"/>
        </w:rPr>
        <w:t>— — —</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jc w:val="center"/>
      </w:pPr>
      <w:r>
        <w:rPr>
          <w:color w:val="A0A0A0"/>
        </w:rPr>
        <w:t>— — —</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jc w:val="center"/>
      </w:pPr>
      <w:r>
        <w:rPr>
          <w:color w:val="A0A0A0"/>
        </w:rPr>
        <w:t>— — —</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pPr>
        <w:jc w:val="center"/>
      </w:pPr>
      <w:r>
        <w:rPr>
          <w:color w:val="A0A0A0"/>
        </w:rPr>
        <w:t>— — —</w:t>
      </w:r>
    </w:p>
    <w:p>
      <w:r>
        <w:rPr>
          <w:b/>
        </w:rPr>
        <w:t>The ways to receive an item:</w:t>
      </w:r>
    </w:p>
    <w:p>
      <w:pPr>
        <w:pStyle w:val="Heading3"/>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3"/>
      </w:pPr>
      <w:r>
        <w:t>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sz w:val="20"/>
        </w:rPr>
        <w:t>.csv</w:t>
      </w:r>
      <w:r>
        <w:t xml:space="preserve">, </w:t>
      </w:r>
      <w:r>
        <w:rPr>
          <w:rFonts w:ascii="Consolas" w:hAnsi="Consolas"/>
          <w:sz w:val="20"/>
        </w:rPr>
        <w:t>.txt</w:t>
      </w:r>
      <w:r>
        <w:t>, or Excel (</w:t>
      </w:r>
      <w:r>
        <w:rPr>
          <w:rFonts w:ascii="Consolas" w:hAnsi="Consolas"/>
          <w:sz w:val="2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3"/>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sz w:val="2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sz w:val="2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pPr>
        <w:jc w:val="center"/>
      </w:pPr>
      <w:r>
        <w:rPr>
          <w:color w:val="A0A0A0"/>
        </w:rPr>
        <w:t>— — —</w:t>
      </w:r>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jc w:val="center"/>
      </w:pPr>
      <w:r>
        <w:rPr>
          <w:color w:val="A0A0A0"/>
        </w:rPr>
        <w:t>— — —</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jc w:val="center"/>
      </w:pPr>
      <w:r>
        <w:rPr>
          <w:color w:val="A0A0A0"/>
        </w:rPr>
        <w:t>— — —</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pPr>
        <w:jc w:val="center"/>
      </w:pPr>
      <w:r>
        <w:rPr>
          <w:color w:val="A0A0A0"/>
        </w:rPr>
        <w:t>— — —</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pPr>
        <w:jc w:val="center"/>
      </w:pPr>
      <w:r>
        <w:rPr>
          <w:color w:val="A0A0A0"/>
        </w:rPr>
        <w:t>— — —</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pPr>
        <w:jc w:val="center"/>
      </w:pPr>
      <w:r>
        <w:rPr>
          <w:color w:val="A0A0A0"/>
        </w:rPr>
        <w:t>— — —</w:t>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p>
      <w:pPr>
        <w:jc w:val="center"/>
      </w:pPr>
      <w:r>
        <w:rPr>
          <w:color w:val="A0A0A0"/>
        </w:rPr>
        <w:t>— — —</w:t>
      </w:r>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pPr>
        <w:jc w:val="center"/>
      </w:pPr>
      <w:r>
        <w:rPr>
          <w:color w:val="A0A0A0"/>
        </w:rPr>
        <w:t>— — —</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pPr>
        <w:jc w:val="center"/>
      </w:pPr>
      <w:r>
        <w:rPr>
          <w:color w:val="A0A0A0"/>
        </w:rPr>
        <w:t>— — —</w:t>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
      <w:pPr>
        <w:pStyle w:val="IntenseQuote"/>
      </w:pPr>
      <w:r>
        <w:rPr>
          <w:b/>
        </w:rPr>
        <w:t>Keyboard shortcut:</w:t>
      </w:r>
      <w:r>
        <w:t xml:space="preserve"> If you're on a computer, press </w:t>
      </w:r>
      <w:r>
        <w:rPr>
          <w:b/>
        </w:rPr>
        <w:t>ESC</w:t>
      </w:r>
      <w:r>
        <w:t xml:space="preserve"> at any time to close a photo or a pop-up window.</w:t>
      </w:r>
    </w:p>
    <w:p>
      <w:pPr>
        <w:jc w:val="center"/>
      </w:pPr>
      <w:r>
        <w:rPr>
          <w:color w:val="A0A0A0"/>
        </w:rPr>
        <w:t>— — —</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pPr>
        <w:jc w:val="center"/>
      </w:pPr>
      <w:r>
        <w:rPr>
          <w:color w:val="A0A0A0"/>
        </w:rPr>
        <w:t>— — —</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jc w:val="center"/>
      </w:pPr>
      <w:r>
        <w:rPr>
          <w:color w:val="A0A0A0"/>
        </w:rPr>
        <w:t>— — —</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sz w:val="20"/>
        </w:rPr>
        <w:t>TRF-20260514-0001</w:t>
      </w:r>
      <w:r>
        <w:t>) so you can reference it later.</w:t>
      </w:r>
    </w:p>
    <w:p>
      <w:pPr>
        <w:jc w:val="center"/>
      </w:pPr>
      <w:r>
        <w:rPr>
          <w:color w:val="A0A0A0"/>
        </w:rPr>
        <w:t>— — —</w:t>
      </w:r>
    </w:p>
    <w:p>
      <w:r>
        <w:rPr>
          <w:b/>
        </w:rPr>
        <w:t>Four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Take / Upload Photo</w:t>
      </w:r>
      <w:r>
        <w:t xml:space="preserve"> — photograph the implant labels and let the app read them. Best when you're working from the physical items and there's no barcode to scan.</w:t>
      </w:r>
    </w:p>
    <w:p>
      <w:pPr>
        <w:pStyle w:val="ListBullet"/>
      </w:pPr>
      <w:r>
        <w:rPr>
          <w:b/>
        </w:rPr>
        <w:t>Manual Transfer</w:t>
      </w:r>
      <w:r>
        <w:t xml:space="preserve"> — scan, paste, or type each item, just like the Receive page. Best for quick transfers of a few parts.</w:t>
      </w:r>
    </w:p>
    <w:p>
      <w:pPr>
        <w:pStyle w:val="ListBullet"/>
      </w:pPr>
      <w:r>
        <w:rPr>
          <w:b/>
        </w:rPr>
        <w:t>Import from Excel</w:t>
      </w:r>
      <w:r>
        <w:t xml:space="preserve"> — upload a CSV/Excel file of barcodes. Best for moving many items at once from a spreadsheet.</w:t>
      </w:r>
    </w:p>
    <w:p>
      <w:pPr>
        <w:jc w:val="center"/>
      </w:pPr>
      <w:r>
        <w:rPr>
          <w:color w:val="A0A0A0"/>
        </w:rPr>
        <w:t>— — —</w:t>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pPr>
        <w:jc w:val="center"/>
      </w:pPr>
      <w:r>
        <w:rPr>
          <w:color w:val="A0A0A0"/>
        </w:rPr>
        <w:t>— — —</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pPr>
        <w:jc w:val="center"/>
      </w:pPr>
      <w:r>
        <w:rPr>
          <w:color w:val="A0A0A0"/>
        </w:rPr>
        <w:t>— — —</w:t>
      </w:r>
    </w:p>
    <w:p>
      <w:r>
        <w:rPr>
          <w:b/>
        </w:rPr>
        <w:t>Take / Upload Photo (read the labels):</w:t>
      </w:r>
    </w:p>
    <w:p>
      <w:r>
        <w:t xml:space="preserve">When you're holding the physical implants and there's no barcode to scan, switch to the </w:t>
      </w:r>
      <w:r>
        <w:rPr>
          <w:b/>
        </w:rPr>
        <w:t>Take / Upload Photo</w:t>
      </w:r>
      <w:r>
        <w:t xml:space="preserve"> tab. The app reads the printed </w:t>
      </w:r>
      <w:r>
        <w:rPr>
          <w:b/>
        </w:rPr>
        <w:t>REF</w:t>
      </w:r>
      <w:r>
        <w:t xml:space="preserve">, </w:t>
      </w:r>
      <w:r>
        <w:rPr>
          <w:b/>
        </w:rPr>
        <w:t>lot</w:t>
      </w:r>
      <w:r>
        <w:t xml:space="preserve">, and </w:t>
      </w:r>
      <w:r>
        <w:rPr>
          <w:b/>
        </w:rPr>
        <w:t>expiry</w:t>
      </w:r>
      <w:r>
        <w:t xml:space="preserve"> straight off each sticker.</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Take / Upload Photo</w:t>
      </w:r>
      <w:r>
        <w:t xml:space="preserve"> tab, then:</w:t>
      </w:r>
    </w:p>
    <w:p>
      <w:pPr>
        <w:pStyle w:val="ListBullet2"/>
      </w:pPr>
      <w:r>
        <w:rPr>
          <w:b/>
        </w:rPr>
        <w:t>Take Photo</w:t>
      </w:r>
      <w:r>
        <w:t xml:space="preserve"> — snap a label with your camera</w:t>
      </w:r>
    </w:p>
    <w:p>
      <w:pPr>
        <w:pStyle w:val="ListBullet2"/>
      </w:pPr>
      <w:r>
        <w:rPr>
          <w:b/>
        </w:rPr>
        <w:t>Upload Photo</w:t>
      </w:r>
      <w:r>
        <w:t xml:space="preserve"> — pick an image from your gallery</w:t>
      </w:r>
    </w:p>
    <w:p>
      <w:pPr>
        <w:pStyle w:val="ListBullet2"/>
      </w:pPr>
      <w:r>
        <w:rPr>
          <w:b/>
        </w:rPr>
        <w:t>Batch Photos</w:t>
      </w:r>
      <w:r>
        <w:t xml:space="preserve"> — select several photos at once</w:t>
      </w:r>
    </w:p>
    <w:p>
      <w:pPr>
        <w:pStyle w:val="ListBullet2"/>
      </w:pPr>
      <w:r>
        <w:rPr>
          <w:b/>
        </w:rPr>
        <w:t>Live Scan</w:t>
      </w:r>
      <w:r>
        <w:t xml:space="preserve"> — if a label </w:t>
      </w:r>
      <w:r>
        <w:rPr>
          <w:i/>
        </w:rPr>
        <w:t>does</w:t>
      </w:r>
      <w:r>
        <w:t xml:space="preserve"> have a barcode, point the camera at it</w:t>
      </w:r>
    </w:p>
    <w:p>
      <w:pPr>
        <w:pStyle w:val="ListNumber"/>
      </w:pPr>
      <w:r>
        <w:t xml:space="preserve">Several stickers in one photo are all read at once. Each item is checked against the </w:t>
      </w:r>
      <w:r>
        <w:rPr>
          <w:b/>
        </w:rPr>
        <w:t>From</w:t>
      </w:r>
      <w:r>
        <w:t xml:space="preserve"> distributor's stock and shown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p>
    <w:p>
      <w:pPr>
        <w:pStyle w:val="ListNumber"/>
      </w:pPr>
      <w:r>
        <w:t xml:space="preserve">Tap </w:t>
      </w:r>
      <w:r>
        <w:rPr>
          <w:b/>
        </w:rPr>
        <w:t>Review Transfer</w:t>
      </w:r>
      <w:r>
        <w:t xml:space="preserve">, then </w:t>
      </w:r>
      <w:r>
        <w:rPr>
          <w:b/>
        </w:rPr>
        <w:t>Confirm Transfer</w:t>
      </w:r>
    </w:p>
    <w:p>
      <w:pPr>
        <w:pStyle w:val="IntenseQuote"/>
      </w:pPr>
      <w:r>
        <w:rPr>
          <w:b/>
        </w:rPr>
        <w:t>Label won't read?</w:t>
      </w:r>
      <w:r>
        <w:t xml:space="preserve"> Turn on </w:t>
      </w:r>
      <w:r>
        <w:rPr>
          <w:b/>
        </w:rPr>
        <w:t>OCR debug</w:t>
      </w:r>
      <w:r>
        <w:t xml:space="preserve"> (the small toggle under the camera) to see exactly what text the app read — handy for reporting a stubborn label. Admins can also train the app to recognise it (see </w:t>
      </w:r>
      <w:r>
        <w:rPr>
          <w:b/>
        </w:rPr>
        <w:t>OCR Training</w:t>
      </w:r>
      <w:r>
        <w:t xml:space="preserve"> under TrackerLabs).</w:t>
      </w:r>
    </w:p>
    <w:p>
      <w:pPr>
        <w:jc w:val="center"/>
      </w:pPr>
      <w:r>
        <w:rPr>
          <w:color w:val="A0A0A0"/>
        </w:rPr>
        <w:t>— — —</w:t>
      </w:r>
    </w:p>
    <w:p>
      <w:r>
        <w:rPr>
          <w:b/>
        </w:rPr>
        <w:t>Manual Transfer (scan,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2"/>
      </w:pPr>
      <w:r>
        <w:rPr>
          <w:b/>
        </w:rPr>
        <w:t>Live Scan</w:t>
      </w:r>
      <w:r>
        <w:t xml:space="preserve"> — point the camera at each barcode in turn</w:t>
      </w:r>
    </w:p>
    <w:p>
      <w:pPr>
        <w:pStyle w:val="ListBullet2"/>
      </w:pPr>
      <w:r>
        <w:rPr>
          <w:b/>
        </w:rPr>
        <w:t>Take Photo / Upload Photo</w:t>
      </w:r>
      <w:r>
        <w:t xml:space="preserve"> — snap a label or pick an image from your gallery</w:t>
      </w:r>
    </w:p>
    <w:p>
      <w:pPr>
        <w:pStyle w:val="ListBullet2"/>
      </w:pPr>
      <w:r>
        <w:rPr>
          <w:b/>
        </w:rPr>
        <w:t>Batch Photos</w:t>
      </w:r>
      <w:r>
        <w:t xml:space="preserve"> — select several photos at once and the app reads them all</w:t>
      </w:r>
    </w:p>
    <w:p>
      <w:pPr>
        <w:pStyle w:val="ListBullet2"/>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2"/>
      </w:pPr>
      <w:r>
        <w:rPr>
          <w:b/>
        </w:rPr>
        <w:t>Ready</w:t>
      </w:r>
      <w:r>
        <w:t xml:space="preserve"> (green) — found at the source; will be transferred</w:t>
      </w:r>
    </w:p>
    <w:p>
      <w:pPr>
        <w:pStyle w:val="ListBullet2"/>
      </w:pPr>
      <w:r>
        <w:rPr>
          <w:b/>
        </w:rPr>
        <w:t>Not in stock</w:t>
      </w:r>
      <w:r>
        <w:t xml:space="preserve"> (amber) — the item parsed fine, but the source doesn't have it</w:t>
      </w:r>
    </w:p>
    <w:p>
      <w:pPr>
        <w:pStyle w:val="ListBullet2"/>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2"/>
      </w:pPr>
      <w:r>
        <w:t xml:space="preserve">Tap </w:t>
      </w:r>
      <w:r>
        <w:rPr>
          <w:b/>
        </w:rPr>
        <w:t>Add to source</w:t>
      </w:r>
      <w:r>
        <w:t xml:space="preserve"> — the app creates that item in the source distributor and includes it in the transfer (use this when you </w:t>
      </w:r>
      <w:r>
        <w:rPr>
          <w:i/>
        </w:rPr>
        <w:t>know</w:t>
      </w:r>
      <w:r>
        <w:t xml:space="preserve"> the item is physically there and the source just hasn't logged it yet)</w:t>
      </w:r>
    </w:p>
    <w:p>
      <w:pPr>
        <w:pStyle w:val="ListBullet2"/>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pPr>
        <w:jc w:val="center"/>
      </w:pPr>
      <w:r>
        <w:rPr>
          <w:color w:val="A0A0A0"/>
        </w:rPr>
        <w:t>— — —</w:t>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w:t>
      </w:r>
      <w:r>
        <w:rPr>
          <w:i/>
        </w:rPr>
        <w:t>only</w:t>
      </w:r>
      <w:r>
        <w:t xml:space="preserve">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jc w:val="center"/>
      </w:pPr>
      <w:r>
        <w:rPr>
          <w:color w:val="A0A0A0"/>
        </w:rPr>
        <w:t>— — —</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pPr>
        <w:jc w:val="center"/>
      </w:pPr>
      <w:r>
        <w:rPr>
          <w:color w:val="A0A0A0"/>
        </w:rPr>
        <w:t>— — —</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t xml:space="preserve"> Many implant stickers on the usage ticket have </w:t>
      </w:r>
      <w:r>
        <w:rPr>
          <w:b/>
        </w:rPr>
        <w:t>no barcode</w:t>
      </w:r>
      <w:r>
        <w:t xml:space="preserve"> — just printed text (REF/item number, lot, expiry). The app handles both:</w:t>
      </w:r>
    </w:p>
    <w:p>
      <w:pPr>
        <w:pStyle w:val="ListBullet2"/>
      </w:pPr>
      <w:r>
        <w:rPr>
          <w:b/>
        </w:rPr>
        <w:t>Live Scan</w:t>
      </w:r>
      <w:r>
        <w:t xml:space="preserve"> — best when the sticker has a scannable barcode.</w:t>
      </w:r>
    </w:p>
    <w:p>
      <w:pPr>
        <w:pStyle w:val="ListBullet2"/>
      </w:pPr>
      <w:r>
        <w:rPr>
          <w:b/>
        </w:rPr>
        <w:t>Take Photo / Upload Photo</w:t>
      </w:r>
      <w:r>
        <w:t xml:space="preserve"> — best for text-only stickers. The app reads the </w:t>
      </w:r>
      <w:r>
        <w:rPr>
          <w:b/>
        </w:rPr>
        <w:t>item number, lot, and expiry</w:t>
      </w:r>
      <w:r>
        <w:t xml:space="preserve"> right off the printed label. You can fit </w:t>
      </w:r>
      <w:r>
        <w:rPr>
          <w:b/>
        </w:rPr>
        <w:t>several stickers in one photo</w:t>
      </w:r>
      <w:r>
        <w:t xml:space="preserve"> and it will add them all at once.</w:t>
      </w:r>
    </w:p>
    <w:p>
      <w:pPr>
        <w:pStyle w:val="ListBullet2"/>
      </w:pPr>
      <w:r>
        <w:rPr>
          <w:b/>
        </w:rPr>
        <w:t>Enter from the label</w:t>
      </w:r>
      <w:r>
        <w:t xml:space="preserve"> — if a photo won't read, tap this and type the </w:t>
      </w:r>
      <w:r>
        <w:rPr>
          <w:b/>
        </w:rPr>
        <w:t>item number, lot, and expiry</w:t>
      </w:r>
      <w:r>
        <w:t xml:space="preserve"> straight off the sticker (item number and lot are required; expiry is optional and accepts formats like </w:t>
      </w:r>
      <w:r>
        <w:rPr>
          <w:rFonts w:ascii="Consolas" w:hAnsi="Consolas"/>
          <w:sz w:val="20"/>
        </w:rPr>
        <w:t>2030-10-20</w:t>
      </w:r>
      <w:r>
        <w:t>). You can also paste a full barcode here.</w:t>
      </w:r>
    </w:p>
    <w:p>
      <w:pPr>
        <w:pStyle w:val="ListNumber"/>
      </w:pPr>
      <w:r>
        <w:t>As you capture items, each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take a sharper, well-lit photo of just that label, or use </w:t>
      </w:r>
      <w:r>
        <w:rPr>
          <w:b/>
        </w:rPr>
        <w:t>Enter from the label</w:t>
      </w:r>
      <w:r>
        <w:t>.</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sz w:val="2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pPr>
        <w:jc w:val="center"/>
      </w:pPr>
      <w:r>
        <w:rPr>
          <w:color w:val="A0A0A0"/>
        </w:rPr>
        <w:t>— — —</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jc w:val="center"/>
      </w:pPr>
      <w:r>
        <w:rPr>
          <w:color w:val="A0A0A0"/>
        </w:rPr>
        <w:t>— — —</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pPr>
        <w:jc w:val="center"/>
      </w:pPr>
      <w:r>
        <w:rPr>
          <w:color w:val="A0A0A0"/>
        </w:rPr>
        <w:t>— — —</w:t>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p>
      <w:pPr>
        <w:jc w:val="center"/>
      </w:pPr>
      <w:r>
        <w:rPr>
          <w:color w:val="A0A0A0"/>
        </w:rPr>
        <w:t>— — —</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 xml:space="preserve">Use the </w:t>
      </w:r>
      <w:r>
        <w:rPr>
          <w:b/>
        </w:rPr>
        <w:t>Location</w:t>
      </w:r>
      <w:r>
        <w:t xml:space="preserve"> dropdown to narrow the report to a single place — pick </w:t>
      </w:r>
      <w:r>
        <w:rPr>
          <w:b/>
        </w:rPr>
        <w:t>Home Office</w:t>
      </w:r>
      <w:r>
        <w:t xml:space="preserve"> to see only what is in stock at Home Office, or any distributor to see only theirs. The Excel download always matches whatever you have selected, so you can send one distributor just their own stock list.</w:t>
      </w:r>
    </w:p>
    <w:p>
      <w:r>
        <w:t>You can also search by item number or description at the top, sort by any column, and download the whole matrix as an Excel file.</w:t>
      </w:r>
    </w:p>
    <w:p>
      <w:pPr>
        <w:jc w:val="center"/>
      </w:pPr>
      <w:r>
        <w:rPr>
          <w:color w:val="A0A0A0"/>
        </w:rPr>
        <w:t>— — —</w:t>
      </w:r>
    </w:p>
    <w:p>
      <w:r>
        <w:rPr>
          <w:b/>
        </w:rPr>
        <w:t>Usage Reports (how products are being used):</w:t>
      </w:r>
    </w:p>
    <w:p>
      <w:r>
        <w:t xml:space="preserve">The Reports page has a </w:t>
      </w:r>
      <w:r>
        <w:rPr>
          <w:b/>
        </w:rPr>
        <w:t>Usage</w:t>
      </w:r>
      <w:r>
        <w:t xml:space="preserve"> section with four reports that show what's actually being consumed — useful for planning orders and balancing stock between distributors. Each one has an </w:t>
      </w:r>
      <w:r>
        <w:rPr>
          <w:b/>
        </w:rPr>
        <w:t>Excel</w:t>
      </w:r>
      <w:r>
        <w:t xml:space="preserve"> export button.</w:t>
      </w:r>
    </w:p>
    <w:p>
      <w:pPr>
        <w:pStyle w:val="ListBullet"/>
      </w:pPr>
      <w:r>
        <w:rPr>
          <w:b/>
        </w:rPr>
        <w:t>Usage by Item Number</w:t>
      </w:r>
      <w:r>
        <w:t xml:space="preserve"> — how many of </w:t>
      </w:r>
      <w:r>
        <w:rPr>
          <w:i/>
        </w:rPr>
        <w:t>each item number</w:t>
      </w:r>
      <w:r>
        <w:t xml:space="preserve"> were used in total, grouped by product category (Short Nail, Long Nail, Lag Screw, Interlocking Screw, Cap Screw, Set Screw). Within each category the </w:t>
      </w:r>
      <w:r>
        <w:rPr>
          <w:b/>
        </w:rPr>
        <w:t>most-used items are listed first</w:t>
      </w:r>
      <w:r>
        <w:t xml:space="preserve">, so the biggest movers are at the top of their group. Each item shows one quantity: the total used across </w:t>
      </w:r>
      <w:r>
        <w:rPr>
          <w:b/>
        </w:rPr>
        <w:t>all</w:t>
      </w:r>
      <w:r>
        <w:t xml:space="preserve"> distributors — this report intentionally does not break usage down by distributor. Use the </w:t>
      </w:r>
      <w:r>
        <w:rPr>
          <w:b/>
        </w:rPr>
        <w:t>Year</w:t>
      </w:r>
      <w:r>
        <w:t xml:space="preserve"> button to pick a calendar year (this year gives you the year to date; pick a past year for its full-year total), or switch to a rolling </w:t>
      </w:r>
      <w:r>
        <w:rPr>
          <w:b/>
        </w:rPr>
        <w:t>3 / 6 / 12 mo</w:t>
      </w:r>
      <w:r>
        <w:t xml:space="preserve"> window. Use the </w:t>
      </w:r>
      <w:r>
        <w:rPr>
          <w:b/>
        </w:rPr>
        <w:t>category</w:t>
      </w:r>
      <w:r>
        <w:t xml:space="preserve"> dropdown to look at just one product type — e.g. to see which lag screws move most. Search by item number or description, tap an item to see those units in Inventory, and export the whole thing to Excel (the export follows whichever period and category you have selected).</w:t>
      </w:r>
    </w:p>
    <w:p>
      <w:pPr>
        <w:pStyle w:val="ListBullet"/>
      </w:pPr>
      <w:r>
        <w:rPr>
          <w:b/>
        </w:rPr>
        <w:t>Monthly Usage Report</w:t>
      </w:r>
      <w:r>
        <w:t xml:space="preserve"> — pick </w:t>
      </w:r>
      <w:r>
        <w:rPr>
          <w:i/>
        </w:rPr>
        <w:t>any</w:t>
      </w:r>
      <w:r>
        <w:t xml:space="preserve">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pPr>
        <w:pStyle w:val="IntenseQuote"/>
      </w:pPr>
      <w:r>
        <w:rPr>
          <w:b/>
        </w:rPr>
        <w:t>Usage by Item Number vs Stock by Item Number</w:t>
      </w:r>
      <w:r>
        <w:t xml:space="preserve"> — these look similar but answer opposite questions. </w:t>
      </w:r>
      <w:r>
        <w:rPr>
          <w:i/>
        </w:rPr>
        <w:t>Stock</w:t>
      </w:r>
      <w:r>
        <w:t xml:space="preserve"> by Item Number is what you have on the shelf </w:t>
      </w:r>
      <w:r>
        <w:rPr>
          <w:b/>
        </w:rPr>
        <w:t>right now</w:t>
      </w:r>
      <w:r>
        <w:t xml:space="preserve">. </w:t>
      </w:r>
      <w:r>
        <w:rPr>
          <w:i/>
        </w:rPr>
        <w:t>Usage</w:t>
      </w:r>
      <w:r>
        <w:t xml:space="preserve"> by Item Number is what you have </w:t>
      </w:r>
      <w:r>
        <w:rPr>
          <w:b/>
        </w:rPr>
        <w:t>consumed</w:t>
      </w:r>
      <w:r>
        <w:t xml:space="preserve"> over a period. Use Stock to decide what to reorder, and Usage to see what is actually moving.</w:t>
      </w:r>
    </w:p>
    <w:p>
      <w:pPr>
        <w:jc w:val="center"/>
      </w:pPr>
      <w:r>
        <w:rPr>
          <w:color w:val="A0A0A0"/>
        </w:rPr>
        <w:t>— — —</w:t>
      </w:r>
    </w:p>
    <w:p>
      <w:r>
        <w:rPr>
          <w:b/>
        </w:rPr>
        <w:t>Transfer History:</w:t>
      </w:r>
    </w:p>
    <w:p>
      <w:r>
        <w:t>A searchable list of every transfer ever created. Type a transfer ID, distributor name, or date in the search bar to find what you're looking for. Tap any transfer ID to see the full detail and print it.</w:t>
      </w:r>
    </w:p>
    <w:p>
      <w:pPr>
        <w:jc w:val="center"/>
      </w:pPr>
      <w:r>
        <w:rPr>
          <w:color w:val="A0A0A0"/>
        </w:rPr>
        <w:t>— — —</w:t>
      </w:r>
    </w:p>
    <w:p>
      <w:r>
        <w:rPr>
          <w:b/>
        </w:rPr>
        <w:t>Expiring Items:</w:t>
      </w:r>
    </w:p>
    <w:p>
      <w:r>
        <w:t>A table showing up to 20 items that expire in the next 180 days, sorted by how many days are left. Tap any column header to re-sort the list.</w:t>
      </w:r>
    </w:p>
    <w:p>
      <w:pPr>
        <w:jc w:val="center"/>
      </w:pPr>
      <w:r>
        <w:rPr>
          <w:color w:val="A0A0A0"/>
        </w:rPr>
        <w:t>— — —</w:t>
      </w:r>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jc w:val="center"/>
      </w:pPr>
      <w:r>
        <w:rPr>
          <w:color w:val="A0A0A0"/>
        </w:rPr>
        <w:t>— — —</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pPr>
        <w:jc w:val="center"/>
      </w:pPr>
      <w:r>
        <w:rPr>
          <w:color w:val="A0A0A0"/>
        </w:rPr>
        <w:t>— — —</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Bullet2"/>
      </w:pPr>
      <w:r>
        <w:rPr>
          <w:b/>
        </w:rPr>
        <w:t>Distributor</w:t>
      </w:r>
      <w:r>
        <w:t xml:space="preserve"> — a field-rep account scoped to a single distributor (see below). When you pick this role, also choose </w:t>
      </w:r>
      <w:r>
        <w:rPr>
          <w:b/>
        </w:rPr>
        <w:t>which distributor</w:t>
      </w:r>
      <w:r>
        <w:t xml:space="preserve"> the account belongs to</w:t>
      </w:r>
    </w:p>
    <w:p>
      <w:pPr>
        <w:pStyle w:val="ListNumber"/>
      </w:pPr>
      <w:r>
        <w:t xml:space="preserve">Tap </w:t>
      </w:r>
      <w:r>
        <w:rPr>
          <w:b/>
        </w:rPr>
        <w:t>Create User</w:t>
      </w:r>
    </w:p>
    <w:p>
      <w:r>
        <w:rPr>
          <w:b/>
        </w:rPr>
        <w:t>Managing existing users:</w:t>
      </w:r>
    </w:p>
    <w:p>
      <w:pPr>
        <w:pStyle w:val="ListBullet"/>
      </w:pPr>
      <w:r>
        <w:rPr>
          <w:b/>
        </w:rPr>
        <w:t>Change role:</w:t>
      </w:r>
      <w:r>
        <w:t xml:space="preserve"> Use the role dropdown next to a user to switch between User, Admin, and Distributor. (You can't change your own role.) For a Distributor, a second dropdown lets you set or change which distributor they're tied to.</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pPr>
        <w:jc w:val="center"/>
      </w:pPr>
      <w:r>
        <w:rPr>
          <w:color w:val="A0A0A0"/>
        </w:rPr>
        <w:t>— — —</w:t>
      </w:r>
    </w:p>
    <w:p>
      <w:r>
        <w:rPr>
          <w:b/>
        </w:rPr>
        <w:t>Distributor accounts:</w:t>
      </w:r>
    </w:p>
    <w:p>
      <w:r>
        <w:t xml:space="preserve">A </w:t>
      </w:r>
      <w:r>
        <w:rPr>
          <w:b/>
        </w:rPr>
        <w:t>Distributor</w:t>
      </w:r>
      <w:r>
        <w:t xml:space="preserve"> account is a simplified login for a field rep, scoped to just one distributor's stock. When a distributor logs in, they see a focused home screen with three things — and nothing else:</w:t>
      </w:r>
    </w:p>
    <w:p>
      <w:pPr>
        <w:pStyle w:val="ListBullet"/>
      </w:pPr>
      <w:r>
        <w:rPr>
          <w:b/>
        </w:rPr>
        <w:t>Cycle Count</w:t>
      </w:r>
      <w:r>
        <w:t xml:space="preserve"> — scan their own shelf and reconcile it against the system (their distributor is locked in automatically)</w:t>
      </w:r>
    </w:p>
    <w:p>
      <w:pPr>
        <w:pStyle w:val="ListBullet"/>
      </w:pPr>
      <w:r>
        <w:rPr>
          <w:b/>
        </w:rPr>
        <w:t>My Inventory</w:t>
      </w:r>
      <w:r>
        <w:t xml:space="preserve"> — a read-only list of everything currently assigned to them</w:t>
      </w:r>
    </w:p>
    <w:p>
      <w:pPr>
        <w:pStyle w:val="ListBullet"/>
      </w:pPr>
      <w:r>
        <w:rPr>
          <w:b/>
        </w:rPr>
        <w:t>Record Usage</w:t>
      </w:r>
      <w:r>
        <w:t xml:space="preserve"> — log the implants they've used, deducted from their own stock</w:t>
      </w:r>
    </w:p>
    <w:p>
      <w:r>
        <w:t>Distributor accounts don't see the rest of the app (Receive, Transfer, Reports, other distributors, or admin tools), and they can only ever act on their own inventory. This lets reps keep their own counts and usage up to date without giving them access to company-wide data.</w:t>
      </w:r>
    </w:p>
    <w:p>
      <w:pPr>
        <w:pStyle w:val="IntenseQuote"/>
      </w:pPr>
      <w:r>
        <w:t>After this update, a distributor (or any user) may need to log out and back in once for the new account scoping to take effect.</w:t>
      </w:r>
    </w:p>
    <w:p>
      <w:pPr>
        <w:jc w:val="center"/>
      </w:pPr>
      <w:r>
        <w:rPr>
          <w:color w:val="A0A0A0"/>
        </w:rPr>
        <w:t>— — —</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Pr>
        <w:jc w:val="center"/>
      </w:pPr>
      <w:r>
        <w:rPr>
          <w:color w:val="A0A0A0"/>
        </w:rPr>
        <w:t>— — —</w:t>
      </w:r>
    </w:p>
    <w:p>
      <w:pPr>
        <w:pStyle w:val="Heading2"/>
      </w:pPr>
      <w:r>
        <w:t>TrackerLabs (Beta — Admins Only)</w:t>
      </w:r>
    </w:p>
    <w:p>
      <w:r>
        <w:rPr>
          <w:b/>
        </w:rPr>
        <w:t>Where to go:</w:t>
      </w:r>
      <w:r>
        <w:t xml:space="preserve"> Tap </w:t>
      </w:r>
      <w:r>
        <w:rPr>
          <w:b/>
        </w:rPr>
        <w:t>More</w:t>
      </w:r>
      <w:r>
        <w:t xml:space="preserve"> → </w:t>
      </w:r>
      <w:r>
        <w:rPr>
          <w:b/>
        </w:rPr>
        <w:t>TrackerLabs</w:t>
      </w:r>
      <w:r>
        <w:t xml:space="preserve"> </w:t>
      </w:r>
      <w:r>
        <w:rPr>
          <w:i/>
        </w:rPr>
        <w:t>(only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r>
        <w:t xml:space="preserve">. Items are organized into </w:t>
      </w:r>
      <w:r>
        <w:rPr>
          <w:b/>
        </w:rPr>
        <w:t>product groups</w:t>
      </w:r>
      <w:r>
        <w:t xml:space="preserve"> — Proximal Femur Nail, Lag Screw, Interlocking Screw, Cap Screw, and Set Screw</w:t>
      </w:r>
    </w:p>
    <w:p>
      <w:pPr>
        <w:pStyle w:val="ListNumber"/>
      </w:pPr>
      <w:r>
        <w:t xml:space="preserve">The fastest way to set pars is a </w:t>
      </w:r>
      <w:r>
        <w:rPr>
          <w:b/>
        </w:rPr>
        <w:t>Group par</w:t>
      </w:r>
      <w:r>
        <w:t xml:space="preserve">: one number on the group's header row that applies to </w:t>
      </w:r>
      <w:r>
        <w:rPr>
          <w:i/>
        </w:rPr>
        <w:t>every size</w:t>
      </w:r>
      <w:r>
        <w:t xml:space="preserve"> in that group (e.g. set "3" on Interlocking Screw and every interlocking size now has a par of 3)</w:t>
      </w:r>
    </w:p>
    <w:p>
      <w:pPr>
        <w:pStyle w:val="ListNumber"/>
      </w:pPr>
      <w:r>
        <w:t xml:space="preserve">To fine-tune, expand a group and set a value on an </w:t>
      </w:r>
      <w:r>
        <w:rPr>
          <w:b/>
        </w:rPr>
        <w:t>individual item</w:t>
      </w:r>
      <w:r>
        <w:t xml:space="preserve"> — that overrides the group par for that one item. The item's box shows the inherited group number as a faint placeholder so you can see what it would be otherwise</w:t>
      </w:r>
    </w:p>
    <w:p>
      <w:pPr>
        <w:pStyle w:val="ListNumber"/>
      </w:pPr>
      <w:r>
        <w:t xml:space="preserve">To fine-tune one site, expand an item and set a </w:t>
      </w:r>
      <w:r>
        <w:rPr>
          <w:b/>
        </w:rPr>
        <w:t>per-distributor override</w:t>
      </w:r>
      <w:r>
        <w:t>. Leave any field blank or 0 to clear it and fall back to the level above it — values save automatically as you move off each field</w:t>
      </w:r>
    </w:p>
    <w:p>
      <w:pPr>
        <w:pStyle w:val="ListNumber"/>
      </w:pPr>
      <w:r>
        <w:t xml:space="preserve">Open the </w:t>
      </w:r>
      <w:r>
        <w:rPr>
          <w:b/>
        </w:rPr>
        <w:t>Reorder Report</w:t>
      </w:r>
      <w:r>
        <w:t xml:space="preserve"> to see every item that's below its par, grouped by distributor</w:t>
      </w:r>
    </w:p>
    <w:p>
      <w:r>
        <w:t>So pars resolve from most specific to least: a per-distributor item value wins, then the item's own value, then the group par. Set a group par once and only touch the items that are exceptions.</w:t>
      </w:r>
    </w:p>
    <w:p>
      <w:r>
        <w:rPr>
          <w:b/>
        </w:rPr>
        <w:t>Quantity, or months of cover:</w:t>
      </w:r>
    </w:p>
    <w:p>
      <w:r>
        <w:t xml:space="preserve">At the top of the Par Levels page there's a switch — </w:t>
      </w:r>
      <w:r>
        <w:rPr>
          <w:b/>
        </w:rPr>
        <w:t>Enter pars as: Quantity / Months of cover</w:t>
      </w:r>
      <w:r>
        <w:t>. It decides what the next number you type means.</w:t>
      </w:r>
    </w:p>
    <w:p>
      <w:pPr>
        <w:pStyle w:val="ListBullet"/>
      </w:pPr>
      <w:r>
        <w:rPr>
          <w:b/>
        </w:rPr>
        <w:t>Quantity</w:t>
      </w:r>
      <w:r>
        <w:t xml:space="preserve"> is a flat number: "keep at least 10 of these".</w:t>
      </w:r>
    </w:p>
    <w:p>
      <w:pPr>
        <w:pStyle w:val="ListBullet"/>
      </w:pPr>
      <w:r>
        <w:rPr>
          <w:b/>
        </w:rPr>
        <w:t>Months of cover</w:t>
      </w:r>
      <w:r>
        <w:t xml:space="preserve"> is the smarter option: type </w:t>
      </w:r>
      <w:r>
        <w:rPr>
          <w:b/>
        </w:rPr>
        <w:t>12</w:t>
      </w:r>
      <w:r>
        <w:t xml:space="preserve"> and the system works out the quantity from how fast that item actually moves. If a distributor uses 2 a month, 12 months of cover is a par of 24. It is not a one-off calculation — the par keeps tracking usage, so as demand rises or falls the par follows without you editing anything.</w:t>
      </w:r>
    </w:p>
    <w:p>
      <w:r>
        <w:t xml:space="preserve">As you type, the line under each box shows what the number works out to, e.g. </w:t>
      </w:r>
      <w:r>
        <w:rPr>
          <w:i/>
        </w:rPr>
        <w:t>"12 mo ≈ 24 units (2/mo)"</w:t>
      </w:r>
      <w:r>
        <w:t>, so you see the quantity before you save.</w:t>
      </w:r>
    </w:p>
    <w:p>
      <w:r>
        <w:t xml:space="preserve">Set months of cover on a </w:t>
      </w:r>
      <w:r>
        <w:rPr>
          <w:b/>
        </w:rPr>
        <w:t>whole group</w:t>
      </w:r>
      <w:r>
        <w:t xml:space="preserve"> and it's sized per item: every size gets its own par based on its own usage, rather than one blanket number. Because of that, a group box in months mode says </w:t>
      </w:r>
      <w:r>
        <w:rPr>
          <w:i/>
        </w:rPr>
        <w:t>"each size sized from its own usage"</w:t>
      </w:r>
      <w:r>
        <w:t xml:space="preserve"> rather than a single quantity — there isn't one number that's true for the whole group.</w:t>
      </w:r>
    </w:p>
    <w:p>
      <w:r>
        <w:t>The switch only affects what you type next. Pars you've already saved keep whatever basis they were set with, and the line under each box always tells you which it is.</w:t>
      </w:r>
    </w:p>
    <w:p>
      <w:pPr>
        <w:pStyle w:val="IntenseQuote"/>
      </w:pPr>
      <w:r>
        <w:t xml:space="preserve">An item set to months of cover but with </w:t>
      </w:r>
      <w:r>
        <w:rPr>
          <w:b/>
        </w:rPr>
        <w:t>no usage recorded yet</w:t>
      </w:r>
      <w:r>
        <w:t xml:space="preserve"> gets no par at all, and won't appear on the Reorder Report. With nothing to measure there's nothing to infer — use a flat quantity for brand-new products until they've been used a few times.</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A par set as months of cover carries a small </w:t>
      </w:r>
      <w:r>
        <w:rPr>
          <w:b/>
        </w:rPr>
        <w:t>"12 mo"</w:t>
      </w:r>
      <w:r>
        <w:t xml:space="preserve"> tag so you can tell at a glance that it's demand-driven rather than hand-typed; the Excel export has a </w:t>
      </w:r>
      <w:r>
        <w:rPr>
          <w:b/>
        </w:rPr>
        <w:t>Par Basis</w:t>
      </w:r>
      <w:r>
        <w:t xml:space="preserve"> column saying the same.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rPr>
          <w:b/>
        </w:rPr>
        <w:t>Order Planner (Beta):</w:t>
      </w:r>
    </w:p>
    <w:p>
      <w:r>
        <w:t xml:space="preserve">Par Levels and the Reorder Report answer </w:t>
      </w:r>
      <w:r>
        <w:rPr>
          <w:i/>
        </w:rPr>
        <w:t>"what should I send a distributor this month?"</w:t>
      </w:r>
      <w:r>
        <w:t xml:space="preserve"> The Order Planner answers a different question: </w:t>
      </w:r>
      <w:r>
        <w:rPr>
          <w:b/>
          <w:i/>
        </w:rPr>
        <w:t>"what should I buy from the manufacturer?"</w:t>
      </w:r>
      <w:r>
        <w:t xml:space="preserve"> — the one where the factory quotes six to twelve months and getting it wrong means a back order you can't recover from.</w:t>
      </w:r>
    </w:p>
    <w:p>
      <w:r>
        <w:t xml:space="preserve">It doesn't try to forecast each size from its own history, because on a new product line there isn't enough of it. Instead it uses the one thing you know that the database doesn't — how many cases you expect — and derives everything else from the usage you </w:t>
      </w:r>
      <w:r>
        <w:rPr>
          <w:i/>
        </w:rPr>
        <w:t>do</w:t>
      </w:r>
      <w:r>
        <w:t xml:space="preserve"> have.</w:t>
      </w:r>
    </w:p>
    <w:p>
      <w:pPr>
        <w:pStyle w:val="ListNumber"/>
      </w:pPr>
      <w:r>
        <w:t xml:space="preserve">From TrackerLabs, open </w:t>
      </w:r>
      <w:r>
        <w:rPr>
          <w:b/>
        </w:rPr>
        <w:t>Order Planner</w:t>
      </w:r>
    </w:p>
    <w:p>
      <w:pPr>
        <w:pStyle w:val="ListNumber"/>
      </w:pPr>
      <w:r>
        <w:t xml:space="preserve">Enter the </w:t>
      </w:r>
      <w:r>
        <w:rPr>
          <w:b/>
        </w:rPr>
        <w:t>cases per month</w:t>
      </w:r>
      <w:r>
        <w:t xml:space="preserve"> you expect across the whole network. The box is pre-filled with what your recorded usage works out to; override it with what you actually expect</w:t>
      </w:r>
    </w:p>
    <w:p>
      <w:pPr>
        <w:pStyle w:val="ListNumber"/>
      </w:pPr>
      <w:r>
        <w:t xml:space="preserve">Enter the </w:t>
      </w:r>
      <w:r>
        <w:rPr>
          <w:b/>
        </w:rPr>
        <w:t>lead time</w:t>
      </w:r>
      <w:r>
        <w:t xml:space="preserve"> your factory is quoting (e.g. 9 months) and how much </w:t>
      </w:r>
      <w:r>
        <w:rPr>
          <w:b/>
        </w:rPr>
        <w:t>cover</w:t>
      </w:r>
      <w:r>
        <w:t xml:space="preserve"> you want still on the shelf when the order lands (e.g. 6 months). Those two added together are the </w:t>
      </w:r>
      <w:r>
        <w:rPr>
          <w:b/>
        </w:rPr>
        <w:t>planning horizon</w:t>
      </w:r>
    </w:p>
    <w:p>
      <w:pPr>
        <w:pStyle w:val="ListNumber"/>
      </w:pPr>
      <w:r>
        <w:rPr>
          <w:b/>
        </w:rPr>
        <w:t>Usable shelf life</w:t>
      </w:r>
      <w:r>
        <w:t xml:space="preserve"> caps slow movers — there's no point buying four of a size that will see one use before it expires</w:t>
      </w:r>
    </w:p>
    <w:p>
      <w:pPr>
        <w:pStyle w:val="ListNumber"/>
      </w:pPr>
      <w:r>
        <w:rPr>
          <w:b/>
        </w:rPr>
        <w:t>Long nails (%)</w:t>
      </w:r>
      <w:r>
        <w:t xml:space="preserve"> splits nail demand between long and short. It's pre-filled from your own usage</w:t>
      </w:r>
    </w:p>
    <w:p>
      <w:pPr>
        <w:pStyle w:val="ListNumber"/>
      </w:pPr>
      <w:r>
        <w:t xml:space="preserve">The table lists every item: what's </w:t>
      </w:r>
      <w:r>
        <w:rPr>
          <w:b/>
        </w:rPr>
        <w:t>needed</w:t>
      </w:r>
      <w:r>
        <w:t xml:space="preserve"> over the horizon, what's </w:t>
      </w:r>
      <w:r>
        <w:rPr>
          <w:b/>
        </w:rPr>
        <w:t>on hand</w:t>
      </w:r>
      <w:r>
        <w:t xml:space="preserve">, what's </w:t>
      </w:r>
      <w:r>
        <w:rPr>
          <w:b/>
        </w:rPr>
        <w:t>on order</w:t>
      </w:r>
      <w:r>
        <w:t xml:space="preserve">, and what to </w:t>
      </w:r>
      <w:r>
        <w:rPr>
          <w:b/>
        </w:rPr>
        <w:t>order</w:t>
      </w:r>
    </w:p>
    <w:p>
      <w:pPr>
        <w:pStyle w:val="ListNumber"/>
      </w:pPr>
      <w:r>
        <w:t xml:space="preserve">Type what's </w:t>
      </w:r>
      <w:r>
        <w:rPr>
          <w:b/>
        </w:rPr>
        <w:t>already on order</w:t>
      </w:r>
      <w:r>
        <w:t xml:space="preserve"> against any item and the plan subtracts it. Enter 0 to clear it</w:t>
      </w:r>
    </w:p>
    <w:p>
      <w:pPr>
        <w:pStyle w:val="ListNumber"/>
      </w:pPr>
      <w:r>
        <w:rPr>
          <w:b/>
        </w:rPr>
        <w:t>Download as Excel</w:t>
      </w:r>
      <w:r>
        <w:t xml:space="preserve"> to send to the manufacturer — there's a second sheet listing every assumption the plan used</w:t>
      </w:r>
    </w:p>
    <w:p>
      <w:r>
        <w:rPr>
          <w:b/>
        </w:rPr>
        <w:t>How it gets from cases to screws:</w:t>
      </w:r>
      <w:r>
        <w:t xml:space="preserve"> your cases per month × the horizon gives the number of nails. Each case consumes one nail plus a near-fixed set of screws, so the planner measures that ratio from your own tickets (one ticket = one case) and multiplies. Each category is then split across sizes using the mix you've actually used. Finally it subtracts stock on hand and anything on order.</w:t>
      </w:r>
    </w:p>
    <w:p>
      <w:pPr>
        <w:pStyle w:val="IntenseQuote"/>
      </w:pPr>
      <w:r>
        <w:rPr>
          <w:b/>
        </w:rPr>
        <w:t>Two things to be aware of, because the planner says so on screen too.</w:t>
      </w:r>
      <w:r>
        <w:t xml:space="preserve"> First, the screw-per-nail ratios are a </w:t>
      </w:r>
      <w:r>
        <w:rPr>
          <w:b/>
        </w:rPr>
        <w:t>lower bound</w:t>
      </w:r>
      <w:r>
        <w:t xml:space="preserve"> — a screw that was used but never recorded in stock is invisible, so the real number can only be higher. Second, with fewer than 20 recorded cases the </w:t>
      </w:r>
      <w:r>
        <w:rPr>
          <w:b/>
        </w:rPr>
        <w:t>per-size split is the weakest part of the plan</w:t>
      </w:r>
      <w:r>
        <w:t>: trust the category totals and adjust individual sizes by hand. Sizes you've never used get no suggestion at all — ordering one of those for set completeness is your call, not something demand can tell you.</w:t>
      </w:r>
    </w:p>
    <w:p>
      <w:pPr>
        <w:pStyle w:val="IntenseQuote"/>
      </w:pPr>
      <w:r>
        <w:t xml:space="preserve">An </w:t>
      </w:r>
      <w:r>
        <w:rPr>
          <w:b/>
        </w:rPr>
        <w:t>Order</w:t>
      </w:r>
      <w:r>
        <w:t xml:space="preserve"> quantity marked </w:t>
      </w:r>
      <w:r>
        <w:rPr>
          <w:b/>
        </w:rPr>
        <w:t>cap</w:t>
      </w:r>
      <w:r>
        <w:t xml:space="preserve"> means demand wanted more, but the extra couldn't be used before it expired. Hover (or long-press) the tag to see both numbers.</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pPr>
        <w:pStyle w:val="ListBullet2"/>
      </w:pPr>
      <w:r>
        <w:rPr>
          <w:b/>
        </w:rPr>
        <w:t>Matched</w:t>
      </w:r>
      <w:r>
        <w:t xml:space="preserve"> — scanned items the system already knew about (nothing to do)</w:t>
      </w:r>
    </w:p>
    <w:p>
      <w:pPr>
        <w:pStyle w:val="ListBullet2"/>
      </w:pPr>
      <w:r>
        <w:rPr>
          <w:b/>
        </w:rPr>
        <w:t>Missing</w:t>
      </w:r>
      <w:r>
        <w:t xml:space="preserve"> — items the system has at this site but that you didn't scan (maybe they're gone)</w:t>
      </w:r>
    </w:p>
    <w:p>
      <w:pPr>
        <w:pStyle w:val="ListBullet2"/>
      </w:pP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pStyle w:val="IntenseQuote"/>
      </w:pPr>
      <w:r>
        <w:t>Removing a "missing" item doesn't delete its history — the record of where it had been is kept. And if a unit gets used or moved between Review and Finish, the app won't remove it by mistake.</w:t>
      </w:r>
    </w:p>
    <w:p>
      <w:r>
        <w:rPr>
          <w:b/>
        </w:rPr>
        <w:t>Inventory Backup (Beta):</w:t>
      </w:r>
    </w:p>
    <w:p>
      <w:r>
        <w:t>This experiment lets you download a backup of your inventory for any period of time, so you always have an off-app record.</w:t>
      </w:r>
    </w:p>
    <w:p>
      <w:pPr>
        <w:pStyle w:val="ListNumber"/>
      </w:pPr>
      <w:r>
        <w:t xml:space="preserve">From TrackerLabs, open </w:t>
      </w:r>
      <w:r>
        <w:rPr>
          <w:b/>
        </w:rPr>
        <w:t>Inventory Backup</w:t>
      </w:r>
    </w:p>
    <w:p>
      <w:pPr>
        <w:pStyle w:val="ListNumber"/>
      </w:pPr>
      <w:r>
        <w:t xml:space="preserve">Pick a </w:t>
      </w:r>
      <w:r>
        <w:rPr>
          <w:b/>
        </w:rPr>
        <w:t>period</w:t>
      </w:r>
      <w:r>
        <w:t xml:space="preserve">: Last 6 months, Last year, All time, or a </w:t>
      </w:r>
      <w:r>
        <w:rPr>
          <w:b/>
        </w:rPr>
        <w:t>Custom range</w:t>
      </w:r>
      <w:r>
        <w:t xml:space="preserve"> (choose your own From / To dates)</w:t>
      </w:r>
    </w:p>
    <w:p>
      <w:pPr>
        <w:pStyle w:val="ListNumber"/>
      </w:pPr>
      <w:r>
        <w:t>Download in whichever format you need:</w:t>
      </w:r>
    </w:p>
    <w:p>
      <w:pPr>
        <w:pStyle w:val="ListBullet2"/>
      </w:pPr>
      <w:r>
        <w:rPr>
          <w:b/>
        </w:rPr>
        <w:t>Excel</w:t>
      </w:r>
      <w:r>
        <w:t xml:space="preserve"> — a readable spreadsheet listing every item received in the period, with its current status (In stock / Used / Removed) and current location</w:t>
      </w:r>
    </w:p>
    <w:p>
      <w:pPr>
        <w:pStyle w:val="ListBullet2"/>
      </w:pPr>
      <w:r>
        <w:rPr>
          <w:b/>
        </w:rPr>
        <w:t>JSON</w:t>
      </w:r>
      <w:r>
        <w:t xml:space="preserve"> — a complete snapshot (every field, plus each item's full movement history) for archiving</w:t>
      </w:r>
    </w:p>
    <w:p>
      <w:r>
        <w:t xml:space="preserve">The period is based on when each item was </w:t>
      </w:r>
      <w:r>
        <w:rPr>
          <w:b/>
        </w:rPr>
        <w:t>received</w:t>
      </w:r>
      <w:r>
        <w:t xml:space="preserve"> into the system. The backup deliberately includes items that have since been used, transferred, or removed — so it's a true record of everything that came in during that window, not just what's on the shelf today.</w:t>
      </w:r>
    </w:p>
    <w:p>
      <w:r>
        <w:rPr>
          <w:b/>
        </w:rPr>
        <w:t>Who Has What (Beta):</w:t>
      </w:r>
    </w:p>
    <w:p>
      <w:r>
        <w:t>This experiment answers a simple question: who is holding what, right now — or at any point in the past?</w:t>
      </w:r>
    </w:p>
    <w:p>
      <w:pPr>
        <w:pStyle w:val="ListNumber"/>
      </w:pPr>
      <w:r>
        <w:t xml:space="preserve">From TrackerLabs, open </w:t>
      </w:r>
      <w:r>
        <w:rPr>
          <w:b/>
        </w:rPr>
        <w:t>Who Has What</w:t>
      </w:r>
    </w:p>
    <w:p>
      <w:pPr>
        <w:pStyle w:val="ListNumber"/>
      </w:pPr>
      <w:r>
        <w:t xml:space="preserve">In </w:t>
      </w:r>
      <w:r>
        <w:rPr>
          <w:b/>
        </w:rPr>
        <w:t>Current</w:t>
      </w:r>
      <w:r>
        <w:t xml:space="preserve"> mode, you'll see every in-stock item grouped by distributor (and Home Office), with a count on each group. Tap a group to expand or collapse its items</w:t>
      </w:r>
    </w:p>
    <w:p>
      <w:pPr>
        <w:pStyle w:val="ListNumber"/>
      </w:pPr>
      <w:r>
        <w:t xml:space="preserve">Switch to </w:t>
      </w:r>
      <w:r>
        <w:rPr>
          <w:b/>
        </w:rPr>
        <w:t>As of a date</w:t>
      </w:r>
      <w:r>
        <w:t xml:space="preserve"> and pick a date to reconstruct who held what on that day</w:t>
      </w:r>
    </w:p>
    <w:p>
      <w:pPr>
        <w:pStyle w:val="ListNumber"/>
      </w:pPr>
      <w:r>
        <w:t xml:space="preserve">Use the </w:t>
      </w:r>
      <w:r>
        <w:rPr>
          <w:b/>
        </w:rPr>
        <w:t>search</w:t>
      </w:r>
      <w:r>
        <w:t xml:space="preserve"> box to narrow to an item number or product, and </w:t>
      </w:r>
      <w:r>
        <w:rPr>
          <w:b/>
        </w:rPr>
        <w:t>Excel</w:t>
      </w:r>
      <w:r>
        <w:t xml:space="preserve"> to export the list</w:t>
      </w:r>
    </w:p>
    <w:p>
      <w:pPr>
        <w:pStyle w:val="IntenseQuote"/>
      </w:pPr>
      <w:r>
        <w:t>The "As of a date" view is reconstructed from each item's movement history. Items that were never moved are shown at their current location. It's a close reconstruction for past dates, not a guaranteed exact snapshot.</w:t>
      </w:r>
    </w:p>
    <w:p>
      <w:pPr>
        <w:jc w:val="center"/>
      </w:pPr>
      <w:r>
        <w:rPr>
          <w:color w:val="A0A0A0"/>
        </w:rPr>
        <w:t>— — —</w:t>
      </w:r>
    </w:p>
    <w:p>
      <w:r>
        <w:rPr>
          <w:b/>
        </w:rPr>
        <w:t>OCR Training (Beta):</w:t>
      </w:r>
    </w:p>
    <w:p>
      <w:r>
        <w:t xml:space="preserve">The implant stickers have no barcode, so the app reads the printed text instead. This experiment lets you </w:t>
      </w:r>
      <w:r>
        <w:rPr>
          <w:i/>
        </w:rPr>
        <w:t>teach</w:t>
      </w:r>
      <w:r>
        <w:t xml:space="preserve"> the app the labels it struggles with, so reading gets more reliable over time.</w:t>
      </w:r>
    </w:p>
    <w:p>
      <w:pPr>
        <w:pStyle w:val="ListNumber"/>
      </w:pPr>
      <w:r>
        <w:t xml:space="preserve">From TrackerLabs, open </w:t>
      </w:r>
      <w:r>
        <w:rPr>
          <w:b/>
        </w:rPr>
        <w:t>OCR Training</w:t>
      </w:r>
    </w:p>
    <w:p>
      <w:pPr>
        <w:pStyle w:val="ListNumber"/>
      </w:pPr>
      <w:r>
        <w:t xml:space="preserve">Tap </w:t>
      </w:r>
      <w:r>
        <w:rPr>
          <w:b/>
        </w:rPr>
        <w:t>Upload label photos</w:t>
      </w:r>
      <w:r>
        <w:t xml:space="preserve"> and pick one or more pictures of implant labels. The app reads each one and shows you two things side by side: the </w:t>
      </w:r>
      <w:r>
        <w:rPr>
          <w:b/>
        </w:rPr>
        <w:t>raw text</w:t>
      </w:r>
      <w:r>
        <w:t xml:space="preserve"> it saw, and the </w:t>
      </w:r>
      <w:r>
        <w:rPr>
          <w:b/>
        </w:rPr>
        <w:t>parsed labels</w:t>
      </w:r>
      <w:r>
        <w:t xml:space="preserve"> (REF / lot / expiry) it worked out</w:t>
      </w:r>
    </w:p>
    <w:p>
      <w:pPr>
        <w:pStyle w:val="ListNumber"/>
      </w:pPr>
      <w:r>
        <w:t>Check each parsed label:</w:t>
      </w:r>
    </w:p>
    <w:p>
      <w:pPr>
        <w:pStyle w:val="ListBullet2"/>
      </w:pPr>
      <w:r>
        <w:t xml:space="preserve">If it's right, tap </w:t>
      </w:r>
      <w:r>
        <w:rPr>
          <w:b/>
        </w:rPr>
        <w:t>Looks right</w:t>
      </w:r>
    </w:p>
    <w:p>
      <w:pPr>
        <w:pStyle w:val="ListBullet2"/>
      </w:pPr>
      <w:r>
        <w:t xml:space="preserve">If something's wrong, fix the </w:t>
      </w:r>
      <w:r>
        <w:rPr>
          <w:b/>
        </w:rPr>
        <w:t>Correct REF</w:t>
      </w:r>
      <w:r>
        <w:t xml:space="preserve"> (and lot/expiry) — you can also </w:t>
      </w:r>
      <w:r>
        <w:rPr>
          <w:b/>
        </w:rPr>
        <w:t>Add label</w:t>
      </w:r>
      <w:r>
        <w:t xml:space="preserve"> for a sticker it missed entirely — then tap </w:t>
      </w:r>
      <w:r>
        <w:rPr>
          <w:b/>
        </w:rPr>
        <w:t>Save correction</w:t>
      </w:r>
    </w:p>
    <w:p>
      <w:pPr>
        <w:pStyle w:val="ListBullet2"/>
      </w:pPr>
      <w:r>
        <w:t xml:space="preserve">If the photo isn't usable, tap </w:t>
      </w:r>
      <w:r>
        <w:rPr>
          <w:b/>
        </w:rPr>
        <w:t>Reject</w:t>
      </w:r>
    </w:p>
    <w:p>
      <w:pPr>
        <w:pStyle w:val="ListNumber"/>
      </w:pPr>
      <w:r>
        <w:t>Saved corrections are remembered. Next time the same mangled REF turns up — anywhere a label is photographed — the app resolves it to the right item automatically.</w:t>
      </w:r>
    </w:p>
    <w:p>
      <w:pPr>
        <w:pStyle w:val="IntenseQuote"/>
      </w:pPr>
      <w:r>
        <w:rPr>
          <w:b/>
        </w:rPr>
        <w:t>What this does (and doesn't) do:</w:t>
      </w:r>
      <w:r>
        <w:t xml:space="preserve"> it builds a </w:t>
      </w:r>
      <w:r>
        <w:rPr>
          <w:i/>
        </w:rPr>
        <w:t>correction list</w:t>
      </w:r>
      <w:r>
        <w:t xml:space="preserve"> the scanner checks against — it does </w:t>
      </w:r>
      <w:r>
        <w:rPr>
          <w:b/>
        </w:rPr>
        <w:t>not</w:t>
      </w:r>
      <w:r>
        <w:t xml:space="preserve"> retrain the underlying text-recognition engine. The more real labels you review, the more mis-reads it can recover.</w:t>
      </w:r>
    </w:p>
    <w:p>
      <w:pPr>
        <w:jc w:val="center"/>
      </w:pPr>
      <w:r>
        <w:rPr>
          <w:color w:val="A0A0A0"/>
        </w:rPr>
        <w:t>— — —</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p>
      <w:r>
        <w:rPr>
          <w:b/>
        </w:rPr>
        <w:t>What a full barcode string looks like:</w:t>
      </w:r>
    </w:p>
    <w:p>
      <w:r>
        <w:rPr>
          <w:rFonts w:ascii="Consolas" w:hAnsi="Consolas"/>
          <w:sz w:val="20"/>
        </w:rPr>
        <w:t>(01)08880089459148(10)J250929-L021(17)300928</w:t>
      </w:r>
    </w:p>
    <w:p>
      <w:r>
        <w:t>The app also accepts the raw format without parentheses, and supports an alternate date format (YYYY-MM-DD) used by some label printers.</w:t>
      </w:r>
    </w:p>
    <w:p>
      <w:pPr>
        <w:jc w:val="center"/>
      </w:pPr>
      <w:r>
        <w:rPr>
          <w:color w:val="A0A0A0"/>
        </w:rPr>
        <w:t>— — —</w:t>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jc w:val="center"/>
      </w:pPr>
      <w:r>
        <w:rPr>
          <w:color w:val="A0A0A0"/>
        </w:rPr>
        <w:t>— — —</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A text-only sticker won't read?</w:t>
      </w:r>
    </w:p>
    <w:p>
      <w:pPr>
        <w:pStyle w:val="ListBullet"/>
      </w:pPr>
      <w:r>
        <w:t>Take a sharper, well-lit photo of just that one label, then try again</w:t>
      </w:r>
    </w:p>
    <w:p>
      <w:pPr>
        <w:pStyle w:val="ListBullet"/>
      </w:pPr>
      <w:r>
        <w:t xml:space="preserve">Use </w:t>
      </w:r>
      <w:r>
        <w:rPr>
          <w:b/>
        </w:rPr>
        <w:t>Enter from the label</w:t>
      </w:r>
      <w:r>
        <w:t xml:space="preserve"> (on the Usage page) to type the item number, lot, and expiry directly</w:t>
      </w:r>
    </w:p>
    <w:p>
      <w:pPr>
        <w:pStyle w:val="ListBullet"/>
      </w:pPr>
      <w:r>
        <w:t xml:space="preserve">To help us improve reading, turn on the small </w:t>
      </w:r>
      <w:r>
        <w:rPr>
          <w:b/>
        </w:rPr>
        <w:t>OCR debug</w:t>
      </w:r>
      <w:r>
        <w:t xml:space="preserve"> switch beneath the photo buttons, retake the photo, and tap </w:t>
      </w:r>
      <w:r>
        <w:rPr>
          <w:b/>
        </w:rPr>
        <w:t>Copy</w:t>
      </w:r>
      <w:r>
        <w:t xml:space="preserve"> — that copies the exact text the app read off the label so you can send it to your administrator</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sz w:val="2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