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pPr/>
      <w:r>
        <w:rPr>
          <w:b/>
        </w:rPr>
        <w:t>Version 3.13</w:t>
      </w:r>
      <w:r>
        <w:t xml:space="preserve"> | Summa Orthopaedics Inventory Management System</w:t>
      </w:r>
    </w:p>
    <w:p>
      <w:pPr>
        <w:pStyle w:val="Heading2"/>
      </w:pPr>
      <w:r>
        <w:t>What Is Nail Tracker?</w:t>
      </w:r>
    </w:p>
    <w:p>
      <w:pPr/>
      <w:r>
        <w:t>Nail Tracker is the system your company uses to keep track of orthopedic implants — things like nails, screws, and caps — as they move from the Home Office warehouse out to sales reps and distributors in the field.</w:t>
      </w:r>
    </w:p>
    <w:p>
      <w:pPr/>
      <w:r>
        <w:t>Every time a box of implants arrives, gets moved, or gets used in surgery, Nail Tracker records it. That way, you always know exactly what you have, where it is, and when it expires.</w:t>
      </w:r>
    </w:p>
    <w:p>
      <w:pPr/>
      <w:r>
        <w:t>This guide will walk you through everything you need to know to use the system confidently.</w:t>
      </w:r>
    </w:p>
    <w:p>
      <w:pPr>
        <w:pStyle w:val="Heading2"/>
      </w:pPr>
      <w:r>
        <w:t>Getting Started</w:t>
      </w:r>
    </w:p>
    <w:p>
      <w:pPr>
        <w:pStyle w:val="Heading3"/>
      </w:pPr>
      <w:r>
        <w:t>Logging In</w:t>
      </w:r>
    </w:p>
    <w:p>
      <w:pPr>
        <w:pStyle w:val="ListNumber"/>
      </w:pPr>
      <w:r>
        <w:t xml:space="preserve">On your phone or computer, open the app at your company's web address (e.g., </w:t>
      </w:r>
      <w:r>
        <w:rPr>
          <w:rFonts w:ascii="Courier New" w:hAnsi="Courier New"/>
          <w:sz w:val="18"/>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ind w:left="576" w:right="576"/>
        <w:pBdr>
          <w:left w:val="single" w:sz="12" w:space="4" w:color="5B9BD5"/>
        </w:pBdr>
      </w:pPr>
      <w:r>
        <w:rPr>
          <w:i/>
          <w:color w:val="404040"/>
        </w:rPr>
        <w:t>**Forgot your login?** Ask your manager or system administrator to reset it for you.</w:t>
      </w:r>
    </w:p>
    <w:p>
      <w:pPr>
        <w:pStyle w:val="Heading3"/>
      </w:pPr>
      <w:r>
        <w:t>Installing the App on Your Phone (Recommended)</w:t>
      </w:r>
    </w:p>
    <w:p>
      <w:pPr/>
      <w:r>
        <w:t>Nail Tracker works in a web browser, but you can also add it to your phone's home screen so it opens like a regular app — no browser bar, no extra steps.</w:t>
      </w:r>
    </w:p>
    <w:p>
      <w:pPr/>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pPr/>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pPr/>
      <w:r>
        <w:t>Once installed, it opens full-screen just like any other app on your phone.</w:t>
      </w:r>
    </w:p>
    <w:p>
      <w:pPr>
        <w:pStyle w:val="Heading3"/>
      </w:pPr>
      <w:r>
        <w:t>Finding Your Way Around</w:t>
      </w:r>
    </w:p>
    <w:p>
      <w:pPr/>
      <w:r>
        <w:rPr>
          <w:b/>
        </w:rPr>
        <w:t>On a phone:</w:t>
      </w:r>
      <w:r>
        <w:t xml:space="preserve"> You'll see four tabs at the bottom of the screen — </w:t>
      </w:r>
      <w:r>
        <w:rPr>
          <w:b/>
        </w:rPr>
        <w:t>Receive</w:t>
      </w:r>
      <w:r>
        <w:t xml:space="preserve">, </w:t>
      </w:r>
      <w:r>
        <w:rPr>
          <w:b/>
        </w:rPr>
        <w:t>Lookup</w:t>
      </w:r>
      <w:r>
        <w:t xml:space="preserve">, </w:t>
      </w:r>
      <w:r>
        <w:rPr>
          <w:b/>
        </w:rPr>
        <w:t>Inventory</w:t>
      </w:r>
      <w:r>
        <w:t xml:space="preserve">, and </w:t>
      </w:r>
      <w:r>
        <w:rPr>
          <w:b/>
        </w:rPr>
        <w:t>Reports</w:t>
      </w:r>
      <w:r>
        <w:t xml:space="preserve">. Tap </w:t>
      </w:r>
      <w:r>
        <w:rPr>
          <w:b/>
        </w:rPr>
        <w:t>More</w:t>
      </w:r>
      <w:r>
        <w:t xml:space="preserve"> to access the rest: Banks, Transfer, Distributors, Batch Upload, and User Management.</w:t>
      </w:r>
    </w:p>
    <w:p>
      <w:pPr/>
      <w:r>
        <w:rPr>
          <w:b/>
        </w:rPr>
        <w:t>On a computer:</w:t>
      </w:r>
      <w:r>
        <w:t xml:space="preserve"> All the pages are listed in the navigation bar at the top.</w:t>
      </w:r>
    </w:p>
    <w:p>
      <w:pPr/>
      <w:r>
        <w:rPr>
          <w:b/>
        </w:rPr>
        <w:t>Version badge:</w:t>
      </w:r>
      <w:r>
        <w:t xml:space="preserve"> You'll see a small button like </w:t>
      </w:r>
      <w:r>
        <w:rPr>
          <w:b/>
        </w:rPr>
        <w:t>v3.13</w:t>
      </w:r>
      <w:r>
        <w:t xml:space="preserve"> near the top of the screen. Tap it to see a summary of recent changes to the app.</w:t>
      </w:r>
    </w:p>
    <w:p>
      <w:pPr>
        <w:pStyle w:val="Heading2"/>
      </w:pPr>
      <w:r>
        <w:t>Expiry Alerts</w:t>
      </w:r>
    </w:p>
    <w:p>
      <w:pPr>
        <w:pStyle w:val="Heading3"/>
      </w:pPr>
      <w:r>
        <w:t>The Bell Icon — Your Early Warning System</w:t>
      </w:r>
    </w:p>
    <w:p>
      <w:pPr/>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pPr/>
      <w:r>
        <w:rPr>
          <w:b/>
        </w:rPr>
        <w:t>Why this matters:</w:t>
      </w:r>
      <w:r>
        <w:t xml:space="preserve"> Expired implants cannot be used in surgery. Catching items early gives you time to arrange returns or replacements before they become a problem.</w:t>
      </w:r>
    </w:p>
    <w:p>
      <w:pPr>
        <w:pStyle w:val="Heading2"/>
      </w:pPr>
      <w:r>
        <w:t>Core Workflows</w:t>
      </w:r>
    </w:p>
    <w:p>
      <w:pPr>
        <w:pStyle w:val="Heading3"/>
      </w:pPr>
      <w:r>
        <w:t>1. Receiving Inventory</w:t>
      </w:r>
    </w:p>
    <w:p>
      <w:pPr/>
      <w:r>
        <w:rPr>
          <w:b/>
        </w:rPr>
        <w:t>Where to go:</w:t>
      </w:r>
      <w:r>
        <w:t xml:space="preserve"> Tap the </w:t>
      </w:r>
      <w:r>
        <w:rPr>
          <w:b/>
        </w:rPr>
        <w:t>Receive</w:t>
      </w:r>
      <w:r>
        <w:t xml:space="preserve"> tab (it's the home screen when you open the app)</w:t>
      </w:r>
    </w:p>
    <w:p>
      <w:pPr/>
      <w:r>
        <w:t>This is where you bring new items into the system. When a shipment arrives at the Home Office warehouse, you scan each item here. The system automatically records it under "Home Office."</w:t>
      </w:r>
    </w:p>
    <w:p>
      <w:pPr/>
      <w:r>
        <w:rPr>
          <w:b/>
        </w:rPr>
        <w:t>The four ways to receive an item:</w:t>
      </w:r>
    </w:p>
    <w:p>
      <w:pPr>
        <w:pStyle w:val="Heading4"/>
      </w:pPr>
      <w:r>
        <w:t>Option A — Live Scan *(best for high volume)*</w:t>
      </w:r>
    </w:p>
    <w:p>
      <w:pPr/>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ind w:left="576" w:right="576"/>
        <w:pBdr>
          <w:left w:val="single" w:sz="12" w:space="4" w:color="5B9BD5"/>
        </w:pBdr>
      </w:pPr>
      <w:r>
        <w:rPr>
          <w:i/>
          <w:color w:val="404040"/>
        </w:rPr>
        <w:t>**Tip:** Make sure the barcode is well-lit and fully in frame. The app will beep or show a confirmation when it successfully reads a barcode.</w:t>
      </w:r>
    </w:p>
    <w:p>
      <w:pPr>
        <w:pStyle w:val="Heading4"/>
      </w:pPr>
      <w:r>
        <w:t>Option B — Take a Photo</w:t>
      </w:r>
    </w:p>
    <w:p>
      <w:pPr/>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Upload *(for large shipments)*</w:t>
      </w:r>
    </w:p>
    <w:p>
      <w:pPr/>
      <w:r>
        <w:t>If you have a lot of items to scan and want to do them all at once using photos already saved on your phone:</w:t>
      </w:r>
    </w:p>
    <w:p>
      <w:pPr>
        <w:pStyle w:val="ListNumber"/>
      </w:pPr>
      <w:r>
        <w:t xml:space="preserve">Tap </w:t>
      </w:r>
      <w:r>
        <w:rPr>
          <w:b/>
        </w:rPr>
        <w:t>Batch Upload</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to Home Office automatically</w:t>
      </w:r>
    </w:p>
    <w:p>
      <w:pPr>
        <w:pStyle w:val="Heading4"/>
      </w:pPr>
      <w:r>
        <w:t>Option D — Manual Entry</w:t>
      </w:r>
    </w:p>
    <w:p>
      <w:pPr/>
      <w:r>
        <w:t>Use this if a barcode won't scan (damaged label, etc.) and you can read the numbers by eye.</w:t>
      </w:r>
    </w:p>
    <w:p>
      <w:pPr>
        <w:pStyle w:val="ListNumber"/>
      </w:pPr>
      <w:r>
        <w:t xml:space="preserve">Tap </w:t>
      </w:r>
      <w:r>
        <w:rPr>
          <w:b/>
        </w:rPr>
        <w:t>Manual Entry</w:t>
      </w:r>
    </w:p>
    <w:p>
      <w:pPr>
        <w:pStyle w:val="ListNumber"/>
      </w:pPr>
      <w:r>
        <w:t xml:space="preserve">Type the barcode string exactly as it appears — for example: </w:t>
      </w:r>
      <w:r>
        <w:rPr>
          <w:rFonts w:ascii="Courier New" w:hAnsi="Courier New"/>
          <w:sz w:val="18"/>
        </w:rPr>
        <w:t>(01)08880089459148(10)J250929-L021(17)300928</w:t>
      </w:r>
    </w:p>
    <w:p>
      <w:pPr>
        <w:pStyle w:val="ListNumber"/>
      </w:pPr>
      <w:r>
        <w:t xml:space="preserve">Press Enter or tap </w:t>
      </w:r>
      <w:r>
        <w:rPr>
          <w:b/>
        </w:rPr>
        <w:t>Add</w:t>
      </w:r>
    </w:p>
    <w:p>
      <w:pPr>
        <w:ind w:left="576" w:right="576"/>
        <w:pBdr>
          <w:left w:val="single" w:sz="12" w:space="4" w:color="5B9BD5"/>
        </w:pBdr>
      </w:pPr>
      <w:r>
        <w:rPr>
          <w:i/>
          <w:color w:val="404040"/>
        </w:rPr>
        <w:t>**About duplicate lot numbers:** If you're receiving 50 screws that all came from the same manufacturing batch (same lot number), that's completely fine — scan each one individually and the system will create a separate record for each physical item. This is the correct way to do it.</w:t>
      </w:r>
    </w:p>
    <w:p>
      <w:pPr/>
      <w:r>
        <w:rPr>
          <w:b/>
        </w:rPr>
        <w:t>Assigning received items to a bank:</w:t>
      </w:r>
    </w:p>
    <w:p>
      <w:pPr/>
      <w:r>
        <w:t>After scanning,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pPr/>
      <w:r>
        <w:t>If they don't belong to a kit yet, just skip this step — you can always assign them later.</w:t>
      </w:r>
    </w:p>
    <w:p>
      <w:pPr>
        <w:pStyle w:val="Heading3"/>
      </w:pPr>
      <w:r>
        <w:t>2. Looking Up an Item</w:t>
      </w:r>
    </w:p>
    <w:p>
      <w:pPr/>
      <w:r>
        <w:rPr>
          <w:b/>
        </w:rPr>
        <w:t>Where to go:</w:t>
      </w:r>
      <w:r>
        <w:t xml:space="preserve"> Tap </w:t>
      </w:r>
      <w:r>
        <w:rPr>
          <w:b/>
        </w:rPr>
        <w:t>Lookup</w:t>
      </w:r>
      <w:r>
        <w:t xml:space="preserve"> in the bottom navigation</w:t>
      </w:r>
    </w:p>
    <w:p>
      <w:pPr/>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3"/>
      </w:pPr>
      <w:r>
        <w:t>3. Browsing Your Inventory</w:t>
      </w:r>
    </w:p>
    <w:p>
      <w:pPr/>
      <w:r>
        <w:rPr>
          <w:b/>
        </w:rPr>
        <w:t>Where to go:</w:t>
      </w:r>
      <w:r>
        <w:t xml:space="preserve"> Tap </w:t>
      </w:r>
      <w:r>
        <w:rPr>
          <w:b/>
        </w:rPr>
        <w:t>Inventory</w:t>
      </w:r>
      <w:r>
        <w:t xml:space="preserve"> in the bottom navigation</w:t>
      </w:r>
    </w:p>
    <w:p>
      <w:pPr/>
      <w:r>
        <w:t>This page shows all active items in the system — everything that hasn't been used or deleted. Think of it as a live spreadsheet of your entire stock.</w:t>
      </w:r>
    </w:p>
    <w:p>
      <w:pPr/>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pPr/>
      <w:r>
        <w:rPr>
          <w:b/>
        </w:rPr>
        <w:t>Sorting the list:</w:t>
      </w:r>
    </w:p>
    <w:p>
      <w:pPr/>
      <w:r>
        <w:t>Tap any column header to sort by that column. Tap it again to reverse the order (A→Z or Z→A, newest or oldest, etc.). By default, items are sorted by Item Number.</w:t>
      </w:r>
    </w:p>
    <w:p>
      <w:pPr/>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pPr/>
      <w:r>
        <w:rPr>
          <w:b/>
        </w:rPr>
        <w:t>What the color badges mean:</w:t>
      </w:r>
    </w:p>
    <w:tbl>
      <w:tblPr>
        <w:tblStyle w:val="TableGrid"/>
        <w:tblW w:type="auto" w:w="0"/>
        <w:tblLook w:firstColumn="1" w:firstRow="1" w:lastColumn="0" w:lastRow="0" w:noHBand="0" w:noVBand="1" w:val="04A0"/>
      </w:tblPr>
      <w:tblGrid>
        <w:gridCol w:w="4536"/>
        <w:gridCol w:w="4536"/>
      </w:tblGrid>
      <w:tr>
        <w:tc>
          <w:tcPr>
            <w:tcW w:type="dxa" w:w="4536"/>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Badge Color</w:t>
            </w:r>
          </w:p>
        </w:tc>
        <w:tc>
          <w:tcPr>
            <w:tcW w:type="dxa" w:w="4536"/>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What It Means</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Red</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Expired, or expiring within 90 days — needs attention</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Yellow</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Expiring within 6 months — keep an eye on it</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No badge</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More than 6 months until expiry — you're fine</w:t>
            </w:r>
          </w:p>
        </w:tc>
      </w:tr>
    </w:tbl>
    <w:p/>
    <w:p>
      <w:pPr>
        <w:pStyle w:val="Heading3"/>
      </w:pPr>
      <w:r>
        <w:t>4. Viewing and Editing an Item</w:t>
      </w:r>
    </w:p>
    <w:p>
      <w:pPr/>
      <w:r>
        <w:rPr>
          <w:b/>
        </w:rPr>
        <w:t>Where to go:</w:t>
      </w:r>
      <w:r>
        <w:t xml:space="preserve"> Tap any item row anywhere in the app (Inventory, Distributor page, etc.)</w:t>
      </w:r>
    </w:p>
    <w:p>
      <w:pPr/>
      <w:r>
        <w:t>This page shows you everything about one specific physical item.</w:t>
      </w:r>
    </w:p>
    <w:p>
      <w:pPr/>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pPr/>
      <w:r>
        <w:rPr>
          <w:b/>
        </w:rPr>
        <w:t>What you can do:</w:t>
      </w:r>
    </w:p>
    <w:tbl>
      <w:tblPr>
        <w:tblStyle w:val="TableGrid"/>
        <w:tblW w:type="auto" w:w="0"/>
        <w:tblLook w:firstColumn="1" w:firstRow="1" w:lastColumn="0" w:lastRow="0" w:noHBand="0" w:noVBand="1" w:val="04A0"/>
      </w:tblPr>
      <w:tblGrid>
        <w:gridCol w:w="4536"/>
        <w:gridCol w:w="4536"/>
      </w:tblGrid>
      <w:tr>
        <w:tc>
          <w:tcPr>
            <w:tcW w:type="dxa" w:w="4536"/>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Button</w:t>
            </w:r>
          </w:p>
        </w:tc>
        <w:tc>
          <w:tcPr>
            <w:tcW w:type="dxa" w:w="4536"/>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What It Does</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b/>
                <w:sz w:val="20"/>
              </w:rPr>
              <w:t>Edit</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Fix a mistake — wrong lot number, wrong expiry date, wrong product label. Every change is saved with your name and the time so there's a full audit trail.</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b/>
                <w:sz w:val="20"/>
              </w:rPr>
              <w:t>Reassign</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Move the item to a different distributor. A transfer record is created automatically.</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b/>
                <w:sz w:val="20"/>
              </w:rPr>
              <w:t>Mark as Used</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Record that this item was implanted in a patient. It will disappear from active inventory.</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b/>
                <w:sz w:val="20"/>
              </w:rPr>
              <w:t>Delete</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Remove the item entirely. Use with caution.</w:t>
            </w:r>
          </w:p>
        </w:tc>
      </w:tr>
    </w:tbl>
    <w:p/>
    <w:p>
      <w:pPr>
        <w:ind w:left="576" w:right="576"/>
        <w:pBdr>
          <w:left w:val="single" w:sz="12" w:space="4" w:color="5B9BD5"/>
        </w:pBdr>
      </w:pPr>
      <w:r>
        <w:rPr>
          <w:i/>
          <w:color w:val="404040"/>
        </w:rPr>
        <w:t>**Keyboard shortcut:** If you're on a computer, press **ESC** at any time to close a photo or a pop-up window.</w:t>
      </w:r>
    </w:p>
    <w:p>
      <w:pPr>
        <w:pStyle w:val="Heading3"/>
      </w:pPr>
      <w:r>
        <w:t>5. Banks (Item Kits)</w:t>
      </w:r>
    </w:p>
    <w:p>
      <w:pPr/>
      <w:r>
        <w:rPr>
          <w:b/>
        </w:rPr>
        <w:t>Where to go:</w:t>
      </w:r>
      <w:r>
        <w:t xml:space="preserve"> Tap </w:t>
      </w:r>
      <w:r>
        <w:rPr>
          <w:b/>
        </w:rPr>
        <w:t>More</w:t>
      </w:r>
      <w:r>
        <w:t xml:space="preserve"> → </w:t>
      </w:r>
      <w:r>
        <w:rPr>
          <w:b/>
        </w:rPr>
        <w:t>Banks</w:t>
      </w:r>
    </w:p>
    <w:p>
      <w:pPr/>
      <w:r>
        <w:t>A "bank" is a named group of items that belong together — for example, a kit that a sales rep takes to a specific hospital, or a tray of implants for a particular surgery type. Banks make it easy to move a whole group of items at once instead of one by one.</w:t>
      </w:r>
    </w:p>
    <w:p>
      <w:pPr/>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pPr/>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pPr/>
      <w:r>
        <w:rPr>
          <w:b/>
        </w:rPr>
        <w:t>Removing an item:</w:t>
      </w:r>
    </w:p>
    <w:p>
      <w:pPr/>
      <w:r>
        <w:t xml:space="preserve">Tap the </w:t>
      </w:r>
      <w:r>
        <w:rPr>
          <w:b/>
        </w:rPr>
        <w:t>X</w:t>
      </w:r>
      <w:r>
        <w:t xml:space="preserve"> next to an item in the bank list. The item doesn't get deleted — it just leaves the bank and stays in that distributor's regular inventory.</w:t>
      </w:r>
    </w:p>
    <w:p>
      <w:pPr/>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3"/>
      </w:pPr>
      <w:r>
        <w:t>6. Transfers</w:t>
      </w:r>
    </w:p>
    <w:p>
      <w:pPr/>
      <w:r>
        <w:rPr>
          <w:b/>
        </w:rPr>
        <w:t>Where to go:</w:t>
      </w:r>
      <w:r>
        <w:t xml:space="preserve"> Tap </w:t>
      </w:r>
      <w:r>
        <w:rPr>
          <w:b/>
        </w:rPr>
        <w:t>More</w:t>
      </w:r>
      <w:r>
        <w:t xml:space="preserve"> → </w:t>
      </w:r>
      <w:r>
        <w:rPr>
          <w:b/>
        </w:rPr>
        <w:t>Transfer</w:t>
      </w:r>
    </w:p>
    <w:p>
      <w:pPr/>
      <w:r>
        <w:t xml:space="preserve">Use this when you need to officially move items from one distributor to another — for example, pulling items back from a rep or shipping a set of implants out to a new location. Every transfer gets its own ID (like </w:t>
      </w:r>
      <w:r>
        <w:rPr>
          <w:rFonts w:ascii="Courier New" w:hAnsi="Courier New"/>
          <w:sz w:val="18"/>
        </w:rPr>
        <w:t>TRF-20260514-0001</w:t>
      </w:r>
      <w:r>
        <w:t>) so you can reference it later.</w:t>
      </w:r>
    </w:p>
    <w:p>
      <w:pPr/>
      <w:r>
        <w:rPr>
          <w:b/>
        </w:rPr>
        <w:t>Creating a transfer:</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Confirm Transfer</w:t>
      </w:r>
    </w:p>
    <w:p>
      <w:pPr/>
      <w:r>
        <w:t>The system creates a transfer record and updates every item's location automatically.</w:t>
      </w:r>
    </w:p>
    <w:p>
      <w:pPr>
        <w:ind w:left="576" w:right="576"/>
        <w:pBdr>
          <w:left w:val="single" w:sz="12" w:space="4" w:color="5B9BD5"/>
        </w:pBdr>
      </w:pPr>
      <w:r>
        <w:rPr>
          <w:i/>
          <w:color w:val="404040"/>
        </w:rPr>
        <w:t>**Single-item reassignment also counts:** If you move one item from its detail page using the Reassign button, a transfer record is created for that too — so every move is always tracked.</w:t>
      </w:r>
    </w:p>
    <w:p>
      <w:pPr/>
      <w:r>
        <w:rPr>
          <w:b/>
        </w:rPr>
        <w:t>Printing a transfer report:</w:t>
      </w:r>
    </w:p>
    <w:p>
      <w:pPr/>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pPr>
        <w:pStyle w:val="Heading3"/>
      </w:pPr>
      <w:r>
        <w:t>7. Reports</w:t>
      </w:r>
    </w:p>
    <w:p>
      <w:pPr/>
      <w:r>
        <w:rPr>
          <w:b/>
        </w:rPr>
        <w:t>Where to go:</w:t>
      </w:r>
      <w:r>
        <w:t xml:space="preserve"> Tap </w:t>
      </w:r>
      <w:r>
        <w:rPr>
          <w:b/>
        </w:rPr>
        <w:t>Reports</w:t>
      </w:r>
      <w:r>
        <w:t xml:space="preserve"> in the bottom navigation</w:t>
      </w:r>
    </w:p>
    <w:p>
      <w:pPr/>
      <w:r>
        <w:t>The Reports page gives you a bird's-eye view of your entire inventory at a glance.</w:t>
      </w:r>
    </w:p>
    <w:p>
      <w:pPr/>
      <w:r>
        <w:rPr>
          <w:b/>
        </w:rPr>
        <w:t>The summary cards at the top:</w:t>
      </w:r>
    </w:p>
    <w:p>
      <w:pPr/>
      <w:r>
        <w:t xml:space="preserve">There are five colored cards that each show a number. </w:t>
      </w:r>
      <w:r>
        <w:rPr>
          <w:b/>
        </w:rPr>
        <w:t>Tap any card to see the matching list of items.</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Card</w:t>
            </w:r>
          </w:p>
        </w:tc>
        <w:tc>
          <w:tcPr>
            <w:tcW w:type="dxa" w:w="3024"/>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What It Shows</w:t>
            </w:r>
          </w:p>
        </w:tc>
        <w:tc>
          <w:tcPr>
            <w:tcW w:type="dxa" w:w="3024"/>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Tap to See</w:t>
            </w:r>
          </w:p>
        </w:tc>
      </w:tr>
      <w:tr>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Total Units</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How many items are in the system right now</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All inventory</w:t>
            </w:r>
          </w:p>
        </w:tc>
      </w:tr>
      <w:tr>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Active Distributors</w:t>
            </w:r>
          </w:p>
        </w:tc>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How many distributors have items</w:t>
            </w:r>
          </w:p>
        </w:tc>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Distributor list</w:t>
            </w:r>
          </w:p>
        </w:tc>
      </w:tr>
      <w:tr>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Expiring &lt; 180d</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Items that expire within 6 months</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Those specific items</w:t>
            </w:r>
          </w:p>
        </w:tc>
      </w:tr>
      <w:tr>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Expired</w:t>
            </w:r>
          </w:p>
        </w:tc>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Items that are already past their expiry date</w:t>
            </w:r>
          </w:p>
        </w:tc>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Those specific items</w:t>
            </w:r>
          </w:p>
        </w:tc>
      </w:tr>
      <w:tr>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Unassigned</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Items at Home Office not yet sent anywhere</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Those specific items</w:t>
            </w:r>
          </w:p>
        </w:tc>
      </w:tr>
    </w:tbl>
    <w:p/>
    <w:p>
      <w:pPr/>
      <w:r>
        <w:rPr>
          <w:b/>
        </w:rPr>
        <w:t>Stock by Item Number:</w:t>
      </w:r>
    </w:p>
    <w:p>
      <w:pPr/>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pPr/>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pPr/>
      <w:r>
        <w:t>You can also search by item number or description at the top, sort by any column, and download the whole matrix as an Excel file.</w:t>
      </w:r>
    </w:p>
    <w:p>
      <w:pPr/>
      <w:r>
        <w:rPr>
          <w:b/>
        </w:rPr>
        <w:t>Transfer History:</w:t>
      </w:r>
    </w:p>
    <w:p>
      <w:pPr/>
      <w:r>
        <w:t>A searchable list of every transfer ever created. Type a transfer ID, distributor name, or date in the search bar to find what you're looking for. Tap any transfer ID to see the full detail and print it.</w:t>
      </w:r>
    </w:p>
    <w:p>
      <w:pPr/>
      <w:r>
        <w:rPr>
          <w:b/>
        </w:rPr>
        <w:t>Expiring Items:</w:t>
      </w:r>
    </w:p>
    <w:p>
      <w:pPr/>
      <w:r>
        <w:t>A table showing up to 20 items that expire in the next 180 days, sorted by how many days are left. Tap any column header to re-sort the list.</w:t>
      </w:r>
    </w:p>
    <w:p>
      <w:pPr>
        <w:pStyle w:val="Heading3"/>
      </w:pPr>
      <w:r>
        <w:t>8. Batch Upload</w:t>
      </w:r>
    </w:p>
    <w:p>
      <w:pPr/>
      <w:r>
        <w:rPr>
          <w:b/>
        </w:rPr>
        <w:t>Where to go:</w:t>
      </w:r>
      <w:r>
        <w:t xml:space="preserve"> Tap </w:t>
      </w:r>
      <w:r>
        <w:rPr>
          <w:b/>
        </w:rPr>
        <w:t>More</w:t>
      </w:r>
      <w:r>
        <w:t xml:space="preserve"> → </w:t>
      </w:r>
      <w:r>
        <w:rPr>
          <w:b/>
        </w:rPr>
        <w:t>Batch Upload</w:t>
      </w:r>
    </w:p>
    <w:p>
      <w:pPr/>
      <w:r>
        <w:t>Use this when you have a large number of items to add to the system and you'd rather upload photos or a spreadsheet than scan them one at a time.</w:t>
      </w:r>
    </w:p>
    <w:p>
      <w:pPr/>
      <w:r>
        <w:rPr>
          <w:b/>
        </w:rPr>
        <w:t>Uploading photos:</w:t>
      </w:r>
    </w:p>
    <w:p>
      <w:pPr>
        <w:pStyle w:val="ListNumber"/>
      </w:pPr>
      <w:r>
        <w:t>Tap the upload area and select images from your phone or computer</w:t>
      </w:r>
    </w:p>
    <w:p>
      <w:pPr>
        <w:pStyle w:val="ListNumber"/>
      </w:pPr>
      <w:r>
        <w:t xml:space="preserve">The app scans each photo automatically — it can find up to </w:t>
      </w:r>
      <w:r>
        <w:rPr>
          <w:b/>
        </w:rPr>
        <w:t>4 barcodes per image</w:t>
      </w:r>
    </w:p>
    <w:p>
      <w:pPr>
        <w:pStyle w:val="ListNumber"/>
      </w:pPr>
      <w:r>
        <w:t>You'll see results appear one by one showing what was found (or any errors)</w:t>
      </w:r>
    </w:p>
    <w:p>
      <w:pPr/>
      <w:r>
        <w:rPr>
          <w:b/>
        </w:rPr>
        <w:t>Uploading a CSV/Excel file:</w:t>
      </w:r>
    </w:p>
    <w:p>
      <w:pPr/>
      <w:r>
        <w:t>If your shipping documents come as a spreadsheet with barcode data:</w:t>
      </w:r>
    </w:p>
    <w:p>
      <w:pPr>
        <w:pStyle w:val="ListNumber"/>
      </w:pPr>
      <w:r>
        <w:t>Make sure the barcode strings are in the first column</w:t>
      </w:r>
    </w:p>
    <w:p>
      <w:pPr>
        <w:pStyle w:val="ListNumber"/>
      </w:pPr>
      <w:r>
        <w:t>Tap the upload area and select your file</w:t>
      </w:r>
    </w:p>
    <w:p>
      <w:pPr>
        <w:pStyle w:val="ListNumber"/>
      </w:pPr>
      <w:r>
        <w:t>Each row becomes one inventory item — items that share a lot number are each created individually, not skipped</w:t>
      </w:r>
    </w:p>
    <w:p>
      <w:pPr/>
      <w:r>
        <w:rPr>
          <w:b/>
        </w:rPr>
        <w:t>After uploading:</w:t>
      </w:r>
    </w:p>
    <w:p>
      <w:pPr>
        <w:pStyle w:val="ListNumber"/>
      </w:pPr>
      <w:r>
        <w:t>A grid shows all the items that were found, with a checkmark (success) or X (failed to read)</w:t>
      </w:r>
    </w:p>
    <w:p>
      <w:pPr>
        <w:pStyle w:val="ListNumber"/>
      </w:pPr>
      <w:r>
        <w:t>Select the items you want to keep</w:t>
      </w:r>
    </w:p>
    <w:p>
      <w:pPr>
        <w:pStyle w:val="ListNumber"/>
      </w:pPr>
      <w:r>
        <w:t>Choose a destination distributor from the dropdown</w:t>
      </w:r>
    </w:p>
    <w:p>
      <w:pPr>
        <w:pStyle w:val="ListNumber"/>
      </w:pPr>
      <w:r>
        <w:t xml:space="preserve">Tap </w:t>
      </w:r>
      <w:r>
        <w:rPr>
          <w:b/>
        </w:rPr>
        <w:t>Assign</w:t>
      </w:r>
      <w:r>
        <w:t xml:space="preserve"> to save them</w:t>
      </w:r>
    </w:p>
    <w:p>
      <w:pPr>
        <w:pStyle w:val="Heading3"/>
      </w:pPr>
      <w:r>
        <w:t>9. Distributors</w:t>
      </w:r>
    </w:p>
    <w:p>
      <w:pPr/>
      <w:r>
        <w:rPr>
          <w:b/>
        </w:rPr>
        <w:t>Where to go:</w:t>
      </w:r>
      <w:r>
        <w:t xml:space="preserve"> Tap </w:t>
      </w:r>
      <w:r>
        <w:rPr>
          <w:b/>
        </w:rPr>
        <w:t>More</w:t>
      </w:r>
      <w:r>
        <w:t xml:space="preserve"> → </w:t>
      </w:r>
      <w:r>
        <w:rPr>
          <w:b/>
        </w:rPr>
        <w:t>Distributors</w:t>
      </w:r>
    </w:p>
    <w:p>
      <w:pPr/>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2"/>
      </w:pPr>
      <w:r>
        <w:t>Admin Features</w:t>
      </w:r>
    </w:p>
    <w:p>
      <w:pPr>
        <w:pStyle w:val="Heading3"/>
      </w:pPr>
      <w:r>
        <w:t>User Management</w:t>
      </w:r>
    </w:p>
    <w:p>
      <w:pPr/>
      <w:r>
        <w:rPr>
          <w:b/>
        </w:rPr>
        <w:t>Where to go:</w:t>
      </w:r>
      <w:r>
        <w:t xml:space="preserve"> Tap </w:t>
      </w:r>
      <w:r>
        <w:rPr>
          <w:b/>
        </w:rPr>
        <w:t>More</w:t>
      </w:r>
      <w:r>
        <w:t xml:space="preserve"> → </w:t>
      </w:r>
      <w:r>
        <w:rPr>
          <w:b/>
        </w:rPr>
        <w:t>User Management</w:t>
      </w:r>
      <w:r>
        <w:t xml:space="preserve"> *(only visible to admins)*</w:t>
      </w:r>
    </w:p>
    <w:p>
      <w:pPr/>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pPr/>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pPr>
        <w:pStyle w:val="Heading2"/>
      </w:pPr>
      <w:r>
        <w:t>Barcode Format Reference</w:t>
      </w:r>
    </w:p>
    <w:p>
      <w:pPr/>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AI Code</w:t>
            </w:r>
          </w:p>
        </w:tc>
        <w:tc>
          <w:tcPr>
            <w:tcW w:type="dxa" w:w="3024"/>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What It Contains</w:t>
            </w:r>
          </w:p>
        </w:tc>
        <w:tc>
          <w:tcPr>
            <w:tcW w:type="dxa" w:w="3024"/>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Example</w:t>
            </w:r>
          </w:p>
        </w:tc>
      </w:tr>
      <w:tr>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01</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GTIN (product code, 14 digits)</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08880089459148</w:t>
            </w:r>
          </w:p>
        </w:tc>
      </w:tr>
      <w:tr>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10</w:t>
            </w:r>
          </w:p>
        </w:tc>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Lot number</w:t>
            </w:r>
          </w:p>
        </w:tc>
        <w:tc>
          <w:tcPr>
            <w:tcW w:type="dxa" w:w="3024"/>
            <w:shd w:val="clear" w:color="auto" w:fill="FFFFFF"/>
            <w:tcBorders>
              <w:top w:val="single" w:sz="4" w:space="0" w:color="AAAAAA"/>
              <w:left w:val="single" w:sz="4" w:space="0" w:color="AAAAAA"/>
              <w:bottom w:val="single" w:sz="4" w:space="0" w:color="AAAAAA"/>
              <w:right w:val="single" w:sz="4" w:space="0" w:color="AAAAAA"/>
            </w:tcBorders>
          </w:tcPr>
          <w:p>
            <w:r>
              <w:rPr>
                <w:sz w:val="20"/>
              </w:rPr>
              <w:t>J250929-L021</w:t>
            </w:r>
          </w:p>
        </w:tc>
      </w:tr>
      <w:tr>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17</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Expiry date (YYMMDD format)</w:t>
            </w:r>
          </w:p>
        </w:tc>
        <w:tc>
          <w:tcPr>
            <w:tcW w:type="dxa" w:w="3024"/>
            <w:shd w:val="clear" w:color="auto" w:fill="F2F7FC"/>
            <w:tcBorders>
              <w:top w:val="single" w:sz="4" w:space="0" w:color="AAAAAA"/>
              <w:left w:val="single" w:sz="4" w:space="0" w:color="AAAAAA"/>
              <w:bottom w:val="single" w:sz="4" w:space="0" w:color="AAAAAA"/>
              <w:right w:val="single" w:sz="4" w:space="0" w:color="AAAAAA"/>
            </w:tcBorders>
          </w:tcPr>
          <w:p>
            <w:r>
              <w:rPr>
                <w:sz w:val="20"/>
              </w:rPr>
              <w:t>300928 = Sept 28, 2030</w:t>
            </w:r>
          </w:p>
        </w:tc>
      </w:tr>
    </w:tbl>
    <w:p/>
    <w:p>
      <w:pPr/>
      <w:r>
        <w:rPr>
          <w:b/>
        </w:rPr>
        <w:t>What a full barcode string looks like:</w:t>
      </w:r>
    </w:p>
    <w:p>
      <w:pPr/>
      <w:r>
        <w:rPr>
          <w:rFonts w:ascii="Courier New" w:hAnsi="Courier New"/>
          <w:sz w:val="18"/>
        </w:rPr>
        <w:t>(01)08880089459148(10)J250929-L021(17)300928</w:t>
      </w:r>
    </w:p>
    <w:p>
      <w:pPr/>
      <w:r>
        <w:t>The app also accepts the raw format without parentheses, and supports an alternate date format (YYYY-MM-DD) used by some label printers.</w:t>
      </w:r>
    </w:p>
    <w:p>
      <w:pPr/>
      <w:r>
        <w:rPr>
          <w:b/>
        </w:rPr>
        <w:t>Product REF Code Reference:</w:t>
      </w:r>
    </w:p>
    <w:p>
      <w:pPr/>
      <w:r>
        <w:t>Every Summa Orthopaedics product has a REF code printed on its label. The app uses this code to automatically identify the product name. Here are the prefixes and what they mean:</w:t>
      </w:r>
    </w:p>
    <w:tbl>
      <w:tblPr>
        <w:tblStyle w:val="TableGrid"/>
        <w:tblW w:type="auto" w:w="0"/>
        <w:tblLook w:firstColumn="1" w:firstRow="1" w:lastColumn="0" w:lastRow="0" w:noHBand="0" w:noVBand="1" w:val="04A0"/>
      </w:tblPr>
      <w:tblGrid>
        <w:gridCol w:w="4536"/>
        <w:gridCol w:w="4536"/>
      </w:tblGrid>
      <w:tr>
        <w:tc>
          <w:tcPr>
            <w:tcW w:type="dxa" w:w="4536"/>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REF Prefix</w:t>
            </w:r>
          </w:p>
        </w:tc>
        <w:tc>
          <w:tcPr>
            <w:tcW w:type="dxa" w:w="4536"/>
            <w:shd w:val="clear" w:color="auto" w:fill="2E74B5"/>
            <w:tcBorders>
              <w:top w:val="single" w:sz="4" w:space="0" w:color="AAAAAA"/>
              <w:left w:val="single" w:sz="4" w:space="0" w:color="AAAAAA"/>
              <w:bottom w:val="single" w:sz="4" w:space="0" w:color="AAAAAA"/>
              <w:right w:val="single" w:sz="4" w:space="0" w:color="AAAAAA"/>
            </w:tcBorders>
          </w:tcPr>
          <w:p>
            <w:r>
              <w:rPr>
                <w:b/>
                <w:color w:val="FFFFFF"/>
                <w:sz w:val="20"/>
              </w:rPr>
              <w:t>Product Type</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SO-SPFN</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Short Femoral Nail</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SO-LPFN</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Long Femoral Nail</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SO-SPFL-N</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Lag Screw (Normal)</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SO-SPFL-A</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Lag Screw (Anti-Rotation)</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SO-SPFL-T</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Lag Screw (Telescopic)</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SO-S50I-SO</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Interlocking Screw</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SO-SPFC</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Cap Screw</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SO-SPFS</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Set Screw</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SO-IS</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Interlocking Screw (older label format)</w:t>
            </w:r>
          </w:p>
        </w:tc>
      </w:tr>
      <w:tr>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SO-EC</w:t>
            </w:r>
          </w:p>
        </w:tc>
        <w:tc>
          <w:tcPr>
            <w:tcW w:type="dxa" w:w="4536"/>
            <w:shd w:val="clear" w:color="auto" w:fill="FFFFFF"/>
            <w:tcBorders>
              <w:top w:val="single" w:sz="4" w:space="0" w:color="AAAAAA"/>
              <w:left w:val="single" w:sz="4" w:space="0" w:color="AAAAAA"/>
              <w:bottom w:val="single" w:sz="4" w:space="0" w:color="AAAAAA"/>
              <w:right w:val="single" w:sz="4" w:space="0" w:color="AAAAAA"/>
            </w:tcBorders>
          </w:tcPr>
          <w:p>
            <w:r>
              <w:rPr>
                <w:sz w:val="20"/>
              </w:rPr>
              <w:t>End Cap (older label format)</w:t>
            </w:r>
          </w:p>
        </w:tc>
      </w:tr>
      <w:tr>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SO-SS</w:t>
            </w:r>
          </w:p>
        </w:tc>
        <w:tc>
          <w:tcPr>
            <w:tcW w:type="dxa" w:w="4536"/>
            <w:shd w:val="clear" w:color="auto" w:fill="F2F7FC"/>
            <w:tcBorders>
              <w:top w:val="single" w:sz="4" w:space="0" w:color="AAAAAA"/>
              <w:left w:val="single" w:sz="4" w:space="0" w:color="AAAAAA"/>
              <w:bottom w:val="single" w:sz="4" w:space="0" w:color="AAAAAA"/>
              <w:right w:val="single" w:sz="4" w:space="0" w:color="AAAAAA"/>
            </w:tcBorders>
          </w:tcPr>
          <w:p>
            <w:r>
              <w:rPr>
                <w:sz w:val="20"/>
              </w:rPr>
              <w:t>Set Screw (older label format)</w:t>
            </w:r>
          </w:p>
        </w:tc>
      </w:tr>
    </w:tbl>
    <w:p/>
    <w:p>
      <w:pPr/>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2"/>
      </w:pPr>
      <w:r>
        <w:t>Tips and Troubleshooting</w:t>
      </w:r>
    </w:p>
    <w:p>
      <w:pPr/>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pPr/>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pPr/>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pPr/>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pPr/>
      <w:r>
        <w:rPr>
          <w:b/>
        </w:rPr>
        <w:t>Exported Excel file won't open?</w:t>
      </w:r>
    </w:p>
    <w:p>
      <w:pPr>
        <w:pStyle w:val="ListBullet"/>
      </w:pPr>
      <w:r>
        <w:t>Make sure you have Microsoft Excel or Google Sheets installed</w:t>
      </w:r>
    </w:p>
    <w:p>
      <w:pPr>
        <w:pStyle w:val="ListBullet"/>
      </w:pPr>
      <w:r>
        <w:t xml:space="preserve">The file is </w:t>
      </w:r>
      <w:r>
        <w:rPr>
          <w:rFonts w:ascii="Courier New" w:hAnsi="Courier New"/>
          <w:sz w:val="18"/>
        </w:rPr>
        <w:t>.xlsx</w:t>
      </w:r>
      <w:r>
        <w:t xml:space="preserve"> format — it won't open in Notes or similar apps</w:t>
      </w:r>
    </w:p>
    <w:p>
      <w:pPr/>
      <w:r>
        <w:rPr>
          <w:b/>
        </w:rPr>
        <w:t>Lost your login or forgot your password?</w:t>
      </w:r>
    </w:p>
    <w:p>
      <w:pPr>
        <w:pStyle w:val="ListBullet"/>
      </w:pPr>
      <w:r>
        <w:t>You can't reset your own password — ask your system administrator</w:t>
      </w:r>
    </w:p>
    <w:p>
      <w:pPr/>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