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3.36</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306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pPr>
        <w:pStyle w:val="Heading3"/>
      </w:pPr>
      <w:r>
        <w:t>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pPr>
        <w:pStyle w:val="Heading3"/>
      </w:pPr>
      <w:r>
        <w:t>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pPr>
        <w:pStyle w:val="Heading3"/>
      </w:pPr>
      <w:r>
        <w:t>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pPr>
        <w:pStyle w:val="Heading3"/>
      </w:pPr>
      <w:r>
        <w:t>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3060"/>
        </w:rPr>
        <w:t>.csv</w:t>
      </w:r>
      <w:r>
        <w:t xml:space="preserve">, </w:t>
      </w:r>
      <w:r>
        <w:rPr>
          <w:rFonts w:ascii="Consolas" w:hAnsi="Consolas"/>
          <w:color w:val="B03060"/>
        </w:rPr>
        <w:t>.txt</w:t>
      </w:r>
      <w:r>
        <w:t>, or Excel (</w:t>
      </w:r>
      <w:r>
        <w:rPr>
          <w:rFonts w:ascii="Consolas" w:hAnsi="Consolas"/>
          <w:color w:val="B0306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pPr>
        <w:pStyle w:val="Heading3"/>
      </w:pPr>
      <w:r>
        <w:t>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306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306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p>
      <w:r>
        <w:t>| Badge Color | What It Means |</w:t>
      </w:r>
    </w:p>
    <w:p>
      <w:r>
        <w:t>|------------|---------------|</w:t>
      </w:r>
    </w:p>
    <w:p>
      <w:r>
        <w:t>| Red | Expired, or expiring within 90 days — needs attention |</w:t>
      </w:r>
    </w:p>
    <w:p>
      <w:r>
        <w:t>| Yellow | Expiring within 6 months — keep an eye on it |</w:t>
      </w:r>
    </w:p>
    <w:p>
      <w:r>
        <w:t>| No badge | More than 6 months until expiry — you're fine |</w:t>
      </w:r>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p>
      <w:r>
        <w:t>| Button | What It Does |</w:t>
      </w:r>
    </w:p>
    <w:p>
      <w:r>
        <w:t>|--------|-------------|</w:t>
      </w:r>
    </w:p>
    <w:p>
      <w:r>
        <w:t xml:space="preserve">| </w:t>
      </w:r>
      <w:r>
        <w:rPr>
          <w:b/>
        </w:rPr>
        <w:t>Edit</w:t>
      </w:r>
      <w:r>
        <w:t xml:space="preserve"> | Fix a mistake — wrong lot number, wrong expiry date, wrong product label. Every change is saved with your name and the time so there's a full audit trail. |</w:t>
      </w:r>
    </w:p>
    <w:p>
      <w:r>
        <w:t xml:space="preserve">| </w:t>
      </w:r>
      <w:r>
        <w:rPr>
          <w:b/>
        </w:rPr>
        <w:t>Reassign</w:t>
      </w:r>
      <w:r>
        <w:t xml:space="preserve"> | Move the item to a different distributor. A transfer record is created automatically. |</w:t>
      </w:r>
    </w:p>
    <w:p>
      <w:r>
        <w:t xml:space="preserve">| </w:t>
      </w:r>
      <w:r>
        <w:rPr>
          <w:b/>
        </w:rPr>
        <w:t>Mark as Used</w:t>
      </w:r>
      <w:r>
        <w:t xml:space="preserve"> | Record that this item was implanted in a patient. It will disappear from active inventory. |</w:t>
      </w:r>
    </w:p>
    <w:p>
      <w:r>
        <w:t xml:space="preserve">| </w:t>
      </w:r>
      <w:r>
        <w:rPr>
          <w:b/>
        </w:rPr>
        <w:t>Delete</w:t>
      </w:r>
      <w:r>
        <w:t xml:space="preserve"> | Remove the item entirely. Use with caution. |</w:t>
      </w:r>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306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306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306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p>
      <w:r>
        <w:t>| Card | What It Shows | Tap to See |</w:t>
      </w:r>
    </w:p>
    <w:p>
      <w:r>
        <w:t>|------|--------------|------------|</w:t>
      </w:r>
    </w:p>
    <w:p>
      <w:r>
        <w:t>| Total Units | How many items are in the system right now | All inventory |</w:t>
      </w:r>
    </w:p>
    <w:p>
      <w:r>
        <w:t>| Active Distributors | How many distributors have items | Distributor list |</w:t>
      </w:r>
    </w:p>
    <w:p>
      <w:r>
        <w:t>| Expiring &lt; 180d | Items that expire within 6 months | Those specific items |</w:t>
      </w:r>
    </w:p>
    <w:p>
      <w:r>
        <w:t>| Expired | Items that are already past their expiry date | Those specific items |</w:t>
      </w:r>
    </w:p>
    <w:p>
      <w:r>
        <w:t>| Unassigned | Items at Home Office not yet sent anywhere | Those specific items |</w:t>
      </w:r>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p>
      <w:r>
        <w:t>| AI Code | What It Contains | Example |</w:t>
      </w:r>
    </w:p>
    <w:p>
      <w:r>
        <w:t>|---------|-----------------|---------|</w:t>
      </w:r>
    </w:p>
    <w:p>
      <w:r>
        <w:t>| 01 | GTIN (product code, 14 digits) | 08880089459148 |</w:t>
      </w:r>
    </w:p>
    <w:p>
      <w:r>
        <w:t>| 10 | Lot number | J250929-L021 |</w:t>
      </w:r>
    </w:p>
    <w:p>
      <w:r>
        <w:t>| 17 | Expiry date (YYMMDD format) | 300928 = Sept 28, 2030 |</w:t>
      </w:r>
    </w:p>
    <w:p>
      <w:r>
        <w:rPr>
          <w:b/>
        </w:rPr>
        <w:t>What a full barcode string looks like:</w:t>
      </w:r>
    </w:p>
    <w:p>
      <w:r>
        <w:rPr>
          <w:rFonts w:ascii="Consolas" w:hAnsi="Consolas"/>
          <w:color w:val="B0306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p>
      <w:r>
        <w:t>| REF Prefix | Product Type |</w:t>
      </w:r>
    </w:p>
    <w:p>
      <w:r>
        <w:t>|------------|-------------|</w:t>
      </w:r>
    </w:p>
    <w:p>
      <w:r>
        <w:t>| SO-SPFN | Short Femoral Nail |</w:t>
      </w:r>
    </w:p>
    <w:p>
      <w:r>
        <w:t>| SO-LPFN | Long Femoral Nail |</w:t>
      </w:r>
    </w:p>
    <w:p>
      <w:r>
        <w:t>| SO-SPFL-N | Lag Screw (Normal) |</w:t>
      </w:r>
    </w:p>
    <w:p>
      <w:r>
        <w:t>| SO-SPFL-A | Lag Screw (Anti-Rotation) |</w:t>
      </w:r>
    </w:p>
    <w:p>
      <w:r>
        <w:t>| SO-SPFL-T | Lag Screw (Telescopic) |</w:t>
      </w:r>
    </w:p>
    <w:p>
      <w:r>
        <w:t>| SO-S50I-SO | Interlocking Screw |</w:t>
      </w:r>
    </w:p>
    <w:p>
      <w:r>
        <w:t>| SO-SPFC | Cap Screw |</w:t>
      </w:r>
    </w:p>
    <w:p>
      <w:r>
        <w:t>| SO-SPFS | Set Screw |</w:t>
      </w:r>
    </w:p>
    <w:p>
      <w:r>
        <w:t>| SO-IS | Interlocking Screw (older label format) |</w:t>
      </w:r>
    </w:p>
    <w:p>
      <w:r>
        <w:t>| SO-EC | End Cap (older label format) |</w:t>
      </w:r>
    </w:p>
    <w:p>
      <w:r>
        <w:t>| SO-SS | Set Screw (older label format) |</w:t>
      </w:r>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306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