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US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2037715</wp:posOffset>
            </wp:positionH>
            <wp:positionV relativeFrom="paragraph">
              <wp:posOffset>-253365</wp:posOffset>
            </wp:positionV>
            <wp:extent cx="1176655" cy="1341120"/>
            <wp:effectExtent l="0" t="0" r="4445" b="5080"/>
            <wp:wrapSquare wrapText="bothSides"/>
            <wp:docPr id="5716" name="Picture 57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6" name="Picture 571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7665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>PAUL’S UNIVERSITY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LIMURU CAMPUS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)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FACULITY OF COMPUTER SCIENCE AND COMMUNICATION STUDIES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BCS 3106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SOFTWARE ENGINEERING II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ASSIGNMENT: INITIAL DOCUMENTS FOR SEMESTER PROJECT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GROUP E: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BSCLMR110623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BSCLMR151323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BSCLMR150723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BSCLMR328421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BSCLMR101721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BSCLMR106823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LECTURER(S):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Cecilia Nanfuka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ind w:firstLine="1561" w:firstLineChars="65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DATE OF SUBMISSION: 20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GB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February</w:t>
      </w:r>
      <w:r>
        <w:rPr>
          <w:rFonts w:ascii="Times New Roman" w:hAnsi="Times New Roman" w:cs="Times New Roman"/>
          <w:b/>
          <w:bCs/>
          <w:sz w:val="24"/>
          <w:szCs w:val="24"/>
        </w:rPr>
        <w:t>, 202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4</w:t>
      </w:r>
    </w:p>
    <w:p>
      <w:pPr>
        <w:ind w:firstLine="1561" w:firstLineChars="65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ind w:firstLine="1561" w:firstLineChars="65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ind w:firstLine="1561" w:firstLineChars="65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ind w:firstLine="1561" w:firstLineChars="65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ind w:firstLine="1561" w:firstLineChars="65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ind w:firstLine="1561" w:firstLineChars="65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ind w:firstLine="1561" w:firstLineChars="65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ind w:firstLine="1561" w:firstLineChars="65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ind w:firstLine="1561" w:firstLineChars="65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ind w:firstLine="1561" w:firstLineChars="65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ind w:firstLine="1561" w:firstLineChars="65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-GB"/>
        </w:rPr>
        <w:t>PROJECT PLAN</w:t>
      </w:r>
    </w:p>
    <w:p>
      <w:pPr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  <w:lang w:val="en-GB"/>
        </w:rPr>
      </w:pPr>
    </w:p>
    <w:p>
      <w:pPr>
        <w:shd w:val="clear" w:color="auto" w:fill="FFFFFF"/>
        <w:spacing w:after="100" w:afterAutospacing="1"/>
        <w:jc w:val="both"/>
        <w:rPr>
          <w:rFonts w:ascii="Times New Roman" w:hAnsi="Times New Roman" w:eastAsia="Times New Roman" w:cs="Times New Roman"/>
          <w:color w:val="1F1F1F"/>
          <w:sz w:val="24"/>
          <w:szCs w:val="24"/>
          <w:u w:val="single"/>
          <w:lang w:eastAsia="en-US"/>
        </w:rPr>
      </w:pPr>
      <w:r>
        <w:rPr>
          <w:rFonts w:ascii="Times New Roman" w:hAnsi="Times New Roman" w:eastAsia="Times New Roman" w:cs="Times New Roman"/>
          <w:b/>
          <w:bCs/>
          <w:color w:val="1F1F1F"/>
          <w:sz w:val="24"/>
          <w:szCs w:val="24"/>
          <w:lang w:eastAsia="en-US"/>
        </w:rPr>
        <w:t>1.</w:t>
      </w:r>
      <w:r>
        <w:rPr>
          <w:rFonts w:ascii="Times New Roman" w:hAnsi="Times New Roman" w:eastAsia="Times New Roman" w:cs="Times New Roman"/>
          <w:b/>
          <w:bCs/>
          <w:color w:val="1F1F1F"/>
          <w:sz w:val="24"/>
          <w:szCs w:val="24"/>
          <w:u w:val="single"/>
          <w:lang w:eastAsia="en-US"/>
        </w:rPr>
        <w:t>Requirements Gathering:</w:t>
      </w:r>
    </w:p>
    <w:p>
      <w:pPr>
        <w:shd w:val="clear" w:color="auto" w:fill="FFFFFF"/>
        <w:spacing w:before="100" w:beforeAutospacing="1"/>
        <w:jc w:val="both"/>
        <w:rPr>
          <w:rFonts w:ascii="Times New Roman" w:hAnsi="Times New Roman" w:eastAsia="Times New Roman" w:cs="Times New Roman"/>
          <w:sz w:val="24"/>
          <w:szCs w:val="24"/>
          <w:lang w:eastAsia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US"/>
        </w:rPr>
        <w:t>Interviews:</w:t>
      </w:r>
      <w:r>
        <w:rPr>
          <w:rFonts w:ascii="Times New Roman" w:hAnsi="Times New Roman" w:eastAsia="Times New Roman" w:cs="Times New Roman"/>
          <w:sz w:val="24"/>
          <w:szCs w:val="24"/>
          <w:lang w:eastAsia="en-US"/>
        </w:rPr>
        <w:t> 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University council, administrators and students who have ever taken part in the election.</w:t>
      </w:r>
    </w:p>
    <w:p>
      <w:pPr>
        <w:shd w:val="clear" w:color="auto" w:fill="FFFFFF"/>
        <w:spacing w:before="100" w:beforeAutospacing="1"/>
        <w:jc w:val="both"/>
        <w:rPr>
          <w:rFonts w:ascii="Times New Roman" w:hAnsi="Times New Roman" w:eastAsia="Times New Roman" w:cs="Times New Roman"/>
          <w:sz w:val="24"/>
          <w:szCs w:val="24"/>
          <w:lang w:eastAsia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US"/>
        </w:rPr>
        <w:t>Document review: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Election procedures &amp; university student information databases.</w:t>
      </w:r>
    </w:p>
    <w:p>
      <w:pPr>
        <w:shd w:val="clear" w:color="auto" w:fill="FFFFFF"/>
        <w:spacing w:before="100" w:beforeAutospacing="1"/>
        <w:jc w:val="both"/>
        <w:rPr>
          <w:rFonts w:ascii="Times New Roman" w:hAnsi="Times New Roman" w:eastAsia="Times New Roman" w:cs="Times New Roman"/>
          <w:sz w:val="24"/>
          <w:szCs w:val="24"/>
          <w:lang w:eastAsia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US"/>
        </w:rPr>
        <w:t>Research: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Similar candidates’ application forms in other universities and secure voting systems good enough to be adapted for the nomination process</w:t>
      </w:r>
      <w:r>
        <w:rPr>
          <w:rFonts w:ascii="Times New Roman" w:hAnsi="Times New Roman" w:eastAsia="Times New Roman" w:cs="Times New Roman"/>
          <w:sz w:val="24"/>
          <w:szCs w:val="24"/>
          <w:lang w:eastAsia="en-US"/>
        </w:rPr>
        <w:t>.</w:t>
      </w:r>
    </w:p>
    <w:p>
      <w:pPr>
        <w:spacing w:before="100" w:beforeAutospacing="1" w:after="100" w:afterAutospacing="1"/>
        <w:jc w:val="both"/>
        <w:rPr>
          <w:rFonts w:ascii="Times New Roman" w:hAnsi="Times New Roman" w:eastAsia="Times New Roman" w:cs="Times New Roman"/>
          <w:sz w:val="24"/>
          <w:szCs w:val="24"/>
          <w:u w:val="single"/>
          <w:lang w:eastAsia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eastAsia="en-US"/>
        </w:rPr>
        <w:t>2. System Design &amp; Modelling:</w:t>
      </w:r>
    </w:p>
    <w:p>
      <w:pPr>
        <w:shd w:val="clear" w:color="auto" w:fill="FFFFFF"/>
        <w:spacing w:before="100" w:beforeAutospacing="1"/>
        <w:jc w:val="both"/>
        <w:rPr>
          <w:rFonts w:ascii="Times New Roman" w:hAnsi="Times New Roman" w:eastAsia="Times New Roman" w:cs="Times New Roman"/>
          <w:sz w:val="24"/>
          <w:szCs w:val="24"/>
          <w:lang w:eastAsia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US"/>
        </w:rPr>
        <w:t>Architecture diagram: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All components of a system as well as relationships between them</w:t>
      </w:r>
      <w:r>
        <w:rPr>
          <w:rFonts w:ascii="Times New Roman" w:hAnsi="Times New Roman" w:eastAsia="Times New Roman" w:cs="Times New Roman"/>
          <w:sz w:val="24"/>
          <w:szCs w:val="24"/>
          <w:lang w:eastAsia="en-US"/>
        </w:rPr>
        <w:t>.</w:t>
      </w:r>
    </w:p>
    <w:p>
      <w:pPr>
        <w:shd w:val="clear" w:color="auto" w:fill="FFFFFF"/>
        <w:spacing w:before="100" w:beforeAutospacing="1"/>
        <w:jc w:val="both"/>
        <w:rPr>
          <w:rFonts w:ascii="Times New Roman" w:hAnsi="Times New Roman" w:eastAsia="Times New Roman" w:cs="Times New Roman"/>
          <w:sz w:val="24"/>
          <w:szCs w:val="24"/>
          <w:lang w:eastAsia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US"/>
        </w:rPr>
        <w:t>Data flow diagrams (DFDs):</w:t>
      </w:r>
      <w:r>
        <w:rPr>
          <w:rFonts w:ascii="Times New Roman" w:hAnsi="Times New Roman" w:eastAsia="Times New Roman" w:cs="Times New Roman"/>
          <w:sz w:val="24"/>
          <w:szCs w:val="24"/>
          <w:lang w:eastAsia="en-US"/>
        </w:rPr>
        <w:t> 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Functions such as user functionality, nomination functionality and reporting functionality among others.</w:t>
      </w:r>
    </w:p>
    <w:p>
      <w:pPr>
        <w:shd w:val="clear" w:color="auto" w:fill="FFFFFF"/>
        <w:spacing w:before="100" w:beforeAutospacing="1"/>
        <w:jc w:val="both"/>
        <w:rPr>
          <w:rFonts w:ascii="Times New Roman" w:hAnsi="Times New Roman" w:eastAsia="Times New Roman" w:cs="Times New Roman"/>
          <w:sz w:val="24"/>
          <w:szCs w:val="24"/>
          <w:lang w:eastAsia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US"/>
        </w:rPr>
        <w:t xml:space="preserve">Entity-relationship diagram (ERD):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User, nomination and position entities with attributes and relationships among these three entities.</w:t>
      </w:r>
    </w:p>
    <w:p>
      <w:pPr>
        <w:shd w:val="clear" w:color="auto" w:fill="FFFFFF"/>
        <w:spacing w:before="100" w:beforeAutospacing="1"/>
        <w:jc w:val="both"/>
        <w:rPr>
          <w:rFonts w:ascii="Times New Roman" w:hAnsi="Times New Roman" w:eastAsia="Times New Roman" w:cs="Times New Roman"/>
          <w:sz w:val="24"/>
          <w:szCs w:val="24"/>
          <w:lang w:eastAsia="en-US"/>
        </w:rPr>
      </w:pPr>
      <w:r>
        <w:rPr>
          <w:rFonts w:ascii="Times New Roman" w:hAnsi="Times New Roman" w:eastAsia="Times New Roman" w:cs="Times New Roman"/>
          <w:b/>
          <w:bCs/>
          <w:color w:val="1F1F1F"/>
          <w:sz w:val="24"/>
          <w:szCs w:val="24"/>
          <w:lang w:eastAsia="en-US"/>
        </w:rPr>
        <w:t>Use case diagrams: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lang w:eastAsia="en-US"/>
        </w:rPr>
        <w:t> 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Various users using multiple methods of interactions with a system</w:t>
      </w:r>
    </w:p>
    <w:p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eastAsia="Times New Roman" w:cs="Times New Roman"/>
          <w:color w:val="1F1F1F"/>
          <w:sz w:val="24"/>
          <w:szCs w:val="24"/>
          <w:lang w:eastAsia="en-US"/>
        </w:rPr>
      </w:pPr>
      <w:r>
        <w:rPr>
          <w:rFonts w:ascii="Times New Roman" w:hAnsi="Times New Roman" w:eastAsia="Times New Roman" w:cs="Times New Roman"/>
          <w:b/>
          <w:bCs/>
          <w:color w:val="1F1F1F"/>
          <w:sz w:val="24"/>
          <w:szCs w:val="24"/>
          <w:lang w:eastAsia="en-US"/>
        </w:rPr>
        <w:t xml:space="preserve">3. </w:t>
      </w:r>
      <w:r>
        <w:rPr>
          <w:rFonts w:ascii="Times New Roman" w:hAnsi="Times New Roman" w:eastAsia="Times New Roman" w:cs="Times New Roman"/>
          <w:b/>
          <w:bCs/>
          <w:color w:val="1F1F1F"/>
          <w:sz w:val="24"/>
          <w:szCs w:val="24"/>
          <w:u w:val="single"/>
          <w:lang w:eastAsia="en-US"/>
        </w:rPr>
        <w:t>Development &amp; Testing:</w:t>
      </w:r>
    </w:p>
    <w:p>
      <w:pPr>
        <w:shd w:val="clear" w:color="auto" w:fill="FFFFFF"/>
        <w:spacing w:before="100" w:beforeAutospacing="1" w:after="100" w:afterAutospacing="1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GB" w:eastAsia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FFFFFF"/>
          <w:lang w:val="en-GB"/>
        </w:rPr>
        <w:t>a)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Selection of framework </w:t>
      </w:r>
      <w:r>
        <w:rPr>
          <w:rFonts w:hint="default" w:ascii="Times New Roman" w:hAnsi="Times New Roman" w:cs="Times New Roman"/>
          <w:sz w:val="24"/>
          <w:szCs w:val="24"/>
          <w:shd w:val="clear" w:color="auto" w:fill="FFFFFF"/>
          <w:lang w:val="en-GB"/>
        </w:rPr>
        <w:t>is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Flask</w:t>
      </w:r>
      <w:r>
        <w:rPr>
          <w:rFonts w:hint="default" w:ascii="Times New Roman" w:hAnsi="Times New Roman" w:cs="Times New Roman"/>
          <w:sz w:val="24"/>
          <w:szCs w:val="24"/>
          <w:shd w:val="clear" w:color="auto" w:fill="FFFFFF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b)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Secure coding practices like password hashing, input validation</w:t>
      </w:r>
      <w:r>
        <w:rPr>
          <w:rFonts w:hint="default"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and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encryption</w:t>
      </w:r>
      <w:r>
        <w:rPr>
          <w:rFonts w:hint="default" w:ascii="Times New Roman" w:hAnsi="Times New Roman" w:cs="Times New Roman"/>
          <w:sz w:val="24"/>
          <w:szCs w:val="24"/>
          <w:shd w:val="clear" w:color="auto" w:fill="FFFFFF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c)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Authentication and authorization through role based access control (RBAC)</w:t>
      </w:r>
      <w:r>
        <w:rPr>
          <w:rFonts w:hint="default" w:ascii="Times New Roman" w:hAnsi="Times New Roman" w:cs="Times New Roman"/>
          <w:sz w:val="24"/>
          <w:szCs w:val="24"/>
          <w:shd w:val="clear" w:color="auto" w:fill="FFFFFF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d)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Unit testing, integration testing and system testing</w:t>
      </w:r>
      <w:r>
        <w:rPr>
          <w:rFonts w:hint="default" w:ascii="Times New Roman" w:hAnsi="Times New Roman" w:cs="Times New Roman"/>
          <w:sz w:val="24"/>
          <w:szCs w:val="24"/>
          <w:shd w:val="clear" w:color="auto" w:fill="FFFFFF"/>
          <w:lang w:val="en-GB"/>
        </w:rPr>
        <w:t>.</w:t>
      </w:r>
    </w:p>
    <w:p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eastAsia="Times New Roman" w:cs="Times New Roman"/>
          <w:b/>
          <w:bCs/>
          <w:color w:val="1F1F1F"/>
          <w:sz w:val="24"/>
          <w:szCs w:val="24"/>
          <w:u w:val="single"/>
          <w:lang w:eastAsia="en-US"/>
        </w:rPr>
      </w:pPr>
      <w:r>
        <w:rPr>
          <w:rFonts w:ascii="Arial" w:hAnsi="Arial" w:eastAsia="Times New Roman" w:cs="Arial"/>
          <w:b/>
          <w:bCs/>
          <w:color w:val="1F1F1F"/>
          <w:sz w:val="24"/>
          <w:szCs w:val="24"/>
          <w:lang w:eastAsia="en-US"/>
        </w:rPr>
        <w:t xml:space="preserve">4. </w:t>
      </w:r>
      <w:r>
        <w:rPr>
          <w:rFonts w:ascii="Times New Roman" w:hAnsi="Times New Roman" w:eastAsia="Times New Roman" w:cs="Times New Roman"/>
          <w:b/>
          <w:bCs/>
          <w:color w:val="1F1F1F"/>
          <w:sz w:val="24"/>
          <w:szCs w:val="24"/>
          <w:u w:val="single"/>
          <w:lang w:eastAsia="en-US"/>
        </w:rPr>
        <w:t>Documentation &amp; Delivery:</w:t>
      </w:r>
    </w:p>
    <w:p>
      <w:pPr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GB" w:eastAsia="en-US"/>
        </w:rPr>
        <w:t>a)</w:t>
      </w:r>
      <w:r>
        <w:rPr>
          <w:rFonts w:ascii="Times New Roman" w:hAnsi="Times New Roman" w:eastAsia="Times New Roman" w:cs="Times New Roman"/>
          <w:sz w:val="24"/>
          <w:szCs w:val="24"/>
          <w:lang w:eastAsia="en-US"/>
        </w:rPr>
        <w:t>User manual together with training materials for administrators and students.</w:t>
      </w:r>
      <w:r>
        <w:rPr>
          <w:rFonts w:ascii="Times New Roman" w:hAnsi="Times New Roman" w:eastAsia="Times New Roman" w:cs="Times New Roman"/>
          <w:sz w:val="24"/>
          <w:szCs w:val="24"/>
          <w:lang w:eastAsia="en-US"/>
        </w:rPr>
        <w:br w:type="textWrapping"/>
      </w:r>
      <w:r>
        <w:rPr>
          <w:rFonts w:hint="default" w:ascii="Times New Roman" w:hAnsi="Times New Roman" w:eastAsia="Times New Roman" w:cs="Times New Roman"/>
          <w:sz w:val="24"/>
          <w:szCs w:val="24"/>
          <w:lang w:val="en-GB" w:eastAsia="en-US"/>
        </w:rPr>
        <w:t>b)</w:t>
      </w:r>
      <w:r>
        <w:rPr>
          <w:rFonts w:ascii="Times New Roman" w:hAnsi="Times New Roman" w:eastAsia="Times New Roman" w:cs="Times New Roman"/>
          <w:sz w:val="24"/>
          <w:szCs w:val="24"/>
          <w:lang w:eastAsia="en-US"/>
        </w:rPr>
        <w:t>Technical documentation containing system architecture, API references and design decisions</w:t>
      </w:r>
    </w:p>
    <w:p>
      <w:pPr>
        <w:textAlignment w:val="baseline"/>
        <w:rPr>
          <w:rFonts w:ascii="Arial" w:hAnsi="Arial" w:eastAsia="Times New Roman" w:cs="Arial"/>
          <w:color w:val="1F1F1F"/>
          <w:sz w:val="24"/>
          <w:szCs w:val="24"/>
          <w:lang w:eastAsia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GB" w:eastAsia="en-US"/>
        </w:rPr>
        <w:t>c)</w:t>
      </w:r>
      <w:r>
        <w:rPr>
          <w:rFonts w:ascii="Times New Roman" w:hAnsi="Times New Roman" w:eastAsia="Times New Roman" w:cs="Times New Roman"/>
          <w:sz w:val="24"/>
          <w:szCs w:val="24"/>
          <w:lang w:eastAsia="en-US"/>
        </w:rPr>
        <w:t>Software delivery along with documentation to the University Council</w:t>
      </w:r>
    </w:p>
    <w:p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eastAsia="Times New Roman" w:cs="Times New Roman"/>
          <w:color w:val="1F1F1F"/>
          <w:sz w:val="24"/>
          <w:szCs w:val="24"/>
          <w:lang w:eastAsia="en-US"/>
        </w:rPr>
      </w:pPr>
      <w:r>
        <w:rPr>
          <w:rFonts w:ascii="Times New Roman" w:hAnsi="Times New Roman" w:eastAsia="Times New Roman" w:cs="Times New Roman"/>
          <w:b/>
          <w:bCs/>
          <w:color w:val="1F1F1F"/>
          <w:sz w:val="24"/>
          <w:szCs w:val="24"/>
          <w:lang w:eastAsia="en-US"/>
        </w:rPr>
        <w:t xml:space="preserve">5. </w:t>
      </w:r>
      <w:r>
        <w:rPr>
          <w:rFonts w:ascii="Times New Roman" w:hAnsi="Times New Roman" w:eastAsia="Times New Roman" w:cs="Times New Roman"/>
          <w:b/>
          <w:bCs/>
          <w:color w:val="1F1F1F"/>
          <w:sz w:val="24"/>
          <w:szCs w:val="24"/>
          <w:u w:val="single"/>
          <w:lang w:eastAsia="en-US"/>
        </w:rPr>
        <w:t>Deployment &amp; User Training:</w:t>
      </w:r>
    </w:p>
    <w:p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a) Server deployment: Setting up safe environment with right access controls;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b) User training: Conducting workshops, online tutorials, and support channels;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c) Testing and monitoring: Sustaining seamless running of operations with due consideration to defects solving</w:t>
      </w:r>
    </w:p>
    <w:p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GB"/>
        </w:rPr>
      </w:pPr>
      <w:r>
        <w:drawing>
          <wp:inline distT="0" distB="0" distL="114300" distR="114300">
            <wp:extent cx="5266055" cy="1989455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hd w:val="clear" w:color="auto" w:fill="FFFFFF"/>
        <w:rPr>
          <w:rStyle w:val="6"/>
          <w:rFonts w:hint="default" w:eastAsia="sans-serif"/>
          <w:b w:val="0"/>
          <w:bCs w:val="0"/>
          <w:color w:val="1F1F1F"/>
          <w:sz w:val="24"/>
          <w:szCs w:val="24"/>
          <w:u w:val="none"/>
          <w:shd w:val="clear" w:color="auto" w:fill="FFFFFF"/>
          <w:lang w:val="en-GB"/>
        </w:rPr>
      </w:pPr>
      <w:r>
        <w:rPr>
          <w:rStyle w:val="6"/>
          <w:rFonts w:hint="default" w:eastAsia="sans-serif"/>
          <w:b w:val="0"/>
          <w:bCs w:val="0"/>
          <w:color w:val="1F1F1F"/>
          <w:sz w:val="24"/>
          <w:szCs w:val="24"/>
          <w:u w:val="none"/>
          <w:shd w:val="clear" w:color="auto" w:fill="FFFFFF"/>
          <w:lang w:val="en-GB"/>
        </w:rPr>
        <w:t>*Gantt chart for project plan</w:t>
      </w:r>
    </w:p>
    <w:p>
      <w:pPr>
        <w:pStyle w:val="5"/>
        <w:shd w:val="clear" w:color="auto" w:fill="FFFFFF"/>
        <w:rPr>
          <w:rStyle w:val="6"/>
          <w:rFonts w:eastAsia="sans-serif"/>
          <w:color w:val="1F1F1F"/>
          <w:sz w:val="32"/>
          <w:szCs w:val="32"/>
          <w:u w:val="single"/>
          <w:shd w:val="clear" w:color="auto" w:fill="FFFFFF"/>
        </w:rPr>
      </w:pPr>
    </w:p>
    <w:p>
      <w:pPr>
        <w:pStyle w:val="5"/>
        <w:shd w:val="clear" w:color="auto" w:fill="FFFFFF"/>
        <w:rPr>
          <w:rStyle w:val="6"/>
          <w:rFonts w:eastAsia="sans-serif"/>
          <w:color w:val="1F1F1F"/>
          <w:sz w:val="32"/>
          <w:szCs w:val="32"/>
          <w:u w:val="single"/>
          <w:shd w:val="clear" w:color="auto" w:fill="FFFFFF"/>
        </w:rPr>
      </w:pPr>
    </w:p>
    <w:p>
      <w:pPr>
        <w:pStyle w:val="5"/>
        <w:shd w:val="clear" w:color="auto" w:fill="FFFFFF"/>
        <w:rPr>
          <w:rStyle w:val="6"/>
          <w:rFonts w:eastAsia="sans-serif"/>
          <w:color w:val="1F1F1F"/>
          <w:sz w:val="32"/>
          <w:szCs w:val="32"/>
          <w:u w:val="single"/>
          <w:shd w:val="clear" w:color="auto" w:fill="FFFFFF"/>
        </w:rPr>
      </w:pPr>
    </w:p>
    <w:p>
      <w:pPr>
        <w:pStyle w:val="5"/>
        <w:shd w:val="clear" w:color="auto" w:fill="FFFFFF"/>
        <w:rPr>
          <w:rStyle w:val="6"/>
          <w:rFonts w:eastAsia="sans-serif"/>
          <w:color w:val="1F1F1F"/>
          <w:sz w:val="32"/>
          <w:szCs w:val="32"/>
          <w:u w:val="single"/>
          <w:shd w:val="clear" w:color="auto" w:fill="FFFFFF"/>
        </w:rPr>
      </w:pPr>
    </w:p>
    <w:p>
      <w:pPr>
        <w:pStyle w:val="5"/>
        <w:shd w:val="clear" w:color="auto" w:fill="FFFFFF"/>
        <w:rPr>
          <w:rFonts w:eastAsia="sans-serif"/>
          <w:color w:val="1F1F1F"/>
          <w:sz w:val="32"/>
          <w:szCs w:val="32"/>
          <w:u w:val="single"/>
        </w:rPr>
      </w:pPr>
      <w:r>
        <w:rPr>
          <w:rStyle w:val="6"/>
          <w:rFonts w:eastAsia="sans-serif"/>
          <w:color w:val="1F1F1F"/>
          <w:sz w:val="32"/>
          <w:szCs w:val="32"/>
          <w:u w:val="single"/>
          <w:shd w:val="clear" w:color="auto" w:fill="FFFFFF"/>
        </w:rPr>
        <w:t>Software Requirements Specification (SRS)</w:t>
      </w:r>
    </w:p>
    <w:p>
      <w:pPr>
        <w:pStyle w:val="5"/>
        <w:shd w:val="clear" w:color="auto" w:fill="FFFFFF"/>
        <w:jc w:val="both"/>
        <w:rPr>
          <w:rStyle w:val="6"/>
          <w:rFonts w:eastAsia="sans-serif"/>
          <w:color w:val="1F1F1F"/>
          <w:sz w:val="28"/>
          <w:szCs w:val="28"/>
          <w:u w:val="single"/>
          <w:shd w:val="clear" w:color="auto" w:fill="FFFFFF"/>
        </w:rPr>
      </w:pPr>
      <w:r>
        <w:rPr>
          <w:rStyle w:val="6"/>
          <w:rFonts w:eastAsia="sans-serif"/>
          <w:color w:val="1F1F1F"/>
          <w:sz w:val="28"/>
          <w:szCs w:val="28"/>
          <w:u w:val="single"/>
          <w:shd w:val="clear" w:color="auto" w:fill="FFFFFF"/>
        </w:rPr>
        <w:t>1. Introduction:</w:t>
      </w:r>
    </w:p>
    <w:p>
      <w:pPr>
        <w:pStyle w:val="5"/>
        <w:shd w:val="clear" w:color="auto" w:fill="FFFFFF"/>
        <w:jc w:val="both"/>
        <w:rPr>
          <w:rFonts w:eastAsia="sans-serif"/>
          <w:sz w:val="28"/>
          <w:szCs w:val="28"/>
          <w:u w:val="single"/>
        </w:rPr>
      </w:pPr>
      <w:r>
        <w:rPr>
          <w:b/>
          <w:bCs/>
          <w:shd w:val="clear" w:color="auto" w:fill="FFFFFF"/>
        </w:rPr>
        <w:t>System name</w:t>
      </w:r>
      <w:r>
        <w:rPr>
          <w:shd w:val="clear" w:color="auto" w:fill="FFFFFF"/>
        </w:rPr>
        <w:t>: University Nomination Application</w:t>
      </w:r>
      <w:r>
        <w:br w:type="textWrapping"/>
      </w:r>
      <w:r>
        <w:br w:type="textWrapping"/>
      </w:r>
      <w:r>
        <w:rPr>
          <w:b/>
          <w:bCs/>
          <w:shd w:val="clear" w:color="auto" w:fill="FFFFFF"/>
        </w:rPr>
        <w:t>Purpose</w:t>
      </w:r>
      <w:r>
        <w:rPr>
          <w:shd w:val="clear" w:color="auto" w:fill="FFFFFF"/>
        </w:rPr>
        <w:t>: To facilitate secure and efficient student nominations for annual campus elections.</w:t>
      </w:r>
    </w:p>
    <w:p>
      <w:pPr>
        <w:tabs>
          <w:tab w:val="left" w:pos="720"/>
        </w:tabs>
        <w:spacing w:before="100" w:beforeAutospacing="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sans-serif" w:cs="Times New Roman"/>
          <w:b/>
          <w:sz w:val="24"/>
          <w:szCs w:val="24"/>
          <w:shd w:val="clear" w:color="auto" w:fill="FFFFFF"/>
        </w:rPr>
        <w:t>Target audience</w:t>
      </w:r>
      <w:r>
        <w:rPr>
          <w:rFonts w:ascii="Times New Roman" w:hAnsi="Times New Roman" w:eastAsia="sans-serif" w:cs="Times New Roman"/>
          <w:sz w:val="24"/>
          <w:szCs w:val="24"/>
          <w:shd w:val="clear" w:color="auto" w:fill="FFFFFF"/>
        </w:rPr>
        <w:t>: University Council, administrators, registered students.</w:t>
      </w:r>
    </w:p>
    <w:p>
      <w:pPr>
        <w:pStyle w:val="5"/>
        <w:shd w:val="clear" w:color="auto" w:fill="FFFFFF"/>
        <w:jc w:val="both"/>
        <w:rPr>
          <w:rStyle w:val="6"/>
          <w:rFonts w:eastAsia="sans-serif"/>
          <w:color w:val="1F1F1F"/>
          <w:sz w:val="28"/>
          <w:szCs w:val="28"/>
          <w:u w:val="single"/>
          <w:shd w:val="clear" w:color="auto" w:fill="FFFFFF"/>
        </w:rPr>
      </w:pPr>
      <w:r>
        <w:rPr>
          <w:rStyle w:val="6"/>
          <w:rFonts w:eastAsia="sans-serif"/>
          <w:color w:val="1F1F1F"/>
          <w:sz w:val="28"/>
          <w:szCs w:val="28"/>
          <w:u w:val="single"/>
          <w:shd w:val="clear" w:color="auto" w:fill="FFFFFF"/>
        </w:rPr>
        <w:t>2. Functional Requirements:</w:t>
      </w:r>
    </w:p>
    <w:p>
      <w:pPr>
        <w:shd w:val="clear" w:color="auto" w:fill="FFFFFF"/>
        <w:spacing w:before="100" w:beforeAutospacing="1" w:after="100" w:afterAutospacing="1"/>
        <w:contextualSpacing/>
        <w:jc w:val="both"/>
        <w:rPr>
          <w:rFonts w:ascii="Times New Roman" w:hAnsi="Times New Roman" w:eastAsia="Times New Roman" w:cs="Times New Roman"/>
          <w:color w:val="1F1F1F"/>
          <w:sz w:val="24"/>
          <w:szCs w:val="24"/>
          <w:u w:val="single"/>
          <w:lang w:eastAsia="en-US"/>
        </w:rPr>
      </w:pPr>
      <w:r>
        <w:rPr>
          <w:rFonts w:ascii="Times New Roman" w:hAnsi="Times New Roman" w:eastAsia="Times New Roman" w:cs="Times New Roman"/>
          <w:b/>
          <w:bCs/>
          <w:color w:val="1F1F1F"/>
          <w:sz w:val="24"/>
          <w:szCs w:val="24"/>
          <w:u w:val="single"/>
          <w:lang w:eastAsia="en-US"/>
        </w:rPr>
        <w:t>User Roles and Permissions:</w:t>
      </w:r>
    </w:p>
    <w:p>
      <w:pPr>
        <w:shd w:val="clear" w:color="auto" w:fill="FFFFFF"/>
        <w:spacing w:before="100" w:beforeAutospacing="1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US"/>
        </w:rPr>
        <w:t>Student:</w:t>
      </w:r>
    </w:p>
    <w:p>
      <w:pPr>
        <w:shd w:val="clear" w:color="auto" w:fill="FFFFFF"/>
        <w:spacing w:before="100" w:beforeAutospacing="1"/>
        <w:contextualSpacing/>
        <w:jc w:val="both"/>
        <w:rPr>
          <w:rFonts w:ascii="Public Sans" w:hAnsi="Public Sans"/>
          <w:sz w:val="24"/>
          <w:szCs w:val="24"/>
          <w:shd w:val="clear" w:color="auto" w:fill="FFFFFF"/>
        </w:rPr>
      </w:pPr>
      <w:r>
        <w:rPr>
          <w:rFonts w:ascii="Public Sans" w:hAnsi="Public Sans"/>
          <w:sz w:val="24"/>
          <w:szCs w:val="24"/>
          <w:shd w:val="clear" w:color="auto" w:fill="FFFFFF"/>
        </w:rPr>
        <w:t>• Check a series of the open nomination categories alongside their explanations.</w:t>
      </w:r>
      <w:r>
        <w:rPr>
          <w:rFonts w:ascii="Public Sans" w:hAnsi="Public Sans"/>
          <w:sz w:val="24"/>
          <w:szCs w:val="24"/>
        </w:rPr>
        <w:br w:type="textWrapping"/>
      </w:r>
      <w:r>
        <w:rPr>
          <w:rFonts w:ascii="Public Sans" w:hAnsi="Public Sans"/>
          <w:sz w:val="24"/>
          <w:szCs w:val="24"/>
          <w:shd w:val="clear" w:color="auto" w:fill="FFFFFF"/>
        </w:rPr>
        <w:t>• Find eligible nominees by name or other important criteria.</w:t>
      </w:r>
      <w:r>
        <w:rPr>
          <w:rFonts w:ascii="Public Sans" w:hAnsi="Public Sans"/>
          <w:sz w:val="24"/>
          <w:szCs w:val="24"/>
        </w:rPr>
        <w:br w:type="textWrapping"/>
      </w:r>
      <w:r>
        <w:rPr>
          <w:rFonts w:ascii="Public Sans" w:hAnsi="Public Sans"/>
          <w:sz w:val="24"/>
          <w:szCs w:val="24"/>
          <w:shd w:val="clear" w:color="auto" w:fill="FFFFFF"/>
        </w:rPr>
        <w:t>• Propose a nominee for each category (one nomination per category only).</w:t>
      </w:r>
      <w:r>
        <w:rPr>
          <w:rFonts w:ascii="Public Sans" w:hAnsi="Public Sans"/>
          <w:sz w:val="24"/>
          <w:szCs w:val="24"/>
        </w:rPr>
        <w:br w:type="textWrapping"/>
      </w:r>
      <w:r>
        <w:rPr>
          <w:rFonts w:ascii="Public Sans" w:hAnsi="Public Sans"/>
          <w:sz w:val="24"/>
          <w:szCs w:val="24"/>
          <w:shd w:val="clear" w:color="auto" w:fill="FFFFFF"/>
        </w:rPr>
        <w:t>• Change or cancel an earlier nomination.</w:t>
      </w:r>
    </w:p>
    <w:p>
      <w:pPr>
        <w:shd w:val="clear" w:color="auto" w:fill="FFFFFF"/>
        <w:spacing w:before="100" w:beforeAutospacing="1"/>
        <w:contextualSpacing/>
        <w:jc w:val="both"/>
        <w:rPr>
          <w:rFonts w:ascii="Public Sans" w:hAnsi="Public Sans"/>
          <w:sz w:val="24"/>
          <w:szCs w:val="24"/>
          <w:shd w:val="clear" w:color="auto" w:fill="FFFFFF"/>
          <w:lang w:eastAsia="en-US"/>
        </w:rPr>
      </w:pPr>
    </w:p>
    <w:p>
      <w:pPr>
        <w:shd w:val="clear" w:color="auto" w:fill="FFFFFF"/>
        <w:spacing w:before="100" w:beforeAutospacing="1"/>
        <w:contextualSpacing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US"/>
        </w:rPr>
        <w:t>Council members(admins):</w:t>
      </w:r>
    </w:p>
    <w:p>
      <w:pPr>
        <w:shd w:val="clear" w:color="auto" w:fill="FFFFFF"/>
        <w:spacing w:before="100" w:beforeAutospacing="1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en-US"/>
        </w:rPr>
      </w:pPr>
      <w:r>
        <w:rPr>
          <w:rFonts w:ascii="Public Sans" w:hAnsi="Public Sans"/>
          <w:sz w:val="24"/>
          <w:szCs w:val="24"/>
          <w:shd w:val="clear" w:color="auto" w:fill="FFFFFF"/>
        </w:rPr>
        <w:t>• Get information about any nominations for all categories.</w:t>
      </w:r>
      <w:r>
        <w:rPr>
          <w:rFonts w:ascii="Public Sans" w:hAnsi="Public Sans"/>
          <w:sz w:val="24"/>
          <w:szCs w:val="24"/>
        </w:rPr>
        <w:br w:type="textWrapping"/>
      </w:r>
      <w:r>
        <w:rPr>
          <w:rFonts w:ascii="Public Sans" w:hAnsi="Public Sans"/>
          <w:sz w:val="24"/>
          <w:szCs w:val="24"/>
          <w:shd w:val="clear" w:color="auto" w:fill="FFFFFF"/>
        </w:rPr>
        <w:t>• Narrow down nominations through candidates, selection title or keyword.</w:t>
      </w:r>
      <w:r>
        <w:rPr>
          <w:rFonts w:ascii="Public Sans" w:hAnsi="Public Sans"/>
          <w:sz w:val="24"/>
          <w:szCs w:val="24"/>
        </w:rPr>
        <w:br w:type="textWrapping"/>
      </w:r>
      <w:r>
        <w:rPr>
          <w:rFonts w:ascii="Public Sans" w:hAnsi="Public Sans"/>
          <w:sz w:val="24"/>
          <w:szCs w:val="24"/>
          <w:shd w:val="clear" w:color="auto" w:fill="FFFFFF"/>
        </w:rPr>
        <w:t>• Export nominations data for analysis purposes.</w:t>
      </w:r>
      <w:r>
        <w:rPr>
          <w:rFonts w:ascii="Public Sans" w:hAnsi="Public Sans"/>
          <w:sz w:val="24"/>
          <w:szCs w:val="24"/>
        </w:rPr>
        <w:br w:type="textWrapping"/>
      </w:r>
      <w:r>
        <w:rPr>
          <w:rFonts w:ascii="Public Sans" w:hAnsi="Public Sans"/>
          <w:sz w:val="24"/>
          <w:szCs w:val="24"/>
          <w:shd w:val="clear" w:color="auto" w:fill="FFFFFF"/>
        </w:rPr>
        <w:t>•Closing and opening of nominations periods is done by admins including management of deadlines.</w:t>
      </w:r>
      <w:r>
        <w:rPr>
          <w:rFonts w:ascii="Public Sans" w:hAnsi="Public Sans"/>
          <w:sz w:val="24"/>
          <w:szCs w:val="24"/>
        </w:rPr>
        <w:br w:type="textWrapping"/>
      </w:r>
      <w:r>
        <w:rPr>
          <w:rFonts w:ascii="Public Sans" w:hAnsi="Public Sans"/>
          <w:sz w:val="24"/>
          <w:szCs w:val="24"/>
          <w:shd w:val="clear" w:color="auto" w:fill="FFFFFF"/>
        </w:rPr>
        <w:t>• Admins are able to create, amend and delete user accounts (student &amp; admin).</w:t>
      </w:r>
    </w:p>
    <w:p>
      <w:pPr>
        <w:spacing w:beforeAutospacing="1"/>
        <w:ind w:left="-360"/>
        <w:jc w:val="both"/>
        <w:rPr>
          <w:rStyle w:val="6"/>
          <w:rFonts w:ascii="Times New Roman" w:hAnsi="Times New Roman" w:eastAsia="sans-serif" w:cs="Times New Roman"/>
          <w:sz w:val="24"/>
          <w:szCs w:val="24"/>
          <w:u w:val="single"/>
          <w:shd w:val="clear" w:color="auto" w:fill="FFFFFF"/>
        </w:rPr>
      </w:pPr>
      <w:r>
        <w:rPr>
          <w:rStyle w:val="6"/>
          <w:rFonts w:ascii="Times New Roman" w:hAnsi="Times New Roman" w:eastAsia="sans-serif" w:cs="Times New Roman"/>
          <w:sz w:val="24"/>
          <w:szCs w:val="24"/>
          <w:u w:val="single"/>
          <w:shd w:val="clear" w:color="auto" w:fill="FFFFFF"/>
        </w:rPr>
        <w:t>Nomination Process:</w:t>
      </w:r>
    </w:p>
    <w:p>
      <w:pPr>
        <w:spacing w:beforeAutospacing="1"/>
        <w:ind w:left="-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Public Sans" w:hAnsi="Public Sans"/>
          <w:sz w:val="24"/>
          <w:szCs w:val="24"/>
          <w:shd w:val="clear" w:color="auto" w:fill="FFFFFF"/>
        </w:rPr>
        <w:t>• Registered students can nominate themselves or other students for specific positions</w:t>
      </w:r>
      <w:r>
        <w:rPr>
          <w:rFonts w:ascii="Public Sans" w:hAnsi="Public Sans"/>
          <w:sz w:val="24"/>
          <w:szCs w:val="24"/>
        </w:rPr>
        <w:br w:type="textWrapping"/>
      </w:r>
      <w:r>
        <w:rPr>
          <w:rFonts w:ascii="Public Sans" w:hAnsi="Public Sans"/>
          <w:sz w:val="24"/>
          <w:szCs w:val="24"/>
          <w:shd w:val="clear" w:color="auto" w:fill="FFFFFF"/>
        </w:rPr>
        <w:t>• Nominations include candidate information (name, program, platform)</w:t>
      </w:r>
      <w:r>
        <w:rPr>
          <w:rFonts w:ascii="Public Sans" w:hAnsi="Public Sans"/>
          <w:sz w:val="24"/>
          <w:szCs w:val="24"/>
        </w:rPr>
        <w:br w:type="textWrapping"/>
      </w:r>
      <w:r>
        <w:rPr>
          <w:rFonts w:ascii="Public Sans" w:hAnsi="Public Sans"/>
          <w:sz w:val="24"/>
          <w:szCs w:val="24"/>
          <w:shd w:val="clear" w:color="auto" w:fill="FFFFFF"/>
        </w:rPr>
        <w:t>• A student may make one nomination per position only</w:t>
      </w:r>
      <w:r>
        <w:rPr>
          <w:rFonts w:ascii="Public Sans" w:hAnsi="Public Sans"/>
          <w:sz w:val="24"/>
          <w:szCs w:val="24"/>
        </w:rPr>
        <w:br w:type="textWrapping"/>
      </w:r>
      <w:r>
        <w:rPr>
          <w:rFonts w:ascii="Public Sans" w:hAnsi="Public Sans"/>
          <w:sz w:val="24"/>
          <w:szCs w:val="24"/>
          <w:shd w:val="clear" w:color="auto" w:fill="FFFFFF"/>
        </w:rPr>
        <w:t>• The voting process is anonymous; therefore, no student or admin can see who nominated whom</w:t>
      </w:r>
      <w:r>
        <w:rPr>
          <w:rFonts w:ascii="Public Sans" w:hAnsi="Public Sans"/>
          <w:sz w:val="24"/>
          <w:szCs w:val="24"/>
        </w:rPr>
        <w:br w:type="textWrapping"/>
      </w:r>
      <w:r>
        <w:rPr>
          <w:rFonts w:ascii="Public Sans" w:hAnsi="Public Sans"/>
          <w:sz w:val="24"/>
          <w:szCs w:val="24"/>
          <w:shd w:val="clear" w:color="auto" w:fill="FFFFFF"/>
        </w:rPr>
        <w:t>.• Secure storage of nomination data in a tamper-proof database</w:t>
      </w:r>
    </w:p>
    <w:p>
      <w:pPr>
        <w:spacing w:beforeAutospacing="1"/>
        <w:ind w:left="-360"/>
        <w:jc w:val="both"/>
        <w:rPr>
          <w:rStyle w:val="6"/>
          <w:rFonts w:ascii="Times New Roman" w:hAnsi="Times New Roman" w:eastAsia="sans-serif" w:cs="Times New Roman"/>
          <w:sz w:val="24"/>
          <w:szCs w:val="24"/>
          <w:u w:val="single"/>
          <w:shd w:val="clear" w:color="auto" w:fill="FFFFFF"/>
        </w:rPr>
      </w:pPr>
      <w:r>
        <w:rPr>
          <w:rStyle w:val="6"/>
          <w:rFonts w:ascii="Times New Roman" w:hAnsi="Times New Roman" w:eastAsia="sans-serif" w:cs="Times New Roman"/>
          <w:sz w:val="24"/>
          <w:szCs w:val="24"/>
          <w:u w:val="single"/>
          <w:shd w:val="clear" w:color="auto" w:fill="FFFFFF"/>
        </w:rPr>
        <w:t>Reporting:</w:t>
      </w:r>
    </w:p>
    <w:p>
      <w:pPr>
        <w:spacing w:beforeAutospacing="1"/>
        <w:ind w:left="-360"/>
        <w:jc w:val="both"/>
        <w:rPr>
          <w:rFonts w:hint="default" w:ascii="Times New Roman" w:hAnsi="Times New Roman" w:cs="Times New Roman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FFFFFF"/>
        </w:rPr>
        <w:t>.• Nomination received reports by admins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FFFFFF"/>
        </w:rPr>
        <w:t>.• Tallies show candidate names and counts without disclosing voters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shd w:val="clear" w:color="auto" w:fill="FFFFFF"/>
        </w:rPr>
        <w:t>.• Data in different file format like PDF/CSV can be exported to other systems</w:t>
      </w:r>
    </w:p>
    <w:p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eastAsia="Times New Roman" w:cs="Times New Roman"/>
          <w:color w:val="1F1F1F"/>
          <w:sz w:val="28"/>
          <w:szCs w:val="28"/>
          <w:u w:val="single"/>
          <w:lang w:eastAsia="en-US"/>
        </w:rPr>
      </w:pPr>
      <w:r>
        <w:rPr>
          <w:rFonts w:ascii="Times New Roman" w:hAnsi="Times New Roman" w:eastAsia="Times New Roman" w:cs="Times New Roman"/>
          <w:b/>
          <w:bCs/>
          <w:color w:val="1F1F1F"/>
          <w:sz w:val="28"/>
          <w:szCs w:val="28"/>
          <w:u w:val="single"/>
          <w:lang w:eastAsia="en-US"/>
        </w:rPr>
        <w:t>3. Technical Requirements</w:t>
      </w:r>
    </w:p>
    <w:p>
      <w:pPr>
        <w:shd w:val="clear" w:color="auto" w:fill="FFFFFF"/>
        <w:spacing w:before="100" w:beforeAutospacing="1"/>
        <w:contextualSpacing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Programming language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Python Programming Language version 3.7 onwards 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Web framework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Flask 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Database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 Secure as well as scalable database system like MySQL</w:t>
      </w:r>
    </w:p>
    <w:p>
      <w:pPr>
        <w:shd w:val="clear" w:color="auto" w:fill="FFFFFF"/>
        <w:spacing w:before="100" w:beforeAutospacing="1"/>
        <w:contextualSpacing/>
        <w:jc w:val="both"/>
        <w:rPr>
          <w:rFonts w:ascii="Times New Roman" w:hAnsi="Times New Roman" w:eastAsia="Times New Roman" w:cs="Times New Roman"/>
          <w:b/>
          <w:sz w:val="24"/>
          <w:szCs w:val="24"/>
          <w:lang w:eastAsia="en-US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Authentication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University system connect 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Security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 Implement proper security measures including encryption, data protection and vulnerability patching.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User interface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 The application should be easy for students as well as council members to use on their own.</w:t>
      </w:r>
    </w:p>
    <w:p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eastAsia="Times New Roman" w:cs="Times New Roman"/>
          <w:b/>
          <w:bCs/>
          <w:color w:val="1F1F1F"/>
          <w:sz w:val="28"/>
          <w:szCs w:val="28"/>
          <w:u w:val="single"/>
          <w:lang w:eastAsia="en-US"/>
        </w:rPr>
      </w:pPr>
      <w:r>
        <w:rPr>
          <w:rFonts w:ascii="Times New Roman" w:hAnsi="Times New Roman" w:eastAsia="Times New Roman" w:cs="Times New Roman"/>
          <w:b/>
          <w:bCs/>
          <w:color w:val="1F1F1F"/>
          <w:sz w:val="28"/>
          <w:szCs w:val="28"/>
          <w:u w:val="single"/>
          <w:lang w:eastAsia="en-US"/>
        </w:rPr>
        <w:t>4.Security Requirements</w:t>
      </w:r>
    </w:p>
    <w:p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eastAsia="Times New Roman" w:cs="Times New Roman"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Authentication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 Authentication of a user with valid university credentials shall be required in order to access the application.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Authorization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 User roles must be clearly defined and access to functions must be restricted according to these roles.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Data encryption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>
        <w:rPr>
          <w:rFonts w:hint="default"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All critical information such as student IDs, and nominations should be encrypted in transit as well as at storage points.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Password protection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>
        <w:rPr>
          <w:rFonts w:hint="default"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Strong password policies should be enforced, including minimum length, complexity requirements, and regular password changes.</w:t>
      </w:r>
    </w:p>
    <w:p>
      <w:pPr>
        <w:pStyle w:val="5"/>
        <w:shd w:val="clear" w:color="auto" w:fill="FFFFFF"/>
        <w:jc w:val="both"/>
        <w:rPr>
          <w:rFonts w:eastAsia="sans-serif"/>
          <w:b/>
          <w:bCs/>
          <w:color w:val="1F1F1F"/>
          <w:sz w:val="28"/>
          <w:szCs w:val="28"/>
          <w:u w:val="single"/>
        </w:rPr>
      </w:pPr>
      <w:r>
        <w:rPr>
          <w:rStyle w:val="6"/>
          <w:rFonts w:eastAsia="sans-serif"/>
          <w:color w:val="1F1F1F"/>
          <w:sz w:val="28"/>
          <w:szCs w:val="28"/>
          <w:u w:val="single"/>
          <w:shd w:val="clear" w:color="auto" w:fill="FFFFFF"/>
        </w:rPr>
        <w:t>5.Non-Functional Requirements</w:t>
      </w:r>
    </w:p>
    <w:p>
      <w:pPr>
        <w:pStyle w:val="5"/>
        <w:shd w:val="clear" w:color="auto" w:fill="FFFFFF"/>
        <w:rPr>
          <w:rStyle w:val="6"/>
          <w:rFonts w:eastAsia="sans-serif"/>
          <w:sz w:val="32"/>
          <w:szCs w:val="32"/>
          <w:u w:val="single"/>
          <w:shd w:val="clear" w:color="auto" w:fill="FFFFFF"/>
        </w:rPr>
      </w:pPr>
      <w:r>
        <w:rPr>
          <w:b/>
          <w:bCs/>
          <w:shd w:val="clear" w:color="auto" w:fill="FFFFFF"/>
        </w:rPr>
        <w:t>Performance</w:t>
      </w:r>
      <w:r>
        <w:rPr>
          <w:shd w:val="clear" w:color="auto" w:fill="FFFFFF"/>
        </w:rPr>
        <w:t>: Nominations’ demand response which is quick and efficient.</w:t>
      </w:r>
      <w:r>
        <w:br w:type="textWrapping"/>
      </w:r>
      <w:r>
        <w:br w:type="textWrapping"/>
      </w:r>
      <w:r>
        <w:rPr>
          <w:b/>
          <w:bCs/>
          <w:shd w:val="clear" w:color="auto" w:fill="FFFFFF"/>
        </w:rPr>
        <w:t>Scalability</w:t>
      </w:r>
      <w:r>
        <w:rPr>
          <w:shd w:val="clear" w:color="auto" w:fill="FFFFFF"/>
        </w:rPr>
        <w:t>: Application should handle numerous concurrent users during peak nomination periods.</w:t>
      </w:r>
      <w:r>
        <w:br w:type="textWrapping"/>
      </w:r>
      <w:r>
        <w:br w:type="textWrapping"/>
      </w:r>
      <w:r>
        <w:rPr>
          <w:b/>
          <w:bCs/>
          <w:shd w:val="clear" w:color="auto" w:fill="FFFFFF"/>
        </w:rPr>
        <w:t>Usability</w:t>
      </w:r>
      <w:r>
        <w:rPr>
          <w:shd w:val="clear" w:color="auto" w:fill="FFFFFF"/>
        </w:rPr>
        <w:t>: This software has an intuitive user interface that works for any kind of user. Instructions are clear; error messages are given.</w:t>
      </w:r>
      <w:r>
        <w:br w:type="textWrapping"/>
      </w:r>
      <w:r>
        <w:br w:type="textWrapping"/>
      </w:r>
      <w:r>
        <w:rPr>
          <w:b/>
          <w:bCs/>
          <w:shd w:val="clear" w:color="auto" w:fill="FFFFFF"/>
        </w:rPr>
        <w:t>Accessibility</w:t>
      </w:r>
      <w:r>
        <w:rPr>
          <w:shd w:val="clear" w:color="auto" w:fill="FFFFFF"/>
        </w:rPr>
        <w:t>: Works across various devices and browsers.</w:t>
      </w:r>
    </w:p>
    <w:p>
      <w:pPr>
        <w:pStyle w:val="5"/>
        <w:shd w:val="clear" w:color="auto" w:fill="FFFFFF"/>
        <w:rPr>
          <w:rStyle w:val="6"/>
          <w:rFonts w:eastAsia="sans-serif"/>
          <w:color w:val="1F1F1F"/>
          <w:sz w:val="32"/>
          <w:szCs w:val="32"/>
          <w:u w:val="single"/>
          <w:shd w:val="clear" w:color="auto" w:fill="FFFFFF"/>
        </w:rPr>
      </w:pPr>
    </w:p>
    <w:p>
      <w:pPr>
        <w:pStyle w:val="5"/>
        <w:shd w:val="clear" w:color="auto" w:fill="FFFFFF"/>
        <w:rPr>
          <w:rStyle w:val="6"/>
          <w:rFonts w:eastAsia="sans-serif"/>
          <w:color w:val="1F1F1F"/>
          <w:sz w:val="32"/>
          <w:szCs w:val="32"/>
          <w:u w:val="single"/>
          <w:shd w:val="clear" w:color="auto" w:fill="FFFFFF"/>
        </w:rPr>
      </w:pPr>
    </w:p>
    <w:p>
      <w:pPr>
        <w:pStyle w:val="5"/>
        <w:shd w:val="clear" w:color="auto" w:fill="FFFFFF"/>
        <w:rPr>
          <w:rStyle w:val="6"/>
          <w:rFonts w:eastAsia="sans-serif"/>
          <w:color w:val="1F1F1F"/>
          <w:sz w:val="32"/>
          <w:szCs w:val="32"/>
          <w:u w:val="single"/>
          <w:shd w:val="clear" w:color="auto" w:fill="FFFFFF"/>
        </w:rPr>
      </w:pPr>
    </w:p>
    <w:p>
      <w:pPr>
        <w:pStyle w:val="5"/>
        <w:shd w:val="clear" w:color="auto" w:fill="FFFFFF"/>
        <w:rPr>
          <w:rStyle w:val="6"/>
          <w:rFonts w:eastAsia="sans-serif"/>
          <w:color w:val="1F1F1F"/>
          <w:sz w:val="32"/>
          <w:szCs w:val="32"/>
          <w:u w:val="single"/>
          <w:shd w:val="clear" w:color="auto" w:fill="FFFFFF"/>
        </w:rPr>
      </w:pPr>
    </w:p>
    <w:p>
      <w:pPr>
        <w:pStyle w:val="5"/>
        <w:shd w:val="clear" w:color="auto" w:fill="FFFFFF"/>
        <w:rPr>
          <w:rStyle w:val="6"/>
          <w:rFonts w:eastAsia="sans-serif"/>
          <w:color w:val="1F1F1F"/>
          <w:sz w:val="32"/>
          <w:szCs w:val="32"/>
          <w:u w:val="single"/>
          <w:shd w:val="clear" w:color="auto" w:fill="FFFFFF"/>
        </w:rPr>
      </w:pPr>
    </w:p>
    <w:p>
      <w:pPr>
        <w:pStyle w:val="5"/>
        <w:shd w:val="clear" w:color="auto" w:fill="FFFFFF"/>
        <w:rPr>
          <w:rStyle w:val="6"/>
          <w:rFonts w:eastAsia="sans-serif"/>
          <w:color w:val="1F1F1F"/>
          <w:sz w:val="32"/>
          <w:szCs w:val="32"/>
          <w:u w:val="single"/>
          <w:shd w:val="clear" w:color="auto" w:fill="FFFFFF"/>
        </w:rPr>
      </w:pPr>
      <w:r>
        <w:rPr>
          <w:rStyle w:val="6"/>
          <w:rFonts w:eastAsia="sans-serif"/>
          <w:color w:val="1F1F1F"/>
          <w:sz w:val="32"/>
          <w:szCs w:val="32"/>
          <w:u w:val="single"/>
          <w:shd w:val="clear" w:color="auto" w:fill="FFFFFF"/>
        </w:rPr>
        <w:t>Re</w:t>
      </w:r>
      <w:r>
        <w:rPr>
          <w:rStyle w:val="6"/>
          <w:rFonts w:hint="default" w:eastAsia="sans-serif"/>
          <w:color w:val="1F1F1F"/>
          <w:sz w:val="32"/>
          <w:szCs w:val="32"/>
          <w:u w:val="single"/>
          <w:shd w:val="clear" w:color="auto" w:fill="FFFFFF"/>
          <w:lang w:val="en-GB"/>
        </w:rPr>
        <w:t>sponsibility</w:t>
      </w:r>
      <w:r>
        <w:rPr>
          <w:rStyle w:val="6"/>
          <w:rFonts w:eastAsia="sans-serif"/>
          <w:color w:val="1F1F1F"/>
          <w:sz w:val="32"/>
          <w:szCs w:val="32"/>
          <w:u w:val="single"/>
          <w:shd w:val="clear" w:color="auto" w:fill="FFFFFF"/>
        </w:rPr>
        <w:t xml:space="preserve"> Trace Matrix (RTM):</w:t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drawing>
          <wp:inline distT="0" distB="0" distL="114300" distR="114300">
            <wp:extent cx="5475605" cy="3401060"/>
            <wp:effectExtent l="0" t="0" r="1079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GB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u w:val="none"/>
          <w:lang w:val="en-GB"/>
        </w:rPr>
        <w:t>Group github folder link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GB"/>
        </w:rPr>
        <w:t xml:space="preserve">: </w:t>
      </w:r>
      <w:bookmarkStart w:id="0" w:name="_GoBack"/>
      <w:bookmarkEnd w:id="0"/>
      <w:r>
        <w:rPr>
          <w:rFonts w:hint="default" w:ascii="Times New Roman" w:hAnsi="Times New Roman"/>
          <w:b w:val="0"/>
          <w:bCs/>
          <w:sz w:val="24"/>
          <w:szCs w:val="24"/>
          <w:u w:val="none"/>
          <w:lang w:val="en-GB"/>
        </w:rPr>
        <w:t>https://github.com/philmanga/Group-E-SE2.git</w:t>
      </w:r>
    </w:p>
    <w:p>
      <w:pPr>
        <w:jc w:val="both"/>
        <w:rPr>
          <w:rFonts w:hint="default" w:ascii="Times New Roman" w:hAnsi="Times New Roman" w:cs="Times New Roman"/>
          <w:b/>
          <w:sz w:val="24"/>
          <w:szCs w:val="24"/>
          <w:u w:val="single"/>
          <w:lang w:val="en-GB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REFERENCES</w:t>
      </w:r>
    </w:p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spacing w:line="360" w:lineRule="auto"/>
        <w:ind w:hanging="720"/>
        <w:jc w:val="both"/>
        <w:rPr>
          <w:rFonts w:ascii="Times New Roman" w:hAnsi="Times New Roman" w:eastAsia="Times New Roman" w:cs="Times New Roman"/>
          <w:sz w:val="24"/>
          <w:szCs w:val="24"/>
          <w:lang w:eastAsia="en-U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US"/>
        </w:rPr>
        <w:t xml:space="preserve">Pressman, R. S., &amp; Dr, B. R. M. (n.d.).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en-US"/>
        </w:rPr>
        <w:t>Software Engineering: A Practitioner’s Approach</w:t>
      </w:r>
      <w:r>
        <w:rPr>
          <w:rFonts w:ascii="Times New Roman" w:hAnsi="Times New Roman" w:eastAsia="Times New Roman" w:cs="Times New Roman"/>
          <w:sz w:val="24"/>
          <w:szCs w:val="24"/>
          <w:lang w:eastAsia="en-US"/>
        </w:rPr>
        <w:t>. McGraw-Hill Education.</w:t>
      </w:r>
    </w:p>
    <w:p>
      <w:pPr>
        <w:spacing w:line="360" w:lineRule="auto"/>
        <w:ind w:hanging="720"/>
        <w:jc w:val="both"/>
        <w:rPr>
          <w:rFonts w:ascii="Times New Roman" w:hAnsi="Times New Roman" w:eastAsia="Times New Roman" w:cs="Times New Roman"/>
          <w:sz w:val="24"/>
          <w:szCs w:val="24"/>
          <w:lang w:eastAsia="en-US"/>
        </w:rPr>
      </w:pPr>
    </w:p>
    <w:p>
      <w:pPr>
        <w:spacing w:line="360" w:lineRule="auto"/>
        <w:ind w:hanging="720"/>
        <w:jc w:val="both"/>
        <w:rPr>
          <w:rFonts w:ascii="Times New Roman" w:hAnsi="Times New Roman" w:eastAsia="Times New Roman" w:cs="Times New Roman"/>
          <w:sz w:val="24"/>
          <w:szCs w:val="24"/>
          <w:lang w:eastAsia="en-U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US"/>
        </w:rPr>
        <w:t xml:space="preserve">Fowler, M. (n.d.).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en-US"/>
        </w:rPr>
        <w:t xml:space="preserve">UML Distilled: A Brief Guide to the Standard Object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val="en-GB" w:eastAsia="en-US"/>
        </w:rPr>
        <w:t>Modelling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en-US"/>
        </w:rPr>
        <w:t xml:space="preserve"> Language</w:t>
      </w:r>
      <w:r>
        <w:rPr>
          <w:rFonts w:ascii="Times New Roman" w:hAnsi="Times New Roman" w:eastAsia="Times New Roman" w:cs="Times New Roman"/>
          <w:sz w:val="24"/>
          <w:szCs w:val="24"/>
          <w:lang w:eastAsia="en-US"/>
        </w:rPr>
        <w:t>. Addison-Wesley Professional.</w:t>
      </w:r>
    </w:p>
    <w:p>
      <w:pPr>
        <w:spacing w:line="360" w:lineRule="auto"/>
        <w:ind w:hanging="720"/>
        <w:jc w:val="both"/>
        <w:rPr>
          <w:rFonts w:ascii="Times New Roman" w:hAnsi="Times New Roman" w:eastAsia="Times New Roman" w:cs="Times New Roman"/>
          <w:sz w:val="24"/>
          <w:szCs w:val="24"/>
          <w:lang w:eastAsia="en-US"/>
        </w:rPr>
      </w:pPr>
    </w:p>
    <w:p>
      <w:pPr>
        <w:spacing w:line="360" w:lineRule="auto"/>
        <w:ind w:hanging="720"/>
        <w:jc w:val="both"/>
        <w:rPr>
          <w:rStyle w:val="4"/>
          <w:rFonts w:ascii="Times New Roman" w:hAnsi="Times New Roman" w:eastAsia="Times New Roman" w:cs="Times New Roman"/>
          <w:sz w:val="24"/>
          <w:szCs w:val="24"/>
          <w:lang w:eastAsia="en-U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US"/>
        </w:rPr>
        <w:t xml:space="preserve">IEEE SA. (n.d.).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en-US"/>
        </w:rPr>
        <w:t>IEEE Standards Association</w:t>
      </w:r>
      <w:r>
        <w:rPr>
          <w:rFonts w:ascii="Times New Roman" w:hAnsi="Times New Roman" w:eastAsia="Times New Roman" w:cs="Times New Roman"/>
          <w:sz w:val="24"/>
          <w:szCs w:val="24"/>
          <w:lang w:eastAsia="en-US"/>
        </w:rPr>
        <w:t xml:space="preserve">. IEEE Standards Association. </w:t>
      </w:r>
      <w:r>
        <w:fldChar w:fldCharType="begin"/>
      </w:r>
      <w:r>
        <w:instrText xml:space="preserve"> HYPERLINK "https://standards.ieee.org/standard/830-1998.html" </w:instrText>
      </w:r>
      <w:r>
        <w:fldChar w:fldCharType="separate"/>
      </w:r>
      <w:r>
        <w:rPr>
          <w:rStyle w:val="4"/>
          <w:rFonts w:ascii="Times New Roman" w:hAnsi="Times New Roman" w:eastAsia="Times New Roman" w:cs="Times New Roman"/>
          <w:sz w:val="24"/>
          <w:szCs w:val="24"/>
          <w:lang w:eastAsia="en-US"/>
        </w:rPr>
        <w:t>https://standards.ieee.org/standard/830-1998.html</w:t>
      </w:r>
      <w:r>
        <w:rPr>
          <w:rStyle w:val="4"/>
          <w:rFonts w:ascii="Times New Roman" w:hAnsi="Times New Roman" w:eastAsia="Times New Roman" w:cs="Times New Roman"/>
          <w:sz w:val="24"/>
          <w:szCs w:val="24"/>
          <w:lang w:eastAsia="en-US"/>
        </w:rPr>
        <w:fldChar w:fldCharType="end"/>
      </w:r>
    </w:p>
    <w:p>
      <w:pPr>
        <w:spacing w:line="360" w:lineRule="auto"/>
        <w:ind w:hanging="720"/>
        <w:jc w:val="both"/>
        <w:rPr>
          <w:rFonts w:ascii="Times New Roman" w:hAnsi="Times New Roman" w:eastAsia="Times New Roman" w:cs="Times New Roman"/>
          <w:sz w:val="24"/>
          <w:szCs w:val="24"/>
          <w:lang w:eastAsia="en-US"/>
        </w:rPr>
      </w:pPr>
    </w:p>
    <w:p>
      <w:pPr>
        <w:spacing w:line="360" w:lineRule="auto"/>
        <w:ind w:hanging="720"/>
        <w:jc w:val="both"/>
        <w:rPr>
          <w:rStyle w:val="4"/>
          <w:rFonts w:ascii="Times New Roman" w:hAnsi="Times New Roman" w:eastAsia="Times New Roman" w:cs="Times New Roman"/>
          <w:sz w:val="24"/>
          <w:szCs w:val="24"/>
          <w:lang w:eastAsia="en-U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US"/>
        </w:rPr>
        <w:t xml:space="preserve">Wikipedia contributors. (2024, February 11).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en-US"/>
        </w:rPr>
        <w:t>Blind signature</w:t>
      </w:r>
      <w:r>
        <w:rPr>
          <w:rFonts w:ascii="Times New Roman" w:hAnsi="Times New Roman" w:eastAsia="Times New Roman" w:cs="Times New Roman"/>
          <w:sz w:val="24"/>
          <w:szCs w:val="24"/>
          <w:lang w:eastAsia="en-US"/>
        </w:rPr>
        <w:t xml:space="preserve">. Wikipedia. </w:t>
      </w:r>
      <w:r>
        <w:fldChar w:fldCharType="begin"/>
      </w:r>
      <w:r>
        <w:instrText xml:space="preserve"> HYPERLINK "https://en.wikipedia.org/wiki/Blind_signature" </w:instrText>
      </w:r>
      <w:r>
        <w:fldChar w:fldCharType="separate"/>
      </w:r>
      <w:r>
        <w:rPr>
          <w:rStyle w:val="4"/>
          <w:rFonts w:ascii="Times New Roman" w:hAnsi="Times New Roman" w:eastAsia="Times New Roman" w:cs="Times New Roman"/>
          <w:sz w:val="24"/>
          <w:szCs w:val="24"/>
          <w:lang w:eastAsia="en-US"/>
        </w:rPr>
        <w:t>https://en.wikipedia.org/wiki/Blind_signature</w:t>
      </w:r>
      <w:r>
        <w:rPr>
          <w:rStyle w:val="4"/>
          <w:rFonts w:ascii="Times New Roman" w:hAnsi="Times New Roman" w:eastAsia="Times New Roman" w:cs="Times New Roman"/>
          <w:sz w:val="24"/>
          <w:szCs w:val="24"/>
          <w:lang w:eastAsia="en-US"/>
        </w:rPr>
        <w:fldChar w:fldCharType="end"/>
      </w:r>
    </w:p>
    <w:p>
      <w:pPr>
        <w:spacing w:line="360" w:lineRule="auto"/>
        <w:ind w:hanging="720"/>
        <w:jc w:val="both"/>
        <w:rPr>
          <w:rFonts w:ascii="Times New Roman" w:hAnsi="Times New Roman" w:eastAsia="Times New Roman" w:cs="Times New Roman"/>
          <w:sz w:val="24"/>
          <w:szCs w:val="24"/>
          <w:lang w:eastAsia="en-US"/>
        </w:rPr>
      </w:pPr>
    </w:p>
    <w:p>
      <w:pPr>
        <w:spacing w:line="360" w:lineRule="auto"/>
        <w:ind w:hanging="720"/>
        <w:jc w:val="both"/>
        <w:rPr>
          <w:rFonts w:ascii="Times New Roman" w:hAnsi="Times New Roman" w:eastAsia="Times New Roman" w:cs="Times New Roman"/>
          <w:sz w:val="24"/>
          <w:szCs w:val="24"/>
          <w:lang w:eastAsia="en-US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en-US"/>
        </w:rPr>
        <w:t>Flask-Login — Flask-Login 0.6.3 documentation</w:t>
      </w:r>
      <w:r>
        <w:rPr>
          <w:rFonts w:ascii="Times New Roman" w:hAnsi="Times New Roman" w:eastAsia="Times New Roman" w:cs="Times New Roman"/>
          <w:sz w:val="24"/>
          <w:szCs w:val="24"/>
          <w:lang w:eastAsia="en-US"/>
        </w:rPr>
        <w:t xml:space="preserve">. (n.d.). </w:t>
      </w:r>
      <w:r>
        <w:fldChar w:fldCharType="begin"/>
      </w:r>
      <w:r>
        <w:instrText xml:space="preserve"> HYPERLINK "https://flask-login.readthedocs.io/en/stable/" </w:instrText>
      </w:r>
      <w:r>
        <w:fldChar w:fldCharType="separate"/>
      </w:r>
      <w:r>
        <w:rPr>
          <w:rStyle w:val="4"/>
          <w:rFonts w:ascii="Times New Roman" w:hAnsi="Times New Roman" w:eastAsia="Times New Roman" w:cs="Times New Roman"/>
          <w:sz w:val="24"/>
          <w:szCs w:val="24"/>
          <w:lang w:eastAsia="en-US"/>
        </w:rPr>
        <w:t>https://flask-login.readthedocs.io/en/stable/</w:t>
      </w:r>
      <w:r>
        <w:rPr>
          <w:rStyle w:val="4"/>
          <w:rFonts w:ascii="Times New Roman" w:hAnsi="Times New Roman" w:eastAsia="Times New Roman" w:cs="Times New Roman"/>
          <w:sz w:val="24"/>
          <w:szCs w:val="24"/>
          <w:lang w:eastAsia="en-US"/>
        </w:rPr>
        <w:fldChar w:fldCharType="end"/>
      </w:r>
    </w:p>
    <w:p>
      <w:pPr>
        <w:spacing w:line="360" w:lineRule="auto"/>
        <w:ind w:hanging="720"/>
        <w:jc w:val="both"/>
        <w:rPr>
          <w:rFonts w:ascii="Times New Roman" w:hAnsi="Times New Roman" w:eastAsia="Times New Roman" w:cs="Times New Roman"/>
          <w:sz w:val="24"/>
          <w:szCs w:val="24"/>
          <w:lang w:eastAsia="en-US"/>
        </w:rPr>
      </w:pPr>
    </w:p>
    <w:p>
      <w:pPr>
        <w:spacing w:line="360" w:lineRule="auto"/>
        <w:ind w:hanging="720"/>
        <w:jc w:val="both"/>
        <w:rPr>
          <w:rFonts w:ascii="Times New Roman" w:hAnsi="Times New Roman" w:eastAsia="Times New Roman" w:cs="Times New Roman"/>
          <w:sz w:val="24"/>
          <w:szCs w:val="24"/>
          <w:lang w:eastAsia="en-US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en-US"/>
        </w:rPr>
        <w:t>Cybersecurity Framework | NIST</w:t>
      </w:r>
      <w:r>
        <w:rPr>
          <w:rFonts w:ascii="Times New Roman" w:hAnsi="Times New Roman" w:eastAsia="Times New Roman" w:cs="Times New Roman"/>
          <w:sz w:val="24"/>
          <w:szCs w:val="24"/>
          <w:lang w:eastAsia="en-US"/>
        </w:rPr>
        <w:t xml:space="preserve">. (2024, February 1). NIST. </w:t>
      </w:r>
      <w:r>
        <w:fldChar w:fldCharType="begin"/>
      </w:r>
      <w:r>
        <w:instrText xml:space="preserve"> HYPERLINK "https://www.nist.gov/cyberframework" </w:instrText>
      </w:r>
      <w:r>
        <w:fldChar w:fldCharType="separate"/>
      </w:r>
      <w:r>
        <w:rPr>
          <w:rStyle w:val="4"/>
          <w:rFonts w:ascii="Times New Roman" w:hAnsi="Times New Roman" w:eastAsia="Times New Roman" w:cs="Times New Roman"/>
          <w:sz w:val="24"/>
          <w:szCs w:val="24"/>
          <w:lang w:eastAsia="en-US"/>
        </w:rPr>
        <w:t>https://www.nist.gov/cyberframework</w:t>
      </w:r>
      <w:r>
        <w:rPr>
          <w:rStyle w:val="4"/>
          <w:rFonts w:ascii="Times New Roman" w:hAnsi="Times New Roman" w:eastAsia="Times New Roman" w:cs="Times New Roman"/>
          <w:sz w:val="24"/>
          <w:szCs w:val="24"/>
          <w:lang w:eastAsia="en-US"/>
        </w:rPr>
        <w:fldChar w:fldCharType="end"/>
      </w:r>
    </w:p>
    <w:p>
      <w:pPr>
        <w:spacing w:line="360" w:lineRule="auto"/>
        <w:ind w:hanging="720"/>
        <w:jc w:val="both"/>
        <w:rPr>
          <w:rFonts w:ascii="Times New Roman" w:hAnsi="Times New Roman" w:eastAsia="Times New Roman" w:cs="Times New Roman"/>
          <w:sz w:val="24"/>
          <w:szCs w:val="24"/>
          <w:lang w:eastAsia="en-US"/>
        </w:rPr>
      </w:pPr>
    </w:p>
    <w:p>
      <w:pPr>
        <w:spacing w:line="360" w:lineRule="auto"/>
        <w:ind w:hanging="720"/>
        <w:jc w:val="both"/>
        <w:rPr>
          <w:rStyle w:val="4"/>
          <w:rFonts w:ascii="Times New Roman" w:hAnsi="Times New Roman" w:eastAsia="Times New Roman" w:cs="Times New Roman"/>
          <w:sz w:val="24"/>
          <w:szCs w:val="24"/>
          <w:lang w:eastAsia="en-US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en-US"/>
        </w:rPr>
        <w:t>Welcome to Flask — Flask Documentation (2.2.x)</w:t>
      </w:r>
      <w:r>
        <w:rPr>
          <w:rFonts w:ascii="Times New Roman" w:hAnsi="Times New Roman" w:eastAsia="Times New Roman" w:cs="Times New Roman"/>
          <w:sz w:val="24"/>
          <w:szCs w:val="24"/>
          <w:lang w:eastAsia="en-US"/>
        </w:rPr>
        <w:t xml:space="preserve">. (n.d.). </w:t>
      </w:r>
      <w:r>
        <w:fldChar w:fldCharType="begin"/>
      </w:r>
      <w:r>
        <w:instrText xml:space="preserve"> HYPERLINK "https://flask.palletsprojects.com/en/2.2.x/" </w:instrText>
      </w:r>
      <w:r>
        <w:fldChar w:fldCharType="separate"/>
      </w:r>
      <w:r>
        <w:rPr>
          <w:rStyle w:val="4"/>
          <w:rFonts w:ascii="Times New Roman" w:hAnsi="Times New Roman" w:eastAsia="Times New Roman" w:cs="Times New Roman"/>
          <w:sz w:val="24"/>
          <w:szCs w:val="24"/>
          <w:lang w:eastAsia="en-US"/>
        </w:rPr>
        <w:t>https://flask.palletsprojects.com/en/2.2.x/</w:t>
      </w:r>
      <w:r>
        <w:rPr>
          <w:rStyle w:val="4"/>
          <w:rFonts w:ascii="Times New Roman" w:hAnsi="Times New Roman" w:eastAsia="Times New Roman" w:cs="Times New Roman"/>
          <w:sz w:val="24"/>
          <w:szCs w:val="24"/>
          <w:lang w:eastAsia="en-US"/>
        </w:rPr>
        <w:fldChar w:fldCharType="end"/>
      </w:r>
    </w:p>
    <w:p>
      <w:pPr>
        <w:spacing w:line="360" w:lineRule="auto"/>
        <w:ind w:hanging="720"/>
        <w:jc w:val="both"/>
        <w:rPr>
          <w:rFonts w:ascii="Times New Roman" w:hAnsi="Times New Roman" w:eastAsia="Times New Roman" w:cs="Times New Roman"/>
          <w:sz w:val="24"/>
          <w:szCs w:val="24"/>
          <w:lang w:eastAsia="en-US"/>
        </w:rPr>
      </w:pPr>
    </w:p>
    <w:p>
      <w:pPr>
        <w:spacing w:line="360" w:lineRule="auto"/>
        <w:ind w:hanging="720"/>
        <w:jc w:val="both"/>
        <w:rPr>
          <w:rFonts w:ascii="Times New Roman" w:hAnsi="Times New Roman" w:eastAsia="Times New Roman" w:cs="Times New Roman"/>
          <w:sz w:val="24"/>
          <w:szCs w:val="24"/>
          <w:lang w:eastAsia="en-US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en-US"/>
        </w:rPr>
        <w:t>OWASP Top 10:2021</w:t>
      </w:r>
      <w:r>
        <w:rPr>
          <w:rFonts w:ascii="Times New Roman" w:hAnsi="Times New Roman" w:eastAsia="Times New Roman" w:cs="Times New Roman"/>
          <w:sz w:val="24"/>
          <w:szCs w:val="24"/>
          <w:lang w:eastAsia="en-US"/>
        </w:rPr>
        <w:t xml:space="preserve">. (n.d.). </w:t>
      </w:r>
      <w:r>
        <w:fldChar w:fldCharType="begin"/>
      </w:r>
      <w:r>
        <w:instrText xml:space="preserve"> HYPERLINK "https://owasp.org/Top10/" </w:instrText>
      </w:r>
      <w:r>
        <w:fldChar w:fldCharType="separate"/>
      </w:r>
      <w:r>
        <w:rPr>
          <w:rStyle w:val="4"/>
          <w:rFonts w:ascii="Times New Roman" w:hAnsi="Times New Roman" w:eastAsia="Times New Roman" w:cs="Times New Roman"/>
          <w:sz w:val="24"/>
          <w:szCs w:val="24"/>
          <w:lang w:eastAsia="en-US"/>
        </w:rPr>
        <w:t>https://owasp.org/Top10/</w:t>
      </w:r>
      <w:r>
        <w:rPr>
          <w:rStyle w:val="4"/>
          <w:rFonts w:ascii="Times New Roman" w:hAnsi="Times New Roman" w:eastAsia="Times New Roman" w:cs="Times New Roman"/>
          <w:sz w:val="24"/>
          <w:szCs w:val="24"/>
          <w:lang w:eastAsia="en-US"/>
        </w:rPr>
        <w:fldChar w:fldCharType="end"/>
      </w:r>
    </w:p>
    <w:p>
      <w:pPr>
        <w:spacing w:line="480" w:lineRule="auto"/>
        <w:ind w:hanging="720"/>
        <w:rPr>
          <w:rFonts w:ascii="Times New Roman" w:hAnsi="Times New Roman" w:eastAsia="Times New Roman" w:cs="Times New Roman"/>
          <w:sz w:val="24"/>
          <w:szCs w:val="24"/>
          <w:lang w:eastAsia="en-US"/>
        </w:rPr>
      </w:pPr>
    </w:p>
    <w:p>
      <w:pPr>
        <w:shd w:val="clear" w:color="auto" w:fill="FFFFFF"/>
        <w:spacing w:before="100" w:beforeAutospacing="1"/>
        <w:rPr>
          <w:rFonts w:ascii="Arial" w:hAnsi="Arial" w:eastAsia="Times New Roman" w:cs="Arial"/>
          <w:color w:val="1F1F1F"/>
          <w:sz w:val="24"/>
          <w:szCs w:val="24"/>
          <w:lang w:eastAsia="en-US"/>
        </w:rPr>
      </w:pPr>
    </w:p>
    <w:p>
      <w:pPr>
        <w:shd w:val="clear" w:color="auto" w:fill="FFFFFF"/>
        <w:spacing w:before="100" w:beforeAutospacing="1"/>
        <w:ind w:left="720"/>
        <w:rPr>
          <w:rFonts w:ascii="Arial" w:hAnsi="Arial" w:eastAsia="Times New Roman" w:cs="Arial"/>
          <w:color w:val="1F1F1F"/>
          <w:sz w:val="24"/>
          <w:szCs w:val="24"/>
          <w:lang w:eastAsia="en-US"/>
        </w:rPr>
      </w:pPr>
    </w:p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ind w:firstLine="1561" w:firstLineChars="65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ind w:firstLine="1561" w:firstLineChars="65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ind w:firstLine="1561" w:firstLineChars="65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ind w:firstLine="1561" w:firstLineChars="65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ind w:firstLine="1561" w:firstLineChars="65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ind w:firstLine="1561" w:firstLineChars="65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ind w:firstLine="1561" w:firstLineChars="65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ind w:firstLine="1561" w:firstLineChars="65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blic 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1572C8"/>
    <w:rsid w:val="0000458F"/>
    <w:rsid w:val="0001465D"/>
    <w:rsid w:val="000F6E17"/>
    <w:rsid w:val="001A0D3D"/>
    <w:rsid w:val="00255C91"/>
    <w:rsid w:val="0027373E"/>
    <w:rsid w:val="002825D7"/>
    <w:rsid w:val="002C45CE"/>
    <w:rsid w:val="002D5D03"/>
    <w:rsid w:val="00340CAD"/>
    <w:rsid w:val="00347F6D"/>
    <w:rsid w:val="003B1849"/>
    <w:rsid w:val="003D2BA1"/>
    <w:rsid w:val="003E033F"/>
    <w:rsid w:val="00470CB8"/>
    <w:rsid w:val="00497650"/>
    <w:rsid w:val="005269A5"/>
    <w:rsid w:val="00531B3B"/>
    <w:rsid w:val="00572C08"/>
    <w:rsid w:val="005B6D4E"/>
    <w:rsid w:val="005C0925"/>
    <w:rsid w:val="006B0428"/>
    <w:rsid w:val="006D6BC9"/>
    <w:rsid w:val="0073391A"/>
    <w:rsid w:val="007C1CBA"/>
    <w:rsid w:val="007E07F5"/>
    <w:rsid w:val="007F7312"/>
    <w:rsid w:val="0083387C"/>
    <w:rsid w:val="009A6781"/>
    <w:rsid w:val="009B7E0F"/>
    <w:rsid w:val="00A21601"/>
    <w:rsid w:val="00A9187A"/>
    <w:rsid w:val="00AD0374"/>
    <w:rsid w:val="00B05CA1"/>
    <w:rsid w:val="00B37054"/>
    <w:rsid w:val="00C238A3"/>
    <w:rsid w:val="00C614C1"/>
    <w:rsid w:val="00CB7B45"/>
    <w:rsid w:val="00CC2B50"/>
    <w:rsid w:val="00D71FB2"/>
    <w:rsid w:val="00DB7BC1"/>
    <w:rsid w:val="00DC4C88"/>
    <w:rsid w:val="00DF7E66"/>
    <w:rsid w:val="00E764A7"/>
    <w:rsid w:val="00EA0D3C"/>
    <w:rsid w:val="00F15AAA"/>
    <w:rsid w:val="00F9661C"/>
    <w:rsid w:val="00FD4450"/>
    <w:rsid w:val="00FF282E"/>
    <w:rsid w:val="06FF7162"/>
    <w:rsid w:val="1E0B0C62"/>
    <w:rsid w:val="22E771D2"/>
    <w:rsid w:val="23D20CE5"/>
    <w:rsid w:val="431572C8"/>
    <w:rsid w:val="59EA4DFA"/>
    <w:rsid w:val="59F00D9B"/>
    <w:rsid w:val="5EC07EA4"/>
    <w:rsid w:val="5F1BA39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000FF"/>
      <w:u w:val="single"/>
    </w:rPr>
  </w:style>
  <w:style w:type="paragraph" w:styleId="5">
    <w:name w:val="Normal (Web)"/>
    <w:qFormat/>
    <w:uiPriority w:val="99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6">
    <w:name w:val="Strong"/>
    <w:basedOn w:val="2"/>
    <w:qFormat/>
    <w:uiPriority w:val="22"/>
    <w:rPr>
      <w:b/>
      <w:bCs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url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1104</Words>
  <Characters>6293</Characters>
  <Lines>52</Lines>
  <Paragraphs>14</Paragraphs>
  <TotalTime>245</TotalTime>
  <ScaleCrop>false</ScaleCrop>
  <LinksUpToDate>false</LinksUpToDate>
  <CharactersWithSpaces>7383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2024-02-17T21:18:00Z</dcterms:created>
  <dc:creator>princ</dc:creator>
  <cp:lastModifiedBy>princ</cp:lastModifiedBy>
  <dcterms:modified xsi:type="dcterms:W3CDTF">2024-02-19T20:44:28Z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2057-12.2.0.13431</vt:lpwstr>
  </property>
  <property fmtid="{D5CDD505-2E9C-101B-9397-08002B2CF9AE}" pid="3" name="ICV">
    <vt:lpwstr>F14539D55B6445FD854FCFAA4D411967_13</vt:lpwstr>
  </property>
</Properties>
</file>