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77B0" w:rsidRPr="00CA77B0" w:rsidRDefault="00CA77B0" w:rsidP="00CA77B0">
      <w:pPr>
        <w:spacing w:after="0" w:line="240" w:lineRule="auto"/>
        <w:jc w:val="both"/>
        <w:rPr>
          <w:rFonts w:ascii="Times New Roman" w:hAnsi="Times New Roman"/>
          <w:b/>
          <w:sz w:val="24"/>
          <w:szCs w:val="24"/>
        </w:rPr>
      </w:pPr>
      <w:r w:rsidRPr="00CA77B0">
        <w:rPr>
          <w:rFonts w:ascii="Times New Roman" w:hAnsi="Times New Roman"/>
          <w:b/>
          <w:sz w:val="24"/>
          <w:szCs w:val="24"/>
        </w:rPr>
        <w:t>INDEXES</w:t>
      </w:r>
    </w:p>
    <w:p w:rsidR="00CA77B0" w:rsidRDefault="00CA77B0" w:rsidP="00CA77B0">
      <w:pPr>
        <w:spacing w:after="0" w:line="240" w:lineRule="auto"/>
        <w:jc w:val="both"/>
        <w:rPr>
          <w:rFonts w:ascii="Times New Roman" w:hAnsi="Times New Roman"/>
          <w:sz w:val="24"/>
          <w:szCs w:val="24"/>
        </w:rPr>
      </w:pPr>
      <w:r w:rsidRPr="00CA77B0">
        <w:rPr>
          <w:rFonts w:ascii="Times New Roman" w:hAnsi="Times New Roman"/>
          <w:sz w:val="24"/>
          <w:szCs w:val="24"/>
        </w:rPr>
        <w:t xml:space="preserve">Indexes are special lookup tables that the database search engine uses to speed up data retrieval. Or simply put an index is a pointer to data in a table. An index in a database is similar to an index in the back of a text book. </w:t>
      </w:r>
    </w:p>
    <w:p w:rsidR="00CA77B0" w:rsidRPr="00CA77B0" w:rsidRDefault="00CA77B0" w:rsidP="00CA77B0">
      <w:pPr>
        <w:spacing w:after="0" w:line="240" w:lineRule="auto"/>
        <w:jc w:val="both"/>
        <w:rPr>
          <w:rFonts w:ascii="Times New Roman" w:hAnsi="Times New Roman"/>
          <w:b/>
          <w:sz w:val="24"/>
          <w:szCs w:val="24"/>
        </w:rPr>
      </w:pPr>
      <w:r>
        <w:rPr>
          <w:rFonts w:ascii="Times New Roman" w:hAnsi="Times New Roman"/>
          <w:sz w:val="24"/>
          <w:szCs w:val="24"/>
        </w:rPr>
        <w:t xml:space="preserve">TYPES OF INDEXES </w:t>
      </w:r>
      <w:r w:rsidRPr="00CA77B0">
        <w:rPr>
          <w:rFonts w:ascii="Times New Roman" w:hAnsi="Times New Roman"/>
          <w:b/>
          <w:sz w:val="24"/>
          <w:szCs w:val="24"/>
        </w:rPr>
        <w:t xml:space="preserve"> </w:t>
      </w:r>
    </w:p>
    <w:p w:rsidR="00CA77B0" w:rsidRDefault="00CA77B0" w:rsidP="00CA77B0">
      <w:pPr>
        <w:spacing w:after="0" w:line="240" w:lineRule="auto"/>
        <w:jc w:val="both"/>
        <w:rPr>
          <w:rFonts w:ascii="Times New Roman" w:hAnsi="Times New Roman"/>
          <w:sz w:val="24"/>
          <w:szCs w:val="24"/>
        </w:rPr>
      </w:pPr>
      <w:r w:rsidRPr="00CA77B0">
        <w:rPr>
          <w:rFonts w:ascii="Times New Roman" w:hAnsi="Times New Roman"/>
          <w:b/>
          <w:sz w:val="24"/>
          <w:szCs w:val="24"/>
        </w:rPr>
        <w:t>Clustered versus Unclustered Indexes</w:t>
      </w:r>
      <w:r w:rsidRPr="00CA77B0">
        <w:rPr>
          <w:rFonts w:ascii="Times New Roman" w:hAnsi="Times New Roman"/>
          <w:sz w:val="24"/>
          <w:szCs w:val="24"/>
        </w:rPr>
        <w:t xml:space="preserve"> </w:t>
      </w:r>
    </w:p>
    <w:p w:rsidR="00350CC6" w:rsidRPr="000968ED" w:rsidRDefault="00350CC6" w:rsidP="00350CC6">
      <w:pPr>
        <w:shd w:val="clear" w:color="auto" w:fill="FFFFFF"/>
        <w:spacing w:after="0" w:line="240" w:lineRule="auto"/>
        <w:textAlignment w:val="baseline"/>
        <w:outlineLvl w:val="1"/>
        <w:rPr>
          <w:rFonts w:ascii="Times New Roman" w:eastAsia="Times New Roman" w:hAnsi="Times New Roman"/>
          <w:b/>
          <w:bCs/>
          <w:color w:val="273239"/>
          <w:spacing w:val="2"/>
          <w:sz w:val="24"/>
          <w:szCs w:val="24"/>
        </w:rPr>
      </w:pPr>
      <w:r w:rsidRPr="000968ED">
        <w:rPr>
          <w:rFonts w:ascii="Times New Roman" w:eastAsia="Times New Roman" w:hAnsi="Times New Roman"/>
          <w:b/>
          <w:bCs/>
          <w:color w:val="273239"/>
          <w:spacing w:val="2"/>
          <w:sz w:val="24"/>
          <w:szCs w:val="24"/>
          <w:bdr w:val="none" w:sz="0" w:space="0" w:color="auto" w:frame="1"/>
        </w:rPr>
        <w:t>Clustered Index</w:t>
      </w:r>
    </w:p>
    <w:p w:rsidR="00350CC6" w:rsidRPr="000968ED" w:rsidRDefault="00350CC6" w:rsidP="00350CC6">
      <w:pPr>
        <w:shd w:val="clear" w:color="auto" w:fill="FFFFFF"/>
        <w:spacing w:after="0" w:line="240" w:lineRule="auto"/>
        <w:textAlignment w:val="baseline"/>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A Clustered Index defines the physical order of rows in a table. When you create a clustered index on a column, SQL Server rearranges the actual data rows to match the index order. This is why a table can have only one clustered index.</w:t>
      </w:r>
    </w:p>
    <w:p w:rsidR="00350CC6" w:rsidRPr="000968ED" w:rsidRDefault="00350CC6" w:rsidP="00350CC6">
      <w:pPr>
        <w:shd w:val="clear" w:color="auto" w:fill="FFFFFF"/>
        <w:spacing w:after="0" w:line="240" w:lineRule="auto"/>
        <w:jc w:val="both"/>
        <w:textAlignment w:val="baseline"/>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A clustered index is created only when both the following conditions are satisfied:</w:t>
      </w:r>
    </w:p>
    <w:p w:rsidR="00350CC6" w:rsidRPr="000968ED" w:rsidRDefault="00350CC6" w:rsidP="00350CC6">
      <w:pPr>
        <w:numPr>
          <w:ilvl w:val="0"/>
          <w:numId w:val="6"/>
        </w:numPr>
        <w:shd w:val="clear" w:color="auto" w:fill="FFFFFF"/>
        <w:spacing w:after="0" w:line="240" w:lineRule="auto"/>
        <w:ind w:left="360"/>
        <w:textAlignment w:val="baseline"/>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The data can be stored in a sequential or sorted manner.</w:t>
      </w:r>
    </w:p>
    <w:p w:rsidR="00350CC6" w:rsidRPr="000968ED" w:rsidRDefault="00350CC6" w:rsidP="00350CC6">
      <w:pPr>
        <w:numPr>
          <w:ilvl w:val="0"/>
          <w:numId w:val="7"/>
        </w:numPr>
        <w:shd w:val="clear" w:color="auto" w:fill="FFFFFF"/>
        <w:spacing w:after="0" w:line="240" w:lineRule="auto"/>
        <w:ind w:left="360"/>
        <w:textAlignment w:val="baseline"/>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The column used as the key must contain unique values.</w:t>
      </w:r>
    </w:p>
    <w:p w:rsidR="00350CC6" w:rsidRPr="000968ED" w:rsidRDefault="00350CC6" w:rsidP="00350CC6">
      <w:pPr>
        <w:spacing w:after="0" w:line="240" w:lineRule="auto"/>
        <w:rPr>
          <w:rFonts w:ascii="Times New Roman" w:eastAsia="Times New Roman" w:hAnsi="Times New Roman"/>
          <w:sz w:val="24"/>
          <w:szCs w:val="24"/>
        </w:rPr>
      </w:pPr>
    </w:p>
    <w:p w:rsidR="00350CC6" w:rsidRPr="000968ED" w:rsidRDefault="00350CC6" w:rsidP="00350CC6">
      <w:pPr>
        <w:shd w:val="clear" w:color="auto" w:fill="FFFFFF"/>
        <w:spacing w:after="0" w:line="240" w:lineRule="auto"/>
        <w:textAlignment w:val="baseline"/>
        <w:outlineLvl w:val="1"/>
        <w:rPr>
          <w:rFonts w:ascii="Times New Roman" w:eastAsia="Times New Roman" w:hAnsi="Times New Roman"/>
          <w:b/>
          <w:bCs/>
          <w:color w:val="273239"/>
          <w:spacing w:val="2"/>
          <w:sz w:val="24"/>
          <w:szCs w:val="24"/>
        </w:rPr>
      </w:pPr>
      <w:r w:rsidRPr="000968ED">
        <w:rPr>
          <w:rFonts w:ascii="Times New Roman" w:eastAsia="Times New Roman" w:hAnsi="Times New Roman"/>
          <w:b/>
          <w:bCs/>
          <w:color w:val="273239"/>
          <w:spacing w:val="2"/>
          <w:sz w:val="24"/>
          <w:szCs w:val="24"/>
          <w:bdr w:val="none" w:sz="0" w:space="0" w:color="auto" w:frame="1"/>
        </w:rPr>
        <w:t>Non-Clustered Index</w:t>
      </w:r>
    </w:p>
    <w:p w:rsidR="00350CC6" w:rsidRPr="000968ED" w:rsidRDefault="00350CC6" w:rsidP="00350CC6">
      <w:pPr>
        <w:shd w:val="clear" w:color="auto" w:fill="FFFFFF"/>
        <w:spacing w:after="0" w:line="240" w:lineRule="auto"/>
        <w:jc w:val="both"/>
        <w:textAlignment w:val="baseline"/>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A Non-Clustered Index does not change the physical order of data. Instead, it creates a separate structure that stores the indexed column(s) along with pointers (row locators) to the actual rows in the table.</w:t>
      </w:r>
    </w:p>
    <w:p w:rsidR="00350CC6" w:rsidRPr="000968ED" w:rsidRDefault="00350CC6" w:rsidP="00350CC6">
      <w:pPr>
        <w:shd w:val="clear" w:color="auto" w:fill="FFFFFF"/>
        <w:spacing w:after="0" w:line="240" w:lineRule="auto"/>
        <w:textAlignment w:val="baseline"/>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This separation allows you to have multiple non-clustered indexes on a single table, making them useful for columns frequently used in search conditions or joins.</w:t>
      </w:r>
    </w:p>
    <w:p w:rsidR="00350CC6" w:rsidRPr="000968ED" w:rsidRDefault="00350CC6" w:rsidP="00350CC6">
      <w:pPr>
        <w:shd w:val="clear" w:color="auto" w:fill="FFFFFF"/>
        <w:spacing w:after="0" w:line="240" w:lineRule="auto"/>
        <w:textAlignment w:val="baseline"/>
        <w:outlineLvl w:val="2"/>
        <w:rPr>
          <w:rFonts w:ascii="Times New Roman" w:eastAsia="Times New Roman" w:hAnsi="Times New Roman"/>
          <w:b/>
          <w:bCs/>
          <w:color w:val="273239"/>
          <w:spacing w:val="2"/>
          <w:sz w:val="24"/>
          <w:szCs w:val="24"/>
        </w:rPr>
      </w:pPr>
      <w:r w:rsidRPr="000968ED">
        <w:rPr>
          <w:rFonts w:ascii="Times New Roman" w:eastAsia="Times New Roman" w:hAnsi="Times New Roman"/>
          <w:b/>
          <w:bCs/>
          <w:color w:val="273239"/>
          <w:spacing w:val="2"/>
          <w:sz w:val="24"/>
          <w:szCs w:val="24"/>
          <w:bdr w:val="none" w:sz="0" w:space="0" w:color="auto" w:frame="1"/>
        </w:rPr>
        <w:t>Key Characteristics:</w:t>
      </w:r>
    </w:p>
    <w:p w:rsidR="00350CC6" w:rsidRPr="000968ED" w:rsidRDefault="00350CC6" w:rsidP="00350CC6">
      <w:pPr>
        <w:numPr>
          <w:ilvl w:val="0"/>
          <w:numId w:val="8"/>
        </w:numPr>
        <w:shd w:val="clear" w:color="auto" w:fill="FFFFFF"/>
        <w:spacing w:after="0" w:line="240" w:lineRule="auto"/>
        <w:ind w:left="360"/>
        <w:textAlignment w:val="baseline"/>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Stores index data separately from the table.</w:t>
      </w:r>
    </w:p>
    <w:p w:rsidR="00350CC6" w:rsidRPr="000968ED" w:rsidRDefault="00350CC6" w:rsidP="00350CC6">
      <w:pPr>
        <w:numPr>
          <w:ilvl w:val="0"/>
          <w:numId w:val="9"/>
        </w:numPr>
        <w:shd w:val="clear" w:color="auto" w:fill="FFFFFF"/>
        <w:spacing w:after="0" w:line="240" w:lineRule="auto"/>
        <w:ind w:left="360"/>
        <w:textAlignment w:val="baseline"/>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Multiple non-clustered indexes can exist on a table.</w:t>
      </w:r>
    </w:p>
    <w:p w:rsidR="00350CC6" w:rsidRPr="000968ED" w:rsidRDefault="00350CC6" w:rsidP="00350CC6">
      <w:pPr>
        <w:numPr>
          <w:ilvl w:val="0"/>
          <w:numId w:val="10"/>
        </w:numPr>
        <w:shd w:val="clear" w:color="auto" w:fill="FFFFFF"/>
        <w:spacing w:after="0" w:line="240" w:lineRule="auto"/>
        <w:ind w:left="360"/>
        <w:textAlignment w:val="baseline"/>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Contains a copy of the indexed column(s) and a pointer to the actual data row.</w:t>
      </w:r>
    </w:p>
    <w:p w:rsidR="00350CC6" w:rsidRPr="000968ED" w:rsidRDefault="00350CC6" w:rsidP="00350CC6">
      <w:pPr>
        <w:spacing w:after="0" w:line="240" w:lineRule="auto"/>
        <w:rPr>
          <w:rFonts w:ascii="Times New Roman" w:eastAsia="Times New Roman" w:hAnsi="Times New Roman"/>
          <w:sz w:val="24"/>
          <w:szCs w:val="24"/>
        </w:rPr>
      </w:pPr>
    </w:p>
    <w:p w:rsidR="00350CC6" w:rsidRPr="000968ED" w:rsidRDefault="00350CC6" w:rsidP="00350CC6">
      <w:pPr>
        <w:shd w:val="clear" w:color="auto" w:fill="FFFFFF"/>
        <w:spacing w:after="0" w:line="240" w:lineRule="auto"/>
        <w:textAlignment w:val="baseline"/>
        <w:outlineLvl w:val="1"/>
        <w:rPr>
          <w:rFonts w:ascii="Times New Roman" w:eastAsia="Times New Roman" w:hAnsi="Times New Roman"/>
          <w:b/>
          <w:bCs/>
          <w:color w:val="273239"/>
          <w:spacing w:val="2"/>
          <w:sz w:val="24"/>
          <w:szCs w:val="24"/>
        </w:rPr>
      </w:pPr>
      <w:r w:rsidRPr="000968ED">
        <w:rPr>
          <w:rFonts w:ascii="Times New Roman" w:eastAsia="Times New Roman" w:hAnsi="Times New Roman"/>
          <w:b/>
          <w:bCs/>
          <w:color w:val="273239"/>
          <w:spacing w:val="2"/>
          <w:sz w:val="24"/>
          <w:szCs w:val="24"/>
          <w:bdr w:val="none" w:sz="0" w:space="0" w:color="auto" w:frame="1"/>
        </w:rPr>
        <w:t>Differences between Clustered and Non-Clustered Index</w:t>
      </w:r>
    </w:p>
    <w:p w:rsidR="00350CC6" w:rsidRPr="000968ED" w:rsidRDefault="00350CC6" w:rsidP="00350CC6">
      <w:pPr>
        <w:shd w:val="clear" w:color="auto" w:fill="FFFFFF"/>
        <w:spacing w:after="0" w:line="240" w:lineRule="auto"/>
        <w:jc w:val="both"/>
        <w:textAlignment w:val="baseline"/>
        <w:rPr>
          <w:rFonts w:ascii="Times New Roman" w:eastAsia="Times New Roman" w:hAnsi="Times New Roman"/>
          <w:color w:val="273239"/>
          <w:spacing w:val="2"/>
          <w:sz w:val="24"/>
          <w:szCs w:val="24"/>
        </w:rPr>
      </w:pPr>
    </w:p>
    <w:tbl>
      <w:tblPr>
        <w:tblW w:w="0" w:type="auto"/>
        <w:shd w:val="clear" w:color="auto" w:fill="FFFFFF"/>
        <w:tblCellMar>
          <w:left w:w="0" w:type="dxa"/>
          <w:right w:w="0" w:type="dxa"/>
        </w:tblCellMar>
        <w:tblLook w:val="04A0" w:firstRow="1" w:lastRow="0" w:firstColumn="1" w:lastColumn="0" w:noHBand="0" w:noVBand="1"/>
      </w:tblPr>
      <w:tblGrid>
        <w:gridCol w:w="3996"/>
        <w:gridCol w:w="5358"/>
      </w:tblGrid>
      <w:tr w:rsidR="00350CC6" w:rsidRPr="000968ED" w:rsidTr="00A92E9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350CC6" w:rsidRPr="000968ED" w:rsidRDefault="00350CC6" w:rsidP="00A92E9B">
            <w:pPr>
              <w:spacing w:after="0" w:line="240" w:lineRule="auto"/>
              <w:jc w:val="center"/>
              <w:rPr>
                <w:rFonts w:ascii="Times New Roman" w:eastAsia="Times New Roman" w:hAnsi="Times New Roman"/>
                <w:b/>
                <w:bCs/>
                <w:color w:val="273239"/>
                <w:spacing w:val="2"/>
                <w:sz w:val="24"/>
                <w:szCs w:val="24"/>
              </w:rPr>
            </w:pPr>
            <w:r w:rsidRPr="000968ED">
              <w:rPr>
                <w:rFonts w:ascii="Times New Roman" w:eastAsia="Times New Roman" w:hAnsi="Times New Roman"/>
                <w:b/>
                <w:bCs/>
                <w:color w:val="273239"/>
                <w:spacing w:val="2"/>
                <w:sz w:val="24"/>
                <w:szCs w:val="24"/>
                <w:bdr w:val="none" w:sz="0" w:space="0" w:color="auto" w:frame="1"/>
              </w:rPr>
              <w:t>Clustered Index</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350CC6" w:rsidRPr="000968ED" w:rsidRDefault="00350CC6" w:rsidP="00A92E9B">
            <w:pPr>
              <w:spacing w:after="0" w:line="240" w:lineRule="auto"/>
              <w:jc w:val="center"/>
              <w:rPr>
                <w:rFonts w:ascii="Times New Roman" w:eastAsia="Times New Roman" w:hAnsi="Times New Roman"/>
                <w:b/>
                <w:bCs/>
                <w:color w:val="273239"/>
                <w:spacing w:val="2"/>
                <w:sz w:val="24"/>
                <w:szCs w:val="24"/>
              </w:rPr>
            </w:pPr>
            <w:r w:rsidRPr="000968ED">
              <w:rPr>
                <w:rFonts w:ascii="Times New Roman" w:eastAsia="Times New Roman" w:hAnsi="Times New Roman"/>
                <w:b/>
                <w:bCs/>
                <w:color w:val="273239"/>
                <w:spacing w:val="2"/>
                <w:sz w:val="24"/>
                <w:szCs w:val="24"/>
                <w:bdr w:val="none" w:sz="0" w:space="0" w:color="auto" w:frame="1"/>
              </w:rPr>
              <w:t>Non-Clustered Index</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Faster for range-based queries and sorting.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Slower for range-based queries but faster for specific lookups.</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Requires less memory for operations.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Requires more memory due to additional index structure.</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The clustered index stores data in the table itself.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The non-clustered index stores data separately from the table.</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A table can have only one clustered index.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A table can have multiple non-clustered indexes.</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The clustered index can store data on the disk.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The non-clustered index stores the index structure (B-tree) on disk with pointers to the data pages.</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lastRenderedPageBreak/>
              <w:t>Stores pointers to the data blocks, not the data itself.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Stores both the indexed value and a pointer to the actual row in a separate data page.</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Leaf nodes contain the actual data itself.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Leaf nodes contain indexed columns and pointers to data.</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Defines the physical order of the rows in the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Defines the logical order of data in the index, not the table.</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The data is physically reordered to match the index.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The logical order does not match the physical order of rows.</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Primary keys are by default clustered indexes.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Composite keys used with unique constraints are non-clustered.</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Typically larger, especially for large primary clustered indexes.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Smaller than clustered indexes, especially when composite.</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Ideal for range queries and sorting.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Suitable for optimizing lookups and queries on non-primary columns.</w:t>
            </w:r>
          </w:p>
        </w:tc>
      </w:tr>
      <w:tr w:rsidR="00350CC6" w:rsidRPr="000968ED" w:rsidTr="00A92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A clustered index directly impacts the table's physical storage order.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50CC6" w:rsidRPr="000968ED" w:rsidRDefault="00350CC6" w:rsidP="00A92E9B">
            <w:pPr>
              <w:spacing w:after="0" w:line="240" w:lineRule="auto"/>
              <w:jc w:val="center"/>
              <w:rPr>
                <w:rFonts w:ascii="Times New Roman" w:eastAsia="Times New Roman" w:hAnsi="Times New Roman"/>
                <w:color w:val="273239"/>
                <w:spacing w:val="2"/>
                <w:sz w:val="24"/>
                <w:szCs w:val="24"/>
              </w:rPr>
            </w:pPr>
            <w:r w:rsidRPr="000968ED">
              <w:rPr>
                <w:rFonts w:ascii="Times New Roman" w:eastAsia="Times New Roman" w:hAnsi="Times New Roman"/>
                <w:color w:val="273239"/>
                <w:spacing w:val="2"/>
                <w:sz w:val="24"/>
                <w:szCs w:val="24"/>
                <w:bdr w:val="none" w:sz="0" w:space="0" w:color="auto" w:frame="1"/>
              </w:rPr>
              <w:t>A non-clustered index does not affect the physical storage order of the table.</w:t>
            </w:r>
          </w:p>
        </w:tc>
      </w:tr>
    </w:tbl>
    <w:p w:rsidR="00350CC6" w:rsidRPr="000968ED" w:rsidRDefault="00350CC6" w:rsidP="00350CC6">
      <w:pPr>
        <w:rPr>
          <w:rFonts w:ascii="Times New Roman" w:hAnsi="Times New Roman"/>
          <w:sz w:val="24"/>
          <w:szCs w:val="24"/>
        </w:rPr>
      </w:pPr>
    </w:p>
    <w:p w:rsidR="00350CC6" w:rsidRPr="00CA77B0" w:rsidRDefault="00350CC6" w:rsidP="00CA77B0">
      <w:pPr>
        <w:spacing w:after="0" w:line="240" w:lineRule="auto"/>
        <w:jc w:val="both"/>
        <w:rPr>
          <w:rFonts w:ascii="Times New Roman" w:hAnsi="Times New Roman"/>
          <w:sz w:val="24"/>
          <w:szCs w:val="24"/>
        </w:rPr>
      </w:pPr>
    </w:p>
    <w:p w:rsidR="00CA77B0" w:rsidRPr="00CA77B0" w:rsidRDefault="00CA77B0" w:rsidP="00CA77B0">
      <w:pPr>
        <w:spacing w:after="0" w:line="240" w:lineRule="auto"/>
        <w:jc w:val="both"/>
        <w:rPr>
          <w:rFonts w:ascii="Times New Roman" w:hAnsi="Times New Roman"/>
          <w:b/>
          <w:sz w:val="24"/>
          <w:szCs w:val="24"/>
        </w:rPr>
      </w:pPr>
      <w:r w:rsidRPr="00CA77B0">
        <w:rPr>
          <w:rFonts w:ascii="Times New Roman" w:hAnsi="Times New Roman"/>
          <w:b/>
          <w:sz w:val="24"/>
          <w:szCs w:val="24"/>
        </w:rPr>
        <w:t>Dense Versus Sparse Indexes</w:t>
      </w:r>
    </w:p>
    <w:p w:rsidR="00CA77B0" w:rsidRPr="00CA77B0" w:rsidRDefault="00CA77B0" w:rsidP="00CA77B0">
      <w:pPr>
        <w:spacing w:after="0" w:line="240" w:lineRule="auto"/>
        <w:jc w:val="both"/>
        <w:rPr>
          <w:rFonts w:ascii="Times New Roman" w:hAnsi="Times New Roman"/>
          <w:sz w:val="24"/>
          <w:szCs w:val="24"/>
        </w:rPr>
      </w:pPr>
      <w:r w:rsidRPr="00CA77B0">
        <w:rPr>
          <w:rFonts w:ascii="Times New Roman" w:hAnsi="Times New Roman"/>
          <w:b/>
          <w:sz w:val="24"/>
          <w:szCs w:val="24"/>
        </w:rPr>
        <w:t xml:space="preserve">Primary and Secondary Indexes </w:t>
      </w:r>
      <w:r w:rsidRPr="00CA77B0">
        <w:rPr>
          <w:rFonts w:ascii="Times New Roman" w:hAnsi="Times New Roman"/>
          <w:sz w:val="24"/>
          <w:szCs w:val="24"/>
        </w:rPr>
        <w:t xml:space="preserve"> </w:t>
      </w:r>
    </w:p>
    <w:p w:rsidR="00CA77B0" w:rsidRDefault="00350CC6" w:rsidP="00CA77B0">
      <w:pPr>
        <w:spacing w:after="0" w:line="240" w:lineRule="auto"/>
        <w:jc w:val="both"/>
        <w:rPr>
          <w:rFonts w:ascii="Times New Roman" w:hAnsi="Times New Roman"/>
          <w:sz w:val="24"/>
          <w:szCs w:val="24"/>
        </w:rPr>
      </w:pPr>
      <w:r>
        <w:rPr>
          <w:rFonts w:ascii="Times New Roman" w:hAnsi="Times New Roman"/>
          <w:sz w:val="24"/>
          <w:szCs w:val="24"/>
        </w:rPr>
        <w:t>ASSIGNMENT: DISCUSS THE REMAING TWO TYPES OF INDEXES</w:t>
      </w:r>
    </w:p>
    <w:p w:rsidR="00350CC6" w:rsidRDefault="00350CC6" w:rsidP="00CA77B0">
      <w:pPr>
        <w:spacing w:after="0" w:line="240" w:lineRule="auto"/>
        <w:jc w:val="both"/>
        <w:rPr>
          <w:rFonts w:ascii="Times New Roman" w:hAnsi="Times New Roman"/>
          <w:sz w:val="24"/>
          <w:szCs w:val="24"/>
        </w:rPr>
      </w:pPr>
    </w:p>
    <w:p w:rsidR="00350CC6" w:rsidRDefault="00350CC6" w:rsidP="00CA77B0">
      <w:pPr>
        <w:spacing w:after="0" w:line="240" w:lineRule="auto"/>
        <w:jc w:val="both"/>
        <w:rPr>
          <w:rFonts w:ascii="Times New Roman" w:hAnsi="Times New Roman"/>
          <w:sz w:val="24"/>
          <w:szCs w:val="24"/>
        </w:rPr>
      </w:pPr>
    </w:p>
    <w:p w:rsidR="00350CC6" w:rsidRDefault="00350CC6" w:rsidP="00CA77B0">
      <w:pPr>
        <w:spacing w:after="0" w:line="240" w:lineRule="auto"/>
        <w:jc w:val="both"/>
        <w:rPr>
          <w:rFonts w:ascii="Times New Roman" w:hAnsi="Times New Roman"/>
          <w:sz w:val="24"/>
          <w:szCs w:val="24"/>
        </w:rPr>
      </w:pPr>
    </w:p>
    <w:p w:rsidR="00350CC6" w:rsidRDefault="00350CC6" w:rsidP="00CA77B0">
      <w:pPr>
        <w:spacing w:after="0" w:line="240" w:lineRule="auto"/>
        <w:jc w:val="both"/>
        <w:rPr>
          <w:rFonts w:ascii="Times New Roman" w:hAnsi="Times New Roman"/>
          <w:sz w:val="24"/>
          <w:szCs w:val="24"/>
        </w:rPr>
      </w:pPr>
    </w:p>
    <w:p w:rsidR="00350CC6" w:rsidRDefault="00350CC6" w:rsidP="00CA77B0">
      <w:pPr>
        <w:spacing w:after="0" w:line="240" w:lineRule="auto"/>
        <w:jc w:val="both"/>
        <w:rPr>
          <w:rFonts w:ascii="Times New Roman" w:hAnsi="Times New Roman"/>
          <w:sz w:val="24"/>
          <w:szCs w:val="24"/>
        </w:rPr>
      </w:pPr>
    </w:p>
    <w:p w:rsidR="00350CC6" w:rsidRDefault="00350CC6" w:rsidP="00CA77B0">
      <w:pPr>
        <w:spacing w:after="0" w:line="240" w:lineRule="auto"/>
        <w:jc w:val="both"/>
        <w:rPr>
          <w:rFonts w:ascii="Times New Roman" w:hAnsi="Times New Roman"/>
          <w:sz w:val="24"/>
          <w:szCs w:val="24"/>
        </w:rPr>
      </w:pPr>
    </w:p>
    <w:p w:rsidR="00350CC6" w:rsidRDefault="00350CC6" w:rsidP="00CA77B0">
      <w:pPr>
        <w:spacing w:after="0" w:line="240" w:lineRule="auto"/>
        <w:jc w:val="both"/>
        <w:rPr>
          <w:rFonts w:ascii="Times New Roman" w:hAnsi="Times New Roman"/>
          <w:sz w:val="24"/>
          <w:szCs w:val="24"/>
        </w:rPr>
      </w:pPr>
    </w:p>
    <w:p w:rsidR="00350CC6" w:rsidRDefault="00350CC6" w:rsidP="00CA77B0">
      <w:pPr>
        <w:spacing w:after="0" w:line="240" w:lineRule="auto"/>
        <w:jc w:val="both"/>
        <w:rPr>
          <w:rFonts w:ascii="Times New Roman" w:hAnsi="Times New Roman"/>
          <w:sz w:val="24"/>
          <w:szCs w:val="24"/>
        </w:rPr>
      </w:pPr>
    </w:p>
    <w:p w:rsidR="00350CC6" w:rsidRDefault="00350CC6" w:rsidP="00CA77B0">
      <w:pPr>
        <w:spacing w:after="0" w:line="240" w:lineRule="auto"/>
        <w:jc w:val="both"/>
        <w:rPr>
          <w:rFonts w:ascii="Times New Roman" w:hAnsi="Times New Roman"/>
          <w:sz w:val="24"/>
          <w:szCs w:val="24"/>
        </w:rPr>
      </w:pPr>
    </w:p>
    <w:p w:rsidR="00350CC6" w:rsidRDefault="00350CC6" w:rsidP="00CA77B0">
      <w:pPr>
        <w:spacing w:after="0" w:line="240" w:lineRule="auto"/>
        <w:jc w:val="both"/>
        <w:rPr>
          <w:rFonts w:ascii="Times New Roman" w:hAnsi="Times New Roman"/>
          <w:sz w:val="24"/>
          <w:szCs w:val="24"/>
        </w:rPr>
      </w:pPr>
    </w:p>
    <w:p w:rsidR="00CA77B0" w:rsidRPr="00CA77B0" w:rsidRDefault="00CA77B0" w:rsidP="00CA77B0">
      <w:pPr>
        <w:spacing w:after="0" w:line="240" w:lineRule="auto"/>
        <w:jc w:val="both"/>
        <w:rPr>
          <w:rFonts w:ascii="Times New Roman" w:hAnsi="Times New Roman"/>
          <w:sz w:val="24"/>
          <w:szCs w:val="24"/>
        </w:rPr>
      </w:pPr>
      <w:r>
        <w:rPr>
          <w:rFonts w:ascii="Times New Roman" w:hAnsi="Times New Roman"/>
          <w:b/>
          <w:sz w:val="24"/>
          <w:szCs w:val="24"/>
        </w:rPr>
        <w:lastRenderedPageBreak/>
        <w:t>D</w:t>
      </w:r>
      <w:r w:rsidRPr="00CA77B0">
        <w:rPr>
          <w:rFonts w:ascii="Times New Roman" w:hAnsi="Times New Roman"/>
          <w:b/>
          <w:sz w:val="24"/>
          <w:szCs w:val="24"/>
        </w:rPr>
        <w:t xml:space="preserve">atabase Security </w:t>
      </w:r>
      <w:r w:rsidRPr="00CA77B0">
        <w:rPr>
          <w:rFonts w:ascii="Times New Roman" w:hAnsi="Times New Roman"/>
          <w:sz w:val="24"/>
          <w:szCs w:val="24"/>
        </w:rPr>
        <w:t xml:space="preserve"> </w:t>
      </w:r>
    </w:p>
    <w:p w:rsidR="00CA77B0" w:rsidRPr="00CA77B0" w:rsidRDefault="00CA77B0" w:rsidP="00CA77B0">
      <w:pPr>
        <w:spacing w:after="0" w:line="240" w:lineRule="auto"/>
        <w:jc w:val="both"/>
        <w:rPr>
          <w:rFonts w:ascii="Times New Roman" w:hAnsi="Times New Roman"/>
          <w:sz w:val="24"/>
          <w:szCs w:val="24"/>
        </w:rPr>
      </w:pPr>
    </w:p>
    <w:p w:rsidR="00CA77B0" w:rsidRPr="00CA77B0" w:rsidRDefault="00CA77B0" w:rsidP="00CA77B0">
      <w:pPr>
        <w:spacing w:after="0" w:line="240" w:lineRule="auto"/>
        <w:jc w:val="both"/>
        <w:rPr>
          <w:rFonts w:ascii="Times New Roman" w:hAnsi="Times New Roman"/>
          <w:b/>
          <w:sz w:val="24"/>
          <w:szCs w:val="24"/>
        </w:rPr>
      </w:pPr>
      <w:r w:rsidRPr="00CA77B0">
        <w:rPr>
          <w:rFonts w:ascii="Times New Roman" w:hAnsi="Times New Roman"/>
          <w:b/>
          <w:sz w:val="24"/>
          <w:szCs w:val="24"/>
        </w:rPr>
        <w:t>Data Security</w:t>
      </w:r>
      <w:r>
        <w:rPr>
          <w:rFonts w:ascii="Times New Roman" w:hAnsi="Times New Roman"/>
          <w:b/>
          <w:sz w:val="24"/>
          <w:szCs w:val="24"/>
        </w:rPr>
        <w:t xml:space="preserve"> i</w:t>
      </w:r>
      <w:r w:rsidRPr="00CA77B0">
        <w:rPr>
          <w:rFonts w:ascii="Times New Roman" w:hAnsi="Times New Roman"/>
          <w:sz w:val="24"/>
          <w:szCs w:val="24"/>
        </w:rPr>
        <w:t xml:space="preserve">s the means of ensuring that data is kept from corruption and that access to it is suitable </w:t>
      </w:r>
      <w:r>
        <w:rPr>
          <w:rFonts w:ascii="Times New Roman" w:hAnsi="Times New Roman"/>
          <w:sz w:val="24"/>
          <w:szCs w:val="24"/>
        </w:rPr>
        <w:t>controlled.</w:t>
      </w:r>
      <w:r w:rsidRPr="00CA77B0">
        <w:rPr>
          <w:rFonts w:ascii="Times New Roman" w:hAnsi="Times New Roman"/>
          <w:sz w:val="24"/>
          <w:szCs w:val="24"/>
        </w:rPr>
        <w:t xml:space="preserve"> Thus data security helps to ensure privacy. It also helps in protecting personal data. Data security is part of the larger practice of Information security. </w:t>
      </w:r>
    </w:p>
    <w:p w:rsidR="00CA77B0" w:rsidRPr="00CA77B0" w:rsidRDefault="00CA77B0" w:rsidP="00CA77B0">
      <w:pPr>
        <w:spacing w:after="0" w:line="240" w:lineRule="auto"/>
        <w:jc w:val="both"/>
        <w:rPr>
          <w:rFonts w:ascii="Times New Roman" w:hAnsi="Times New Roman"/>
          <w:sz w:val="24"/>
          <w:szCs w:val="24"/>
        </w:rPr>
      </w:pPr>
      <w:r w:rsidRPr="00CA77B0">
        <w:rPr>
          <w:rFonts w:ascii="Times New Roman" w:hAnsi="Times New Roman"/>
          <w:sz w:val="24"/>
          <w:szCs w:val="24"/>
        </w:rPr>
        <w:t xml:space="preserve">Data is the raw form of information stored as columns and rows in our databases, network servers and personal computers. </w:t>
      </w:r>
    </w:p>
    <w:p w:rsidR="00CA77B0" w:rsidRPr="00CA77B0" w:rsidRDefault="00CA77B0" w:rsidP="00CA77B0">
      <w:pPr>
        <w:spacing w:after="0" w:line="240" w:lineRule="auto"/>
        <w:jc w:val="both"/>
        <w:rPr>
          <w:rFonts w:ascii="Times New Roman" w:hAnsi="Times New Roman"/>
          <w:sz w:val="24"/>
          <w:szCs w:val="24"/>
        </w:rPr>
      </w:pPr>
    </w:p>
    <w:p w:rsidR="00CA77B0" w:rsidRPr="00CA77B0" w:rsidRDefault="00CA77B0" w:rsidP="00CA77B0">
      <w:pPr>
        <w:spacing w:after="0" w:line="240" w:lineRule="auto"/>
        <w:jc w:val="both"/>
        <w:rPr>
          <w:rFonts w:ascii="Times New Roman" w:hAnsi="Times New Roman"/>
          <w:b/>
          <w:sz w:val="24"/>
          <w:szCs w:val="24"/>
        </w:rPr>
      </w:pPr>
    </w:p>
    <w:p w:rsidR="00CA77B0" w:rsidRPr="00CA77B0" w:rsidRDefault="00CA77B0" w:rsidP="00CA77B0">
      <w:pPr>
        <w:spacing w:after="0" w:line="240" w:lineRule="auto"/>
        <w:jc w:val="both"/>
        <w:rPr>
          <w:rFonts w:ascii="Times New Roman" w:hAnsi="Times New Roman"/>
          <w:b/>
          <w:sz w:val="24"/>
          <w:szCs w:val="24"/>
        </w:rPr>
      </w:pPr>
      <w:r w:rsidRPr="00CA77B0">
        <w:rPr>
          <w:rFonts w:ascii="Times New Roman" w:hAnsi="Times New Roman"/>
          <w:b/>
          <w:sz w:val="24"/>
          <w:szCs w:val="24"/>
        </w:rPr>
        <w:t>Introduction to Database Security</w:t>
      </w:r>
    </w:p>
    <w:p w:rsidR="00CA77B0" w:rsidRPr="00CA77B0" w:rsidRDefault="00CA77B0" w:rsidP="00CA77B0">
      <w:pPr>
        <w:spacing w:after="0" w:line="240" w:lineRule="auto"/>
        <w:jc w:val="both"/>
        <w:rPr>
          <w:rFonts w:ascii="Times New Roman" w:hAnsi="Times New Roman"/>
          <w:sz w:val="24"/>
          <w:szCs w:val="24"/>
        </w:rPr>
      </w:pPr>
      <w:r w:rsidRPr="00CA77B0">
        <w:rPr>
          <w:rFonts w:ascii="Times New Roman" w:hAnsi="Times New Roman"/>
          <w:sz w:val="24"/>
          <w:szCs w:val="24"/>
        </w:rPr>
        <w:t xml:space="preserve">There are three main objectives to consider while designing a secure database application. </w:t>
      </w:r>
    </w:p>
    <w:p w:rsidR="00CA77B0" w:rsidRPr="00CA77B0" w:rsidRDefault="00CA77B0" w:rsidP="00CA77B0">
      <w:pPr>
        <w:spacing w:after="0" w:line="240" w:lineRule="auto"/>
        <w:ind w:left="705" w:hanging="705"/>
        <w:jc w:val="both"/>
        <w:rPr>
          <w:rFonts w:ascii="Times New Roman" w:hAnsi="Times New Roman"/>
          <w:sz w:val="24"/>
          <w:szCs w:val="24"/>
        </w:rPr>
      </w:pPr>
      <w:r w:rsidRPr="00CA77B0">
        <w:rPr>
          <w:rFonts w:ascii="Times New Roman" w:hAnsi="Times New Roman"/>
          <w:sz w:val="24"/>
          <w:szCs w:val="24"/>
        </w:rPr>
        <w:t>1.</w:t>
      </w:r>
      <w:r w:rsidRPr="00CA77B0">
        <w:rPr>
          <w:rFonts w:ascii="Times New Roman" w:hAnsi="Times New Roman"/>
          <w:sz w:val="24"/>
          <w:szCs w:val="24"/>
        </w:rPr>
        <w:tab/>
      </w:r>
      <w:r w:rsidRPr="00CA77B0">
        <w:rPr>
          <w:rFonts w:ascii="Times New Roman" w:hAnsi="Times New Roman"/>
          <w:b/>
          <w:sz w:val="24"/>
          <w:szCs w:val="24"/>
        </w:rPr>
        <w:t>Secrecy:</w:t>
      </w:r>
      <w:r w:rsidRPr="00CA77B0">
        <w:rPr>
          <w:rFonts w:ascii="Times New Roman" w:hAnsi="Times New Roman"/>
          <w:sz w:val="24"/>
          <w:szCs w:val="24"/>
        </w:rPr>
        <w:t xml:space="preserve">  Information should not be disclosed to unauthorized users. E.g. a student should not be allowed to examine other students’ grades.</w:t>
      </w:r>
    </w:p>
    <w:p w:rsidR="00CA77B0" w:rsidRPr="00CA77B0" w:rsidRDefault="00CA77B0" w:rsidP="00CA77B0">
      <w:pPr>
        <w:spacing w:after="0" w:line="240" w:lineRule="auto"/>
        <w:ind w:left="705" w:hanging="705"/>
        <w:jc w:val="both"/>
        <w:rPr>
          <w:rFonts w:ascii="Times New Roman" w:hAnsi="Times New Roman"/>
          <w:sz w:val="24"/>
          <w:szCs w:val="24"/>
        </w:rPr>
      </w:pPr>
      <w:r w:rsidRPr="00CA77B0">
        <w:rPr>
          <w:rFonts w:ascii="Times New Roman" w:hAnsi="Times New Roman"/>
          <w:sz w:val="24"/>
          <w:szCs w:val="24"/>
        </w:rPr>
        <w:t>2.</w:t>
      </w:r>
      <w:r w:rsidRPr="00CA77B0">
        <w:rPr>
          <w:rFonts w:ascii="Times New Roman" w:hAnsi="Times New Roman"/>
          <w:sz w:val="24"/>
          <w:szCs w:val="24"/>
        </w:rPr>
        <w:tab/>
      </w:r>
      <w:r w:rsidRPr="00CA77B0">
        <w:rPr>
          <w:rFonts w:ascii="Times New Roman" w:hAnsi="Times New Roman"/>
          <w:b/>
          <w:sz w:val="24"/>
          <w:szCs w:val="24"/>
        </w:rPr>
        <w:t>Integrity:</w:t>
      </w:r>
      <w:r w:rsidRPr="00CA77B0">
        <w:rPr>
          <w:rFonts w:ascii="Times New Roman" w:hAnsi="Times New Roman"/>
          <w:sz w:val="24"/>
          <w:szCs w:val="24"/>
        </w:rPr>
        <w:t xml:space="preserve">  Only authorized users should be allowed to modify data. E.g. students may be allowed to see their grades, yet not allowed (obviously!) to modify them.</w:t>
      </w:r>
    </w:p>
    <w:p w:rsidR="00CA77B0" w:rsidRPr="00CA77B0" w:rsidRDefault="00CA77B0" w:rsidP="00CA77B0">
      <w:pPr>
        <w:spacing w:after="0" w:line="240" w:lineRule="auto"/>
        <w:ind w:left="705" w:hanging="705"/>
        <w:jc w:val="both"/>
        <w:rPr>
          <w:rFonts w:ascii="Times New Roman" w:hAnsi="Times New Roman"/>
          <w:sz w:val="24"/>
          <w:szCs w:val="24"/>
        </w:rPr>
      </w:pPr>
      <w:r w:rsidRPr="00CA77B0">
        <w:rPr>
          <w:rFonts w:ascii="Times New Roman" w:hAnsi="Times New Roman"/>
          <w:sz w:val="24"/>
          <w:szCs w:val="24"/>
        </w:rPr>
        <w:t>3.</w:t>
      </w:r>
      <w:r w:rsidRPr="00CA77B0">
        <w:rPr>
          <w:rFonts w:ascii="Times New Roman" w:hAnsi="Times New Roman"/>
          <w:sz w:val="24"/>
          <w:szCs w:val="24"/>
        </w:rPr>
        <w:tab/>
      </w:r>
      <w:r w:rsidRPr="00CA77B0">
        <w:rPr>
          <w:rFonts w:ascii="Times New Roman" w:hAnsi="Times New Roman"/>
          <w:b/>
          <w:sz w:val="24"/>
          <w:szCs w:val="24"/>
        </w:rPr>
        <w:t xml:space="preserve">Availability: </w:t>
      </w:r>
      <w:r w:rsidRPr="00CA77B0">
        <w:rPr>
          <w:rFonts w:ascii="Times New Roman" w:hAnsi="Times New Roman"/>
          <w:sz w:val="24"/>
          <w:szCs w:val="24"/>
        </w:rPr>
        <w:t xml:space="preserve">Authorized users should not be denied access. E.g. an instructor who wishes to change a grade should be allowed to do so. </w:t>
      </w:r>
    </w:p>
    <w:p w:rsidR="00CA77B0" w:rsidRPr="00CA77B0" w:rsidRDefault="00CA77B0" w:rsidP="00CA77B0">
      <w:pPr>
        <w:spacing w:after="0" w:line="240" w:lineRule="auto"/>
        <w:jc w:val="both"/>
        <w:rPr>
          <w:rFonts w:ascii="Times New Roman" w:hAnsi="Times New Roman"/>
          <w:sz w:val="24"/>
          <w:szCs w:val="24"/>
        </w:rPr>
      </w:pPr>
    </w:p>
    <w:p w:rsidR="00D11616" w:rsidRDefault="00CA77B0" w:rsidP="00CA77B0">
      <w:pPr>
        <w:spacing w:after="0" w:line="240" w:lineRule="auto"/>
        <w:jc w:val="both"/>
        <w:rPr>
          <w:rFonts w:ascii="Times New Roman" w:hAnsi="Times New Roman"/>
          <w:sz w:val="24"/>
          <w:szCs w:val="24"/>
        </w:rPr>
      </w:pPr>
      <w:r w:rsidRPr="00CA77B0">
        <w:rPr>
          <w:rFonts w:ascii="Times New Roman" w:hAnsi="Times New Roman"/>
          <w:sz w:val="24"/>
          <w:szCs w:val="24"/>
        </w:rPr>
        <w:t xml:space="preserve">To achieve these objectives, a clear and consistent </w:t>
      </w:r>
      <w:r w:rsidRPr="00CA77B0">
        <w:rPr>
          <w:rFonts w:ascii="Times New Roman" w:hAnsi="Times New Roman"/>
          <w:b/>
          <w:i/>
          <w:sz w:val="24"/>
          <w:szCs w:val="24"/>
        </w:rPr>
        <w:t>security policy</w:t>
      </w:r>
      <w:r w:rsidRPr="00CA77B0">
        <w:rPr>
          <w:rFonts w:ascii="Times New Roman" w:hAnsi="Times New Roman"/>
          <w:sz w:val="24"/>
          <w:szCs w:val="24"/>
        </w:rPr>
        <w:t xml:space="preserve"> </w:t>
      </w:r>
      <w:r>
        <w:rPr>
          <w:rFonts w:ascii="Times New Roman" w:hAnsi="Times New Roman"/>
          <w:sz w:val="24"/>
          <w:szCs w:val="24"/>
        </w:rPr>
        <w:t>is</w:t>
      </w:r>
      <w:r w:rsidRPr="00CA77B0">
        <w:rPr>
          <w:rFonts w:ascii="Times New Roman" w:hAnsi="Times New Roman"/>
          <w:sz w:val="24"/>
          <w:szCs w:val="24"/>
        </w:rPr>
        <w:t xml:space="preserve"> developed to described what security measures must be enforced. </w:t>
      </w:r>
      <w:r w:rsidR="00D11616">
        <w:rPr>
          <w:rFonts w:ascii="Times New Roman" w:hAnsi="Times New Roman"/>
          <w:sz w:val="24"/>
          <w:szCs w:val="24"/>
        </w:rPr>
        <w:t xml:space="preserve">Determining </w:t>
      </w:r>
      <w:r w:rsidRPr="00CA77B0">
        <w:rPr>
          <w:rFonts w:ascii="Times New Roman" w:hAnsi="Times New Roman"/>
          <w:sz w:val="24"/>
          <w:szCs w:val="24"/>
        </w:rPr>
        <w:t>what part of the data is to be protected and which users get access</w:t>
      </w:r>
      <w:r w:rsidR="00D11616">
        <w:rPr>
          <w:rFonts w:ascii="Times New Roman" w:hAnsi="Times New Roman"/>
          <w:sz w:val="24"/>
          <w:szCs w:val="24"/>
        </w:rPr>
        <w:t xml:space="preserve"> to which portions of the data.</w:t>
      </w:r>
    </w:p>
    <w:p w:rsidR="00CA77B0" w:rsidRPr="00CA77B0" w:rsidRDefault="00D11616" w:rsidP="00CA77B0">
      <w:pPr>
        <w:spacing w:after="0" w:line="240" w:lineRule="auto"/>
        <w:jc w:val="both"/>
        <w:rPr>
          <w:rFonts w:ascii="Times New Roman" w:hAnsi="Times New Roman"/>
          <w:sz w:val="24"/>
          <w:szCs w:val="24"/>
        </w:rPr>
      </w:pPr>
      <w:r w:rsidRPr="00CA77B0">
        <w:rPr>
          <w:rFonts w:ascii="Times New Roman" w:hAnsi="Times New Roman"/>
          <w:sz w:val="24"/>
          <w:szCs w:val="24"/>
        </w:rPr>
        <w:t xml:space="preserve">The </w:t>
      </w:r>
      <w:r w:rsidR="00CA77B0" w:rsidRPr="00CA77B0">
        <w:rPr>
          <w:rFonts w:ascii="Times New Roman" w:hAnsi="Times New Roman"/>
          <w:sz w:val="24"/>
          <w:szCs w:val="24"/>
        </w:rPr>
        <w:t xml:space="preserve">security mechanisms of the underlying DBMS (and OS, as well as external mechanisms such as securing access to buildings and so on) must be utilized to enforce the policy. </w:t>
      </w:r>
      <w:r>
        <w:rPr>
          <w:rFonts w:ascii="Times New Roman" w:hAnsi="Times New Roman"/>
          <w:sz w:val="24"/>
          <w:szCs w:val="24"/>
        </w:rPr>
        <w:t>Thus</w:t>
      </w:r>
      <w:r w:rsidR="00CA77B0" w:rsidRPr="00CA77B0">
        <w:rPr>
          <w:rFonts w:ascii="Times New Roman" w:hAnsi="Times New Roman"/>
          <w:sz w:val="24"/>
          <w:szCs w:val="24"/>
        </w:rPr>
        <w:t xml:space="preserve"> security measures must be taken at several levels. Security leaks in the operating system or network connections can circumvent database security mechanisms. </w:t>
      </w:r>
    </w:p>
    <w:p w:rsidR="00CA77B0" w:rsidRPr="00CA77B0" w:rsidRDefault="00CA77B0" w:rsidP="00CA77B0">
      <w:pPr>
        <w:spacing w:after="0" w:line="240" w:lineRule="auto"/>
        <w:jc w:val="both"/>
        <w:rPr>
          <w:rFonts w:ascii="Times New Roman" w:hAnsi="Times New Roman"/>
          <w:b/>
          <w:sz w:val="24"/>
          <w:szCs w:val="24"/>
        </w:rPr>
      </w:pPr>
    </w:p>
    <w:p w:rsidR="00CA77B0" w:rsidRPr="00CA77B0" w:rsidRDefault="00CA77B0" w:rsidP="00CA77B0">
      <w:pPr>
        <w:spacing w:after="0" w:line="240" w:lineRule="auto"/>
        <w:jc w:val="both"/>
        <w:rPr>
          <w:rFonts w:ascii="Times New Roman" w:hAnsi="Times New Roman"/>
          <w:b/>
          <w:sz w:val="24"/>
          <w:szCs w:val="24"/>
        </w:rPr>
      </w:pPr>
      <w:r w:rsidRPr="00CA77B0">
        <w:rPr>
          <w:rFonts w:ascii="Times New Roman" w:hAnsi="Times New Roman"/>
          <w:b/>
          <w:sz w:val="24"/>
          <w:szCs w:val="24"/>
        </w:rPr>
        <w:t>ACCESS CONTROL</w:t>
      </w:r>
    </w:p>
    <w:p w:rsidR="00CA77B0" w:rsidRPr="00CA77B0" w:rsidRDefault="00CA77B0" w:rsidP="00CA77B0">
      <w:pPr>
        <w:spacing w:after="0" w:line="240" w:lineRule="auto"/>
        <w:jc w:val="both"/>
        <w:rPr>
          <w:rFonts w:ascii="Times New Roman" w:hAnsi="Times New Roman"/>
          <w:sz w:val="24"/>
          <w:szCs w:val="24"/>
        </w:rPr>
      </w:pPr>
    </w:p>
    <w:p w:rsidR="00CA77B0" w:rsidRPr="00CA77B0" w:rsidRDefault="00CA77B0" w:rsidP="00CA77B0">
      <w:pPr>
        <w:spacing w:after="0" w:line="240" w:lineRule="auto"/>
        <w:jc w:val="both"/>
        <w:rPr>
          <w:rFonts w:ascii="Times New Roman" w:hAnsi="Times New Roman"/>
          <w:sz w:val="24"/>
          <w:szCs w:val="24"/>
        </w:rPr>
      </w:pPr>
      <w:r w:rsidRPr="00CA77B0">
        <w:rPr>
          <w:rFonts w:ascii="Times New Roman" w:hAnsi="Times New Roman"/>
          <w:sz w:val="24"/>
          <w:szCs w:val="24"/>
        </w:rPr>
        <w:t xml:space="preserve">A database of an enterprise contains a great deal of information and usually has several groups of users. Most users need to access only a small part of the database to carry out their tasks. Allowing users unrestricted access to all the data can be undesirable, and a DBMS should provide mechanisms to control access to data. </w:t>
      </w:r>
    </w:p>
    <w:p w:rsidR="00CA77B0" w:rsidRPr="00CA77B0" w:rsidRDefault="00CA77B0" w:rsidP="00CA77B0">
      <w:pPr>
        <w:spacing w:after="0" w:line="240" w:lineRule="auto"/>
        <w:jc w:val="both"/>
        <w:rPr>
          <w:rFonts w:ascii="Times New Roman" w:hAnsi="Times New Roman"/>
          <w:sz w:val="24"/>
          <w:szCs w:val="24"/>
        </w:rPr>
      </w:pPr>
    </w:p>
    <w:p w:rsidR="00CA77B0" w:rsidRPr="00CA77B0" w:rsidRDefault="00CA77B0" w:rsidP="00CA77B0">
      <w:pPr>
        <w:spacing w:after="0" w:line="240" w:lineRule="auto"/>
        <w:jc w:val="both"/>
        <w:rPr>
          <w:rFonts w:ascii="Times New Roman" w:hAnsi="Times New Roman"/>
          <w:sz w:val="24"/>
          <w:szCs w:val="24"/>
        </w:rPr>
      </w:pPr>
      <w:r w:rsidRPr="00CA77B0">
        <w:rPr>
          <w:rFonts w:ascii="Times New Roman" w:hAnsi="Times New Roman"/>
          <w:sz w:val="24"/>
          <w:szCs w:val="24"/>
        </w:rPr>
        <w:t>A DBMS offers two main approaches to access control</w:t>
      </w:r>
    </w:p>
    <w:p w:rsidR="00D11616" w:rsidRDefault="00CA77B0" w:rsidP="00D11616">
      <w:pPr>
        <w:pStyle w:val="ListParagraph"/>
        <w:numPr>
          <w:ilvl w:val="0"/>
          <w:numId w:val="4"/>
        </w:numPr>
        <w:spacing w:after="0" w:line="240" w:lineRule="auto"/>
        <w:ind w:left="360"/>
        <w:jc w:val="both"/>
        <w:rPr>
          <w:rFonts w:ascii="Times New Roman" w:hAnsi="Times New Roman"/>
          <w:sz w:val="24"/>
          <w:szCs w:val="24"/>
        </w:rPr>
      </w:pPr>
      <w:r w:rsidRPr="00D11616">
        <w:rPr>
          <w:rFonts w:ascii="Times New Roman" w:hAnsi="Times New Roman"/>
          <w:b/>
          <w:sz w:val="24"/>
          <w:szCs w:val="24"/>
        </w:rPr>
        <w:t>Discretionary Access Control:</w:t>
      </w:r>
      <w:r w:rsidRPr="00D11616">
        <w:rPr>
          <w:rFonts w:ascii="Times New Roman" w:hAnsi="Times New Roman"/>
          <w:sz w:val="24"/>
          <w:szCs w:val="24"/>
        </w:rPr>
        <w:t xml:space="preserve">  This is based on the concept of access rights, or privileges, and mechanisms for giving users such privileges. A privileges allows a user access some data object in a certain manner (e.g. to read or to modify). A user who creates a database object</w:t>
      </w:r>
      <w:r w:rsidR="00D11616">
        <w:rPr>
          <w:rFonts w:ascii="Times New Roman" w:hAnsi="Times New Roman"/>
          <w:sz w:val="24"/>
          <w:szCs w:val="24"/>
        </w:rPr>
        <w:t xml:space="preserve"> </w:t>
      </w:r>
      <w:r w:rsidRPr="00D11616">
        <w:rPr>
          <w:rFonts w:ascii="Times New Roman" w:hAnsi="Times New Roman"/>
          <w:sz w:val="24"/>
          <w:szCs w:val="24"/>
        </w:rPr>
        <w:t xml:space="preserve">such as a table or a view automatically gets all applicable privileges on that </w:t>
      </w:r>
      <w:bookmarkStart w:id="0" w:name="_GoBack"/>
      <w:bookmarkEnd w:id="0"/>
      <w:r w:rsidRPr="00D11616">
        <w:rPr>
          <w:rFonts w:ascii="Times New Roman" w:hAnsi="Times New Roman"/>
          <w:sz w:val="24"/>
          <w:szCs w:val="24"/>
        </w:rPr>
        <w:t>object. The DBMS subsequently keeps track of how these privileges are granted to other users, and possibly revoked, and ensures that at all times only users with necessary privileges can access an object. SQL -92 supports discretionary access control through</w:t>
      </w:r>
      <w:r w:rsidR="00D11616">
        <w:rPr>
          <w:rFonts w:ascii="Times New Roman" w:hAnsi="Times New Roman"/>
          <w:sz w:val="24"/>
          <w:szCs w:val="24"/>
        </w:rPr>
        <w:t xml:space="preserve"> the GRANT and REVOKE commands. </w:t>
      </w:r>
    </w:p>
    <w:p w:rsidR="00CA77B0" w:rsidRPr="00D11616" w:rsidRDefault="00CA77B0" w:rsidP="00D11616">
      <w:pPr>
        <w:pStyle w:val="ListParagraph"/>
        <w:numPr>
          <w:ilvl w:val="0"/>
          <w:numId w:val="4"/>
        </w:numPr>
        <w:spacing w:after="0" w:line="240" w:lineRule="auto"/>
        <w:ind w:left="360"/>
        <w:jc w:val="both"/>
        <w:rPr>
          <w:rFonts w:ascii="Times New Roman" w:hAnsi="Times New Roman"/>
          <w:sz w:val="24"/>
          <w:szCs w:val="24"/>
        </w:rPr>
      </w:pPr>
      <w:r w:rsidRPr="00D11616">
        <w:rPr>
          <w:rFonts w:ascii="Times New Roman" w:hAnsi="Times New Roman"/>
          <w:b/>
          <w:sz w:val="24"/>
          <w:szCs w:val="24"/>
        </w:rPr>
        <w:t>Mandatory Access Control:</w:t>
      </w:r>
      <w:r w:rsidRPr="00D11616">
        <w:rPr>
          <w:rFonts w:ascii="Times New Roman" w:hAnsi="Times New Roman"/>
          <w:sz w:val="24"/>
          <w:szCs w:val="24"/>
        </w:rPr>
        <w:t xml:space="preserve">  This is used to address some loopholes in discretionary access control. The popular model for mandatory access control, called the Bell-LaPadula model, is described in terms of </w:t>
      </w:r>
      <w:r w:rsidRPr="00D11616">
        <w:rPr>
          <w:rFonts w:ascii="Times New Roman" w:hAnsi="Times New Roman"/>
          <w:b/>
          <w:i/>
          <w:sz w:val="24"/>
          <w:szCs w:val="24"/>
        </w:rPr>
        <w:t>objects</w:t>
      </w:r>
      <w:r w:rsidRPr="00D11616">
        <w:rPr>
          <w:rFonts w:ascii="Times New Roman" w:hAnsi="Times New Roman"/>
          <w:sz w:val="24"/>
          <w:szCs w:val="24"/>
        </w:rPr>
        <w:t xml:space="preserve"> (e.g. tables, views, rows, </w:t>
      </w:r>
      <w:r w:rsidR="00D11616" w:rsidRPr="00D11616">
        <w:rPr>
          <w:rFonts w:ascii="Times New Roman" w:hAnsi="Times New Roman"/>
          <w:sz w:val="24"/>
          <w:szCs w:val="24"/>
        </w:rPr>
        <w:t>and columns</w:t>
      </w:r>
      <w:r w:rsidRPr="00D11616">
        <w:rPr>
          <w:rFonts w:ascii="Times New Roman" w:hAnsi="Times New Roman"/>
          <w:sz w:val="24"/>
          <w:szCs w:val="24"/>
        </w:rPr>
        <w:t xml:space="preserve">), </w:t>
      </w:r>
      <w:r w:rsidRPr="00D11616">
        <w:rPr>
          <w:rFonts w:ascii="Times New Roman" w:hAnsi="Times New Roman"/>
          <w:b/>
          <w:i/>
          <w:sz w:val="24"/>
          <w:szCs w:val="24"/>
        </w:rPr>
        <w:t>subjects</w:t>
      </w:r>
      <w:r w:rsidRPr="00D11616">
        <w:rPr>
          <w:rFonts w:ascii="Times New Roman" w:hAnsi="Times New Roman"/>
          <w:sz w:val="24"/>
          <w:szCs w:val="24"/>
        </w:rPr>
        <w:t xml:space="preserve"> (e.g. users, program), security classes, and clearances. Each database object is assigned a security class, </w:t>
      </w:r>
      <w:r w:rsidRPr="00D11616">
        <w:rPr>
          <w:rFonts w:ascii="Times New Roman" w:hAnsi="Times New Roman"/>
          <w:sz w:val="24"/>
          <w:szCs w:val="24"/>
        </w:rPr>
        <w:lastRenderedPageBreak/>
        <w:t xml:space="preserve">and each subject is assigned clearance for a security class; we will denote the class of an object or subject A as class (A). </w:t>
      </w:r>
    </w:p>
    <w:p w:rsidR="00CA77B0" w:rsidRPr="00CA77B0" w:rsidRDefault="00CA77B0" w:rsidP="00CA77B0">
      <w:pPr>
        <w:spacing w:after="0" w:line="240" w:lineRule="auto"/>
        <w:ind w:left="705" w:hanging="705"/>
        <w:jc w:val="both"/>
        <w:rPr>
          <w:rFonts w:ascii="Times New Roman" w:hAnsi="Times New Roman"/>
          <w:sz w:val="24"/>
          <w:szCs w:val="24"/>
        </w:rPr>
      </w:pPr>
      <w:r w:rsidRPr="00CA77B0">
        <w:rPr>
          <w:rFonts w:ascii="Times New Roman" w:hAnsi="Times New Roman"/>
          <w:sz w:val="24"/>
          <w:szCs w:val="24"/>
        </w:rPr>
        <w:tab/>
        <w:t>The Bell-LaPadula model imposes two restriction on all reads and writes of database objects:</w:t>
      </w:r>
    </w:p>
    <w:p w:rsidR="00CA77B0" w:rsidRPr="00CA77B0" w:rsidRDefault="00CA77B0" w:rsidP="00CA77B0">
      <w:pPr>
        <w:spacing w:after="0" w:line="240" w:lineRule="auto"/>
        <w:ind w:left="705" w:hanging="705"/>
        <w:jc w:val="both"/>
        <w:rPr>
          <w:rFonts w:ascii="Times New Roman" w:hAnsi="Times New Roman"/>
          <w:sz w:val="24"/>
          <w:szCs w:val="24"/>
        </w:rPr>
      </w:pPr>
    </w:p>
    <w:p w:rsidR="00CA77B0" w:rsidRPr="00CA77B0" w:rsidRDefault="00CA77B0" w:rsidP="00CA77B0">
      <w:pPr>
        <w:spacing w:after="0" w:line="240" w:lineRule="auto"/>
        <w:ind w:left="705" w:hanging="705"/>
        <w:jc w:val="both"/>
        <w:rPr>
          <w:rFonts w:ascii="Times New Roman" w:hAnsi="Times New Roman"/>
          <w:sz w:val="24"/>
          <w:szCs w:val="24"/>
        </w:rPr>
      </w:pPr>
      <w:r w:rsidRPr="00CA77B0">
        <w:rPr>
          <w:rFonts w:ascii="Times New Roman" w:hAnsi="Times New Roman"/>
          <w:sz w:val="24"/>
          <w:szCs w:val="24"/>
        </w:rPr>
        <w:t xml:space="preserve">- </w:t>
      </w:r>
      <w:r w:rsidRPr="00CA77B0">
        <w:rPr>
          <w:rFonts w:ascii="Times New Roman" w:hAnsi="Times New Roman"/>
          <w:b/>
          <w:sz w:val="24"/>
          <w:szCs w:val="24"/>
        </w:rPr>
        <w:t>Simple Security Property:</w:t>
      </w:r>
      <w:r w:rsidRPr="00CA77B0">
        <w:rPr>
          <w:rFonts w:ascii="Times New Roman" w:hAnsi="Times New Roman"/>
          <w:sz w:val="24"/>
          <w:szCs w:val="24"/>
        </w:rPr>
        <w:t xml:space="preserve"> Subject S is allowed to read object O only if class(S) &gt;=class</w:t>
      </w:r>
      <w:r w:rsidR="00D11616">
        <w:rPr>
          <w:rFonts w:ascii="Times New Roman" w:hAnsi="Times New Roman"/>
          <w:sz w:val="24"/>
          <w:szCs w:val="24"/>
        </w:rPr>
        <w:t xml:space="preserve"> </w:t>
      </w:r>
      <w:r w:rsidRPr="00CA77B0">
        <w:rPr>
          <w:rFonts w:ascii="Times New Roman" w:hAnsi="Times New Roman"/>
          <w:sz w:val="24"/>
          <w:szCs w:val="24"/>
        </w:rPr>
        <w:t>(O).</w:t>
      </w:r>
    </w:p>
    <w:p w:rsidR="00CA77B0" w:rsidRPr="00CA77B0" w:rsidRDefault="00CA77B0" w:rsidP="00CA77B0">
      <w:pPr>
        <w:spacing w:after="0" w:line="240" w:lineRule="auto"/>
        <w:ind w:left="705" w:hanging="705"/>
        <w:jc w:val="both"/>
        <w:rPr>
          <w:rFonts w:ascii="Times New Roman" w:hAnsi="Times New Roman"/>
          <w:sz w:val="24"/>
          <w:szCs w:val="24"/>
        </w:rPr>
      </w:pPr>
      <w:r w:rsidRPr="00CA77B0">
        <w:rPr>
          <w:rFonts w:ascii="Times New Roman" w:hAnsi="Times New Roman"/>
          <w:sz w:val="24"/>
          <w:szCs w:val="24"/>
        </w:rPr>
        <w:tab/>
        <w:t>- *</w:t>
      </w:r>
      <w:r w:rsidRPr="00CA77B0">
        <w:rPr>
          <w:rFonts w:ascii="Times New Roman" w:hAnsi="Times New Roman"/>
          <w:b/>
          <w:sz w:val="24"/>
          <w:szCs w:val="24"/>
        </w:rPr>
        <w:t>Property:</w:t>
      </w:r>
      <w:r w:rsidRPr="00CA77B0">
        <w:rPr>
          <w:rFonts w:ascii="Times New Roman" w:hAnsi="Times New Roman"/>
          <w:sz w:val="24"/>
          <w:szCs w:val="24"/>
        </w:rPr>
        <w:t xml:space="preserve"> Subject S is allowed to write object O only if class(S)</w:t>
      </w:r>
      <w:r w:rsidR="00D11616">
        <w:rPr>
          <w:rFonts w:ascii="Times New Roman" w:hAnsi="Times New Roman"/>
          <w:sz w:val="24"/>
          <w:szCs w:val="24"/>
        </w:rPr>
        <w:t xml:space="preserve"> </w:t>
      </w:r>
      <w:r w:rsidRPr="00CA77B0">
        <w:rPr>
          <w:rFonts w:ascii="Times New Roman" w:hAnsi="Times New Roman"/>
          <w:sz w:val="24"/>
          <w:szCs w:val="24"/>
        </w:rPr>
        <w:t>&lt;=class</w:t>
      </w:r>
      <w:r w:rsidR="00D11616">
        <w:rPr>
          <w:rFonts w:ascii="Times New Roman" w:hAnsi="Times New Roman"/>
          <w:sz w:val="24"/>
          <w:szCs w:val="24"/>
        </w:rPr>
        <w:t xml:space="preserve"> </w:t>
      </w:r>
      <w:r w:rsidRPr="00CA77B0">
        <w:rPr>
          <w:rFonts w:ascii="Times New Roman" w:hAnsi="Times New Roman"/>
          <w:sz w:val="24"/>
          <w:szCs w:val="24"/>
        </w:rPr>
        <w:t xml:space="preserve">(O). </w:t>
      </w:r>
    </w:p>
    <w:p w:rsidR="00CA77B0" w:rsidRPr="00CA77B0" w:rsidRDefault="00CA77B0" w:rsidP="00CA77B0">
      <w:pPr>
        <w:spacing w:after="0" w:line="240" w:lineRule="auto"/>
        <w:jc w:val="both"/>
        <w:rPr>
          <w:rFonts w:ascii="Times New Roman" w:hAnsi="Times New Roman"/>
          <w:sz w:val="24"/>
          <w:szCs w:val="24"/>
        </w:rPr>
      </w:pPr>
    </w:p>
    <w:p w:rsidR="00CA77B0" w:rsidRPr="00CA77B0" w:rsidRDefault="00CA77B0" w:rsidP="00CA77B0">
      <w:pPr>
        <w:spacing w:after="0" w:line="240" w:lineRule="auto"/>
        <w:jc w:val="both"/>
        <w:rPr>
          <w:rFonts w:ascii="Times New Roman" w:hAnsi="Times New Roman"/>
          <w:sz w:val="24"/>
          <w:szCs w:val="24"/>
        </w:rPr>
      </w:pPr>
      <w:r w:rsidRPr="00CA77B0">
        <w:rPr>
          <w:rFonts w:ascii="Times New Roman" w:hAnsi="Times New Roman"/>
          <w:b/>
          <w:sz w:val="24"/>
          <w:szCs w:val="24"/>
        </w:rPr>
        <w:t>Roles of the database administrator in security</w:t>
      </w:r>
    </w:p>
    <w:p w:rsidR="00CA77B0" w:rsidRPr="00CA77B0" w:rsidRDefault="00CA77B0" w:rsidP="00CA77B0">
      <w:pPr>
        <w:spacing w:after="0" w:line="240" w:lineRule="auto"/>
        <w:jc w:val="both"/>
        <w:rPr>
          <w:rFonts w:ascii="Times New Roman" w:hAnsi="Times New Roman"/>
          <w:sz w:val="24"/>
          <w:szCs w:val="24"/>
        </w:rPr>
      </w:pPr>
    </w:p>
    <w:p w:rsidR="00CA77B0" w:rsidRPr="00CA77B0" w:rsidRDefault="00CA77B0" w:rsidP="00CA77B0">
      <w:pPr>
        <w:spacing w:after="0" w:line="240" w:lineRule="auto"/>
        <w:jc w:val="both"/>
        <w:rPr>
          <w:rFonts w:ascii="Times New Roman" w:hAnsi="Times New Roman"/>
          <w:sz w:val="24"/>
          <w:szCs w:val="24"/>
        </w:rPr>
      </w:pPr>
      <w:r w:rsidRPr="00CA77B0">
        <w:rPr>
          <w:rFonts w:ascii="Times New Roman" w:hAnsi="Times New Roman"/>
          <w:sz w:val="24"/>
          <w:szCs w:val="24"/>
        </w:rPr>
        <w:t xml:space="preserve">The database administrator (DBA) plays an important role in enforcing the security-related aspects of a database design. In conjunction with the owners of the data, DBA will probably also contribute to developing a security policy. The DBA has a special account, which we will call the </w:t>
      </w:r>
      <w:r w:rsidRPr="00CA77B0">
        <w:rPr>
          <w:rFonts w:ascii="Times New Roman" w:hAnsi="Times New Roman"/>
          <w:b/>
          <w:sz w:val="24"/>
          <w:szCs w:val="24"/>
        </w:rPr>
        <w:t>system account</w:t>
      </w:r>
      <w:r w:rsidRPr="00CA77B0">
        <w:rPr>
          <w:rFonts w:ascii="Times New Roman" w:hAnsi="Times New Roman"/>
          <w:sz w:val="24"/>
          <w:szCs w:val="24"/>
        </w:rPr>
        <w:t xml:space="preserve">, and is responsible for the overall security of the system. </w:t>
      </w:r>
    </w:p>
    <w:p w:rsidR="00CA77B0" w:rsidRPr="00CA77B0" w:rsidRDefault="00CA77B0" w:rsidP="00CA77B0">
      <w:pPr>
        <w:spacing w:after="0" w:line="240" w:lineRule="auto"/>
        <w:jc w:val="both"/>
        <w:rPr>
          <w:rFonts w:ascii="Times New Roman" w:hAnsi="Times New Roman"/>
          <w:sz w:val="24"/>
          <w:szCs w:val="24"/>
        </w:rPr>
      </w:pPr>
      <w:r w:rsidRPr="00CA77B0">
        <w:rPr>
          <w:rFonts w:ascii="Times New Roman" w:hAnsi="Times New Roman"/>
          <w:sz w:val="24"/>
          <w:szCs w:val="24"/>
        </w:rPr>
        <w:t>DBA deals with the following:</w:t>
      </w:r>
    </w:p>
    <w:p w:rsidR="00D11616" w:rsidRDefault="00CA77B0" w:rsidP="00D11616">
      <w:pPr>
        <w:pStyle w:val="ListParagraph"/>
        <w:numPr>
          <w:ilvl w:val="0"/>
          <w:numId w:val="5"/>
        </w:numPr>
        <w:spacing w:after="0" w:line="240" w:lineRule="auto"/>
        <w:ind w:left="360"/>
        <w:jc w:val="both"/>
        <w:rPr>
          <w:rFonts w:ascii="Times New Roman" w:hAnsi="Times New Roman"/>
          <w:sz w:val="24"/>
          <w:szCs w:val="24"/>
        </w:rPr>
      </w:pPr>
      <w:r w:rsidRPr="00D11616">
        <w:rPr>
          <w:rFonts w:ascii="Times New Roman" w:hAnsi="Times New Roman"/>
          <w:sz w:val="24"/>
          <w:szCs w:val="24"/>
        </w:rPr>
        <w:t>Creating new accounts: Each new user or group of users must be assigned an authorization id and a password. Note that application programs that access the database have the same authorization id as the user executing the program.</w:t>
      </w:r>
    </w:p>
    <w:p w:rsidR="00D11616" w:rsidRDefault="00CA77B0" w:rsidP="00D11616">
      <w:pPr>
        <w:pStyle w:val="ListParagraph"/>
        <w:numPr>
          <w:ilvl w:val="0"/>
          <w:numId w:val="5"/>
        </w:numPr>
        <w:spacing w:after="0" w:line="240" w:lineRule="auto"/>
        <w:ind w:left="360"/>
        <w:jc w:val="both"/>
        <w:rPr>
          <w:rFonts w:ascii="Times New Roman" w:hAnsi="Times New Roman"/>
          <w:sz w:val="24"/>
          <w:szCs w:val="24"/>
        </w:rPr>
      </w:pPr>
      <w:r w:rsidRPr="00D11616">
        <w:rPr>
          <w:rFonts w:ascii="Times New Roman" w:hAnsi="Times New Roman"/>
          <w:sz w:val="24"/>
          <w:szCs w:val="24"/>
        </w:rPr>
        <w:t>Mandatory control issues: If the DBMS supports mandatory control-some customized systems for applications with v</w:t>
      </w:r>
      <w:r w:rsidR="00D11616" w:rsidRPr="00D11616">
        <w:rPr>
          <w:rFonts w:ascii="Times New Roman" w:hAnsi="Times New Roman"/>
          <w:sz w:val="24"/>
          <w:szCs w:val="24"/>
        </w:rPr>
        <w:t>ery high security requirements.</w:t>
      </w:r>
    </w:p>
    <w:p w:rsidR="00CA77B0" w:rsidRPr="00D11616" w:rsidRDefault="00CA77B0" w:rsidP="00D11616">
      <w:pPr>
        <w:pStyle w:val="ListParagraph"/>
        <w:numPr>
          <w:ilvl w:val="0"/>
          <w:numId w:val="5"/>
        </w:numPr>
        <w:spacing w:after="0" w:line="240" w:lineRule="auto"/>
        <w:ind w:left="360"/>
        <w:jc w:val="both"/>
        <w:rPr>
          <w:rFonts w:ascii="Times New Roman" w:hAnsi="Times New Roman"/>
          <w:sz w:val="24"/>
          <w:szCs w:val="24"/>
        </w:rPr>
      </w:pPr>
      <w:r w:rsidRPr="00D11616">
        <w:rPr>
          <w:rFonts w:ascii="Times New Roman" w:hAnsi="Times New Roman"/>
          <w:sz w:val="24"/>
          <w:szCs w:val="24"/>
        </w:rPr>
        <w:t xml:space="preserve">The DBA is also responsible for maintaining the audit trail, which is essentially the log of updates with the authorization ID (of the user who is executing the transaction) added to each log entry. This log is just a minor extension of the log mechanism used to recover from crashes. </w:t>
      </w:r>
    </w:p>
    <w:p w:rsidR="00CA77B0" w:rsidRPr="00CA77B0" w:rsidRDefault="00CA77B0" w:rsidP="00CA77B0">
      <w:pPr>
        <w:spacing w:after="0" w:line="240" w:lineRule="auto"/>
        <w:jc w:val="both"/>
        <w:rPr>
          <w:rFonts w:ascii="Times New Roman" w:hAnsi="Times New Roman"/>
          <w:sz w:val="24"/>
          <w:szCs w:val="24"/>
        </w:rPr>
      </w:pPr>
    </w:p>
    <w:p w:rsidR="00CA77B0" w:rsidRPr="00CA77B0" w:rsidRDefault="00CA77B0" w:rsidP="00CA77B0">
      <w:pPr>
        <w:spacing w:after="0" w:line="240" w:lineRule="auto"/>
        <w:jc w:val="both"/>
        <w:rPr>
          <w:rFonts w:ascii="Times New Roman" w:hAnsi="Times New Roman"/>
          <w:b/>
          <w:sz w:val="24"/>
          <w:szCs w:val="24"/>
        </w:rPr>
      </w:pPr>
      <w:r w:rsidRPr="00CA77B0">
        <w:rPr>
          <w:rFonts w:ascii="Times New Roman" w:hAnsi="Times New Roman"/>
          <w:b/>
          <w:sz w:val="24"/>
          <w:szCs w:val="24"/>
        </w:rPr>
        <w:t>Encryption</w:t>
      </w:r>
    </w:p>
    <w:p w:rsidR="00CA77B0" w:rsidRPr="00CA77B0" w:rsidRDefault="00CA77B0" w:rsidP="00CA77B0">
      <w:pPr>
        <w:spacing w:after="0" w:line="240" w:lineRule="auto"/>
        <w:jc w:val="both"/>
        <w:rPr>
          <w:rFonts w:ascii="Times New Roman" w:hAnsi="Times New Roman"/>
          <w:sz w:val="24"/>
          <w:szCs w:val="24"/>
        </w:rPr>
      </w:pPr>
      <w:r w:rsidRPr="00CA77B0">
        <w:rPr>
          <w:rFonts w:ascii="Times New Roman" w:hAnsi="Times New Roman"/>
          <w:sz w:val="24"/>
          <w:szCs w:val="24"/>
        </w:rPr>
        <w:t xml:space="preserve">A DBMS can use encryption to protect information in certain situations where the normal security mechanisms of the DBMS are not adequate. E.g. an intruder may steal tapes containing some data or tap a communication line. By storing and transmitting data in an encrypted form, the DBMS ensures that such stolen data is not intelligible to the intruder. </w:t>
      </w:r>
    </w:p>
    <w:p w:rsidR="00CA77B0" w:rsidRPr="00CA77B0" w:rsidRDefault="00CA77B0" w:rsidP="00CA77B0">
      <w:pPr>
        <w:spacing w:after="0" w:line="240" w:lineRule="auto"/>
        <w:jc w:val="both"/>
        <w:rPr>
          <w:rFonts w:ascii="Times New Roman" w:hAnsi="Times New Roman"/>
          <w:sz w:val="24"/>
          <w:szCs w:val="24"/>
        </w:rPr>
      </w:pPr>
    </w:p>
    <w:p w:rsidR="00CA77B0" w:rsidRPr="00CA77B0" w:rsidRDefault="00CA77B0" w:rsidP="00CA77B0">
      <w:pPr>
        <w:spacing w:after="0" w:line="240" w:lineRule="auto"/>
        <w:jc w:val="both"/>
        <w:rPr>
          <w:rFonts w:ascii="Times New Roman" w:hAnsi="Times New Roman"/>
          <w:sz w:val="24"/>
          <w:szCs w:val="24"/>
        </w:rPr>
      </w:pPr>
      <w:r w:rsidRPr="00CA77B0">
        <w:rPr>
          <w:rFonts w:ascii="Times New Roman" w:hAnsi="Times New Roman"/>
          <w:sz w:val="24"/>
          <w:szCs w:val="24"/>
        </w:rPr>
        <w:t xml:space="preserve">The basic idea behind encryption is to apply an </w:t>
      </w:r>
      <w:r w:rsidRPr="00CA77B0">
        <w:rPr>
          <w:rFonts w:ascii="Times New Roman" w:hAnsi="Times New Roman"/>
          <w:b/>
          <w:i/>
          <w:sz w:val="24"/>
          <w:szCs w:val="24"/>
        </w:rPr>
        <w:t>encryption algorithm</w:t>
      </w:r>
      <w:r w:rsidRPr="00CA77B0">
        <w:rPr>
          <w:rFonts w:ascii="Times New Roman" w:hAnsi="Times New Roman"/>
          <w:sz w:val="24"/>
          <w:szCs w:val="24"/>
        </w:rPr>
        <w:t xml:space="preserve">, which may be accessible to the intruder, to the original data and a user-specified or DBA-specified </w:t>
      </w:r>
      <w:r w:rsidRPr="00CA77B0">
        <w:rPr>
          <w:rFonts w:ascii="Times New Roman" w:hAnsi="Times New Roman"/>
          <w:b/>
          <w:i/>
          <w:sz w:val="24"/>
          <w:szCs w:val="24"/>
        </w:rPr>
        <w:t xml:space="preserve">encryption key </w:t>
      </w:r>
      <w:r w:rsidRPr="00CA77B0">
        <w:rPr>
          <w:rFonts w:ascii="Times New Roman" w:hAnsi="Times New Roman"/>
          <w:sz w:val="24"/>
          <w:szCs w:val="24"/>
        </w:rPr>
        <w:t>which is kept secret.</w:t>
      </w:r>
    </w:p>
    <w:p w:rsidR="00CA77B0" w:rsidRPr="00CA77B0" w:rsidRDefault="00CA77B0" w:rsidP="00CA77B0">
      <w:pPr>
        <w:spacing w:after="0" w:line="240" w:lineRule="auto"/>
        <w:jc w:val="both"/>
        <w:rPr>
          <w:rFonts w:ascii="Times New Roman" w:hAnsi="Times New Roman"/>
          <w:sz w:val="24"/>
          <w:szCs w:val="24"/>
        </w:rPr>
      </w:pPr>
    </w:p>
    <w:p w:rsidR="00263724" w:rsidRPr="00CA77B0" w:rsidRDefault="00CA77B0" w:rsidP="00CA77B0">
      <w:pPr>
        <w:jc w:val="both"/>
        <w:rPr>
          <w:rFonts w:ascii="Times New Roman" w:hAnsi="Times New Roman"/>
          <w:sz w:val="24"/>
          <w:szCs w:val="24"/>
        </w:rPr>
      </w:pPr>
      <w:r w:rsidRPr="00CA77B0">
        <w:rPr>
          <w:rFonts w:ascii="Times New Roman" w:hAnsi="Times New Roman"/>
          <w:sz w:val="24"/>
          <w:szCs w:val="24"/>
        </w:rPr>
        <w:t xml:space="preserve">Another approach to encryption, called public-key encryption, has become increasingly popular in recent years. The encryption scheme proposed by Rivest, Shamir and </w:t>
      </w:r>
      <w:r w:rsidR="00D11616">
        <w:rPr>
          <w:rFonts w:ascii="Times New Roman" w:hAnsi="Times New Roman"/>
          <w:sz w:val="24"/>
          <w:szCs w:val="24"/>
        </w:rPr>
        <w:t>Ad</w:t>
      </w:r>
      <w:r w:rsidR="00D11616" w:rsidRPr="00CA77B0">
        <w:rPr>
          <w:rFonts w:ascii="Times New Roman" w:hAnsi="Times New Roman"/>
          <w:sz w:val="24"/>
          <w:szCs w:val="24"/>
        </w:rPr>
        <w:t>l</w:t>
      </w:r>
      <w:r w:rsidR="00D11616">
        <w:rPr>
          <w:rFonts w:ascii="Times New Roman" w:hAnsi="Times New Roman"/>
          <w:sz w:val="24"/>
          <w:szCs w:val="24"/>
        </w:rPr>
        <w:t>e</w:t>
      </w:r>
      <w:r w:rsidR="00D11616" w:rsidRPr="00CA77B0">
        <w:rPr>
          <w:rFonts w:ascii="Times New Roman" w:hAnsi="Times New Roman"/>
          <w:sz w:val="24"/>
          <w:szCs w:val="24"/>
        </w:rPr>
        <w:t>man</w:t>
      </w:r>
      <w:r w:rsidRPr="00CA77B0">
        <w:rPr>
          <w:rFonts w:ascii="Times New Roman" w:hAnsi="Times New Roman"/>
          <w:sz w:val="24"/>
          <w:szCs w:val="24"/>
        </w:rPr>
        <w:t>, called RSA, is a well-known example of public-key encryption. Each authorized user has a public encryption key, known to everyone, and a private description key (used by the decryption algorithm), chosen by the user and known only to him or her.</w:t>
      </w:r>
    </w:p>
    <w:sectPr w:rsidR="00263724" w:rsidRPr="00CA7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D590A"/>
    <w:multiLevelType w:val="hybridMultilevel"/>
    <w:tmpl w:val="FF3066C0"/>
    <w:lvl w:ilvl="0" w:tplc="39B8B694">
      <w:start w:val="1"/>
      <w:numFmt w:val="decimal"/>
      <w:lvlText w:val="%1."/>
      <w:lvlJc w:val="left"/>
      <w:pPr>
        <w:ind w:left="720" w:hanging="360"/>
      </w:pPr>
      <w:rPr>
        <w:rFonts w:ascii="Calibri" w:eastAsia="Calibri" w:hAnsi="Calibri"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517362"/>
    <w:multiLevelType w:val="hybridMultilevel"/>
    <w:tmpl w:val="689C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41747B"/>
    <w:multiLevelType w:val="hybridMultilevel"/>
    <w:tmpl w:val="FF3066C0"/>
    <w:lvl w:ilvl="0" w:tplc="39B8B694">
      <w:start w:val="1"/>
      <w:numFmt w:val="decimal"/>
      <w:lvlText w:val="%1."/>
      <w:lvlJc w:val="left"/>
      <w:pPr>
        <w:ind w:left="720" w:hanging="360"/>
      </w:pPr>
      <w:rPr>
        <w:rFonts w:ascii="Calibri" w:eastAsia="Calibri" w:hAnsi="Calibri"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A18444F"/>
    <w:multiLevelType w:val="multilevel"/>
    <w:tmpl w:val="994A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97A6DB8"/>
    <w:multiLevelType w:val="multilevel"/>
    <w:tmpl w:val="14A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4581E2D"/>
    <w:multiLevelType w:val="hybridMultilevel"/>
    <w:tmpl w:val="FF3066C0"/>
    <w:lvl w:ilvl="0" w:tplc="39B8B694">
      <w:start w:val="1"/>
      <w:numFmt w:val="decimal"/>
      <w:lvlText w:val="%1."/>
      <w:lvlJc w:val="left"/>
      <w:pPr>
        <w:ind w:left="720" w:hanging="360"/>
      </w:pPr>
      <w:rPr>
        <w:rFonts w:ascii="Calibri" w:eastAsia="Calibri" w:hAnsi="Calibri"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5E34552"/>
    <w:multiLevelType w:val="hybridMultilevel"/>
    <w:tmpl w:val="2AEADE7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2"/>
  </w:num>
  <w:num w:numId="3">
    <w:abstractNumId w:val="0"/>
  </w:num>
  <w:num w:numId="4">
    <w:abstractNumId w:val="6"/>
  </w:num>
  <w:num w:numId="5">
    <w:abstractNumId w:val="1"/>
  </w:num>
  <w:num w:numId="6">
    <w:abstractNumId w:val="3"/>
    <w:lvlOverride w:ilvl="0">
      <w:startOverride w:val="1"/>
    </w:lvlOverride>
  </w:num>
  <w:num w:numId="7">
    <w:abstractNumId w:val="3"/>
    <w:lvlOverride w:ilvl="0">
      <w:startOverride w:val="2"/>
    </w:lvlOverride>
  </w:num>
  <w:num w:numId="8">
    <w:abstractNumId w:val="4"/>
    <w:lvlOverride w:ilvl="0">
      <w:startOverride w:val="1"/>
    </w:lvlOverride>
  </w:num>
  <w:num w:numId="9">
    <w:abstractNumId w:val="4"/>
    <w:lvlOverride w:ilvl="0">
      <w:startOverride w:val="2"/>
    </w:lvlOverride>
  </w:num>
  <w:num w:numId="10">
    <w:abstractNumId w:val="4"/>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7B0"/>
    <w:rsid w:val="00263724"/>
    <w:rsid w:val="00350CC6"/>
    <w:rsid w:val="00CA77B0"/>
    <w:rsid w:val="00D11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8AD2FC-F473-4F30-B8A5-6BB498F18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77B0"/>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77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1281</Words>
  <Characters>7304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2025-10-25T17:49:00Z</dcterms:created>
  <dcterms:modified xsi:type="dcterms:W3CDTF">2025-10-25T18:22:00Z</dcterms:modified>
</cp:coreProperties>
</file>