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  <w:u w:val="single"/>
        </w:rPr>
        <w:t>Project Proposal: Tech for Trust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Project Title: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 Tech for Trust: Youth-Led Digital Peacebuilding and Social Cohesion in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Kakuma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Kalobeyei</w:t>
      </w:r>
      <w:proofErr w:type="spellEnd"/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Target Location: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Kakuma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Refugee Camp (1–4),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Kalobeyei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Integrated Settlement, and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Kakuma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Town Host Communities (Turkana West, Kenya)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Implementing Organization: 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Amani Grassroots Network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Project Duration: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12 Months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Requested Budget: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$40,000 (Approx. KES 5,200,000)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25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1. Executive Summary</w:t>
      </w:r>
    </w:p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color w:val="222222"/>
          <w:sz w:val="24"/>
          <w:szCs w:val="24"/>
        </w:rPr>
        <w:t>The proposed project aims to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combat rising online polarization, targeted misinformation, and ethnic hate speech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 circulating on social media platforms within the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Kakuma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Kalobeyei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ecosystems. Over 12 months, the initiative will build the capacity of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40 young refugee and host-community content creators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 as "Digital Peacebuilders". By deploying community-led social media campaigns, running digital literacy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bootcamps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>, and utilizing localization strategies to counter online triggers, this project directly prevents digital hostilities from escalating into real-world, physical inter-communal conflict.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26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2. Problem Statement &amp; Context Analysis</w: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A quiet digital shift is unfolding across Turkana West. With expanded local solar-powered Wi-Fi networks and growing smartphone access, thousands of youth across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Kakuma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Kalobeyei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utilize platforms like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TikTok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>, Facebook, and WhatsApp daily. However, this rapid digitization presents unique peacebuilding vulnerabilities: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The Conflict: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Deepening humanitarian aid cuts and environmental pressures create friction between nationalities and the host community. This tension frequently bleeds into digital spaces as targeted cyberbullying, identity-based hostility, and viral rumors.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The Root Causes: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A lack of algorithmic literacy, digital desperation among unemployed youth, and coordinated disinformation weaponized to turn diverse communities against one another.]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The Impact: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Distrust actively fragments the camp's social fabric. Minor online slurs quickly ripple offline, threatening the safety of shared community markets, football games, and water collection points.</w: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lastRenderedPageBreak/>
        <w:t>3. Project Objectives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Objective 1: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Identify, train, and mentor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40 digital influencers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(20 refugees from diverse blocks and 20 host community youth) in fact-checking, peace narratives, and digital safety by Month 3.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Objective 2: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Establish an open-source, hybrid offline-online community listening and rapid-response mechanism to track and report toxic local trends weekly.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Objective 3: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Reach at least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50,000 platform users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 across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Kakuma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Kalobeyei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with multi-lingual, short-form visual content promoting unity, inclusion, and peaceful coexistence.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27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4. Theory of Change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IF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influential refugee and host-community youth are equipped with advanced digital peacebuilding skills, and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IF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they produce hyper-local counter-narratives that debunk viral rumors,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THEN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online polarization will decrease,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BECAUSE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the digital ecosystem will be anchored by local voices driving social cohesion, making manipulation ineffective.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28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5. Project Activities &amp; Implementation Plan</w: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Phase 1: Context Mapping &amp; Stakeholder Alignment (Months 1–3)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Digital Sentiment Assessments: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Use social listening tools (such as the open-source platform </w:t>
      </w:r>
      <w:r w:rsidRPr="00AE59C7">
        <w:rPr>
          <w:rFonts w:ascii="Calibri" w:eastAsia="Times New Roman" w:hAnsi="Calibri" w:cs="Calibri"/>
          <w:color w:val="222222"/>
          <w:sz w:val="28"/>
          <w:szCs w:val="28"/>
        </w:rPr>
        <w:t>The "</w:t>
      </w:r>
      <w:proofErr w:type="spellStart"/>
      <w:r w:rsidRPr="00AE59C7">
        <w:rPr>
          <w:rFonts w:ascii="Calibri" w:eastAsia="Times New Roman" w:hAnsi="Calibri" w:cs="Calibri"/>
          <w:color w:val="222222"/>
          <w:sz w:val="28"/>
          <w:szCs w:val="28"/>
        </w:rPr>
        <w:t>Umati</w:t>
      </w:r>
      <w:proofErr w:type="spellEnd"/>
      <w:r w:rsidRPr="00AE59C7">
        <w:rPr>
          <w:rFonts w:ascii="Calibri" w:eastAsia="Times New Roman" w:hAnsi="Calibri" w:cs="Calibri"/>
          <w:color w:val="222222"/>
          <w:sz w:val="28"/>
          <w:szCs w:val="28"/>
        </w:rPr>
        <w:t>" Framework (</w:t>
      </w:r>
      <w:proofErr w:type="spellStart"/>
      <w:r w:rsidRPr="00AE59C7">
        <w:rPr>
          <w:rFonts w:ascii="Calibri" w:eastAsia="Times New Roman" w:hAnsi="Calibri" w:cs="Calibri"/>
          <w:color w:val="222222"/>
          <w:sz w:val="28"/>
          <w:szCs w:val="28"/>
        </w:rPr>
        <w:t>Ushahidi</w:t>
      </w:r>
      <w:proofErr w:type="spellEnd"/>
      <w:r w:rsidRPr="00AE59C7">
        <w:rPr>
          <w:rFonts w:ascii="Calibri" w:eastAsia="Times New Roman" w:hAnsi="Calibri" w:cs="Calibri"/>
          <w:color w:val="222222"/>
          <w:sz w:val="28"/>
          <w:szCs w:val="28"/>
        </w:rPr>
        <w:t>)</w:t>
      </w:r>
      <w:r w:rsidRPr="00AE59C7">
        <w:rPr>
          <w:rFonts w:ascii="Arial" w:eastAsia="Times New Roman" w:hAnsi="Arial" w:cs="Arial"/>
          <w:i/>
          <w:iCs/>
          <w:color w:val="222222"/>
        </w:rPr>
        <w:t> 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to trace local keywords, hashtags, and memes inciting friction.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Participant Selection: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 Recruit tech-active youth leaders, local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TikTok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creators, and community-led organization (CBO) volunteers across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Kakuma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1-4 and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Kalobeyei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Phase 2: Capacity Building &amp; Content Factory (Months 4–8)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Digital Peacebuilding Bootcamps: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Deliver 4-day intensive training blocks covering non-violent communication, deep-fake spot-checking, and digital security.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Localization Lab: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Produce high-impact, short-form videos and audio clips translated into local languages (Turkana, Somali, Arabic, Dinka, Swahili, etc.) targeting humanitarian resource rumors.</w:t>
      </w:r>
    </w:p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Phase 3: Mitigation &amp; Offline Integration (Months 9–12)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Digital Safety Peer Networks: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Form rapid-response WhatsApp and Telegram desks where youth quickly flag and verify misleading local media.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lastRenderedPageBreak/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Hybrid Dialogue Fora: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Host live, offline "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TikTok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for Peace" community showcases alongside local partner centers (like the </w:t>
      </w:r>
      <w:hyperlink r:id="rId4" w:tgtFrame="_blank" w:history="1">
        <w:r w:rsidRPr="00AE59C7">
          <w:rPr>
            <w:rFonts w:ascii="Arial" w:eastAsia="Times New Roman" w:hAnsi="Arial" w:cs="Arial"/>
            <w:sz w:val="24"/>
            <w:szCs w:val="24"/>
          </w:rPr>
          <w:t xml:space="preserve">DRC </w:t>
        </w:r>
        <w:proofErr w:type="spellStart"/>
        <w:r w:rsidRPr="00AE59C7">
          <w:rPr>
            <w:rFonts w:ascii="Arial" w:eastAsia="Times New Roman" w:hAnsi="Arial" w:cs="Arial"/>
            <w:sz w:val="24"/>
            <w:szCs w:val="24"/>
          </w:rPr>
          <w:t>Kakuma</w:t>
        </w:r>
        <w:proofErr w:type="spellEnd"/>
        <w:r w:rsidRPr="00AE59C7">
          <w:rPr>
            <w:rFonts w:ascii="Arial" w:eastAsia="Times New Roman" w:hAnsi="Arial" w:cs="Arial"/>
            <w:sz w:val="24"/>
            <w:szCs w:val="24"/>
          </w:rPr>
          <w:t xml:space="preserve"> Youth Centre</w:t>
        </w:r>
      </w:hyperlink>
      <w:r w:rsidRPr="00AE59C7">
        <w:rPr>
          <w:rFonts w:ascii="Arial" w:eastAsia="Times New Roman" w:hAnsi="Arial" w:cs="Arial"/>
          <w:color w:val="222222"/>
          <w:sz w:val="24"/>
          <w:szCs w:val="24"/>
        </w:rPr>
        <w:t>) to tie virtual momentum directly to physical community elders and leaders.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29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6. 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Target Beneficiaries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Direct Beneficiaries: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40 youth content creators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trained; 20 community peace committee elders paired for validation.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Indirect Beneficiaries: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Over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50,000 active internet-using residents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 across the 300,000+ population of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Kakuma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proofErr w:type="spellStart"/>
      <w:r w:rsidRPr="00AE59C7">
        <w:rPr>
          <w:rFonts w:ascii="Arial" w:eastAsia="Times New Roman" w:hAnsi="Arial" w:cs="Arial"/>
          <w:color w:val="222222"/>
          <w:sz w:val="24"/>
          <w:szCs w:val="24"/>
        </w:rPr>
        <w:t>Kalobeyei</w:t>
      </w:r>
      <w:proofErr w:type="spellEnd"/>
      <w:r w:rsidRPr="00AE59C7">
        <w:rPr>
          <w:rFonts w:ascii="Arial" w:eastAsia="Times New Roman" w:hAnsi="Arial" w:cs="Arial"/>
          <w:color w:val="222222"/>
          <w:sz w:val="24"/>
          <w:szCs w:val="24"/>
        </w:rPr>
        <w:t xml:space="preserve"> who will interact with safer online content.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AE59C7">
        <w:rPr>
          <w:rFonts w:ascii="Arial" w:eastAsia="Times New Roman" w:hAnsi="Arial" w:cs="Arial"/>
          <w:color w:val="222222"/>
          <w:sz w:val="24"/>
          <w:szCs w:val="24"/>
        </w:rPr>
        <w:pict>
          <v:rect id="_x0000_i1030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7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. Expected Results and Indicators</w:t>
      </w:r>
    </w:p>
    <w:tbl>
      <w:tblPr>
        <w:tblW w:w="94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4621"/>
        <w:gridCol w:w="3212"/>
      </w:tblGrid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Measurable Indicator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Verification Source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Fewer online triggers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• </w:t>
            </w: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35% decrease</w:t>
            </w:r>
            <w:r w:rsidRPr="00AE59C7">
              <w:rPr>
                <w:rFonts w:ascii="Arial" w:eastAsia="Times New Roman" w:hAnsi="Arial" w:cs="Arial"/>
                <w:sz w:val="24"/>
                <w:szCs w:val="24"/>
              </w:rPr>
              <w:t xml:space="preserve"> in identity-based slurs and hostile comments on </w:t>
            </w:r>
            <w:proofErr w:type="spellStart"/>
            <w:r w:rsidRPr="00AE59C7">
              <w:rPr>
                <w:rFonts w:ascii="Arial" w:eastAsia="Times New Roman" w:hAnsi="Arial" w:cs="Arial"/>
                <w:sz w:val="24"/>
                <w:szCs w:val="24"/>
              </w:rPr>
              <w:t>geofenced</w:t>
            </w:r>
            <w:proofErr w:type="spellEnd"/>
            <w:r w:rsidRPr="00AE59C7">
              <w:rPr>
                <w:rFonts w:ascii="Arial" w:eastAsia="Times New Roman" w:hAnsi="Arial" w:cs="Arial"/>
                <w:sz w:val="24"/>
                <w:szCs w:val="24"/>
              </w:rPr>
              <w:t xml:space="preserve"> local hashtags and monitored Facebook groups by Month 12.</w:t>
            </w:r>
            <w:r w:rsidRPr="00AE59C7">
              <w:rPr>
                <w:rFonts w:ascii="Arial" w:eastAsia="Times New Roman" w:hAnsi="Arial" w:cs="Arial"/>
                <w:sz w:val="24"/>
                <w:szCs w:val="24"/>
              </w:rPr>
              <w:br/>
              <w:t>• At least </w:t>
            </w: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120 positive counter-narrative videos</w:t>
            </w: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 published across platforms.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• Social media listening platform monthly analytics reports.</w:t>
            </w:r>
            <w:r w:rsidRPr="00AE59C7">
              <w:rPr>
                <w:rFonts w:ascii="Arial" w:eastAsia="Times New Roman" w:hAnsi="Arial" w:cs="Arial"/>
                <w:sz w:val="24"/>
                <w:szCs w:val="24"/>
              </w:rPr>
              <w:br/>
              <w:t>• Project content log (</w:t>
            </w:r>
            <w:proofErr w:type="spellStart"/>
            <w:r w:rsidRPr="00AE59C7">
              <w:rPr>
                <w:rFonts w:ascii="Arial" w:eastAsia="Times New Roman" w:hAnsi="Arial" w:cs="Arial"/>
                <w:sz w:val="24"/>
                <w:szCs w:val="24"/>
              </w:rPr>
              <w:t>TikTok</w:t>
            </w:r>
            <w:proofErr w:type="spellEnd"/>
            <w:r w:rsidRPr="00AE59C7">
              <w:rPr>
                <w:rFonts w:ascii="Arial" w:eastAsia="Times New Roman" w:hAnsi="Arial" w:cs="Arial"/>
                <w:sz w:val="24"/>
                <w:szCs w:val="24"/>
              </w:rPr>
              <w:t>, Facebook, and WhatsApp public groups’ link tracker).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Increased verification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• </w:t>
            </w: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At least 40 local viral rumors</w:t>
            </w: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 officially flagged, verified through elders, and systematically debunked.</w:t>
            </w:r>
            <w:r w:rsidRPr="00AE59C7">
              <w:rPr>
                <w:rFonts w:ascii="Arial" w:eastAsia="Times New Roman" w:hAnsi="Arial" w:cs="Arial"/>
                <w:sz w:val="24"/>
                <w:szCs w:val="24"/>
              </w:rPr>
              <w:br/>
              <w:t>• </w:t>
            </w: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Under 24 hours</w:t>
            </w: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 average response time from rumor identification to the publication of verified facts.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• Rapid-Response WhatsApp Desk incident logs.</w:t>
            </w:r>
            <w:r w:rsidRPr="00AE59C7">
              <w:rPr>
                <w:rFonts w:ascii="Arial" w:eastAsia="Times New Roman" w:hAnsi="Arial" w:cs="Arial"/>
                <w:sz w:val="24"/>
                <w:szCs w:val="24"/>
              </w:rPr>
              <w:br/>
              <w:t>• Peer network verification logbooks signed off by the Youth-Elder Validation Board.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t> </w: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Comprehensive 12-Month Project Budget</w: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1. Personnel &amp; Staffing Costs</w:t>
      </w:r>
    </w:p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Local field salaries for project staff stationed permanently in Turkana West.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Project Coordinator (1):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85,000/month × 12 months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1,020,000 ($7,846)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lastRenderedPageBreak/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Local Field Officers / Translators (2):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50,000/month × 2 staff × 12 months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1,200,000 ($9,230</w:t>
      </w:r>
      <w:proofErr w:type="gramStart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)</w:t>
      </w:r>
      <w:proofErr w:type="gramEnd"/>
      <w:r w:rsidRPr="00AE59C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(One host-community Turkana speaker, one multi-lingual refugee block coordinator)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M&amp;E / Data Assistant (1, Part-time):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35,000/month × 12 months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420,000 ($3,230)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Subtotal: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2,640,000 ($20,306)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31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2. Training Bootcamps &amp; Capacity Building</w:t>
      </w:r>
    </w:p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Covers the 4-day digital peacebuilding intensive Bootcamps for the 40 youth creators.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Venue Rental &amp; Catering: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2,500/day × 40 youth × 4 days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400,000 ($3,077)</w:t>
      </w: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) 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(Utilizing accessible structures like the </w:t>
      </w:r>
      <w:hyperlink r:id="rId5" w:tgtFrame="_blank" w:history="1">
        <w:r w:rsidRPr="00AE59C7">
          <w:rPr>
            <w:rFonts w:ascii="Arial" w:eastAsia="Times New Roman" w:hAnsi="Arial" w:cs="Arial"/>
            <w:sz w:val="24"/>
            <w:szCs w:val="24"/>
          </w:rPr>
          <w:t xml:space="preserve">DRC </w:t>
        </w:r>
        <w:proofErr w:type="spellStart"/>
        <w:r w:rsidRPr="00AE59C7">
          <w:rPr>
            <w:rFonts w:ascii="Arial" w:eastAsia="Times New Roman" w:hAnsi="Arial" w:cs="Arial"/>
            <w:sz w:val="24"/>
            <w:szCs w:val="24"/>
          </w:rPr>
          <w:t>Kakuma</w:t>
        </w:r>
        <w:proofErr w:type="spellEnd"/>
        <w:r w:rsidRPr="00AE59C7">
          <w:rPr>
            <w:rFonts w:ascii="Arial" w:eastAsia="Times New Roman" w:hAnsi="Arial" w:cs="Arial"/>
            <w:sz w:val="24"/>
            <w:szCs w:val="24"/>
          </w:rPr>
          <w:t xml:space="preserve"> Youth Centre</w:t>
        </w:r>
      </w:hyperlink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Training Facilitator Fees: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20,000/day × 4 days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80,000 ($615</w:t>
      </w:r>
      <w:proofErr w:type="gramStart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)</w:t>
      </w:r>
      <w:proofErr w:type="gramEnd"/>
      <w:r w:rsidRPr="00AE59C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(Expert in digital media literacy / fact-checking frameworks)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Training Stationery &amp; Printing: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Flat rate for reference manuals and guides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40,000 ($308)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Subtotal: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520,000 ($4,000)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32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3. 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Equipment &amp; Production Assets</w:t>
      </w:r>
    </w:p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One-time capital procurement to establish the "Content Factory" resources shared by creators.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Mid-tier Smartphones for Field Content (4):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25,000 × 4 units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100,000 ($769)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Audio Kits (Lavalier mics, ring lights, solar power banks):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Flat rate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65,000 ($500)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Subtotal: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165,000 ($1,269)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33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4. 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 Campaign, Social Listening &amp; Local Internet Connectivity</w:t>
      </w:r>
    </w:p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The operational core of the project to track trends and amplify multi-lingual narratives online.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Data Bundles &amp; Mesh Wi-Fi Subscriptions: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2,500/month × 40 youth × 12 months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1,200,000 ($9,230</w:t>
      </w:r>
      <w:proofErr w:type="gramStart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)</w:t>
      </w:r>
      <w:proofErr w:type="gramEnd"/>
      <w:r w:rsidRPr="00AE59C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(Distributed via local network service providers to keep peacebuilders online)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Targeted Social Media Ad Boosting: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15,000/month × 12 months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180,000 ($1,385)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lastRenderedPageBreak/>
        <w:t>(</w:t>
      </w:r>
      <w:proofErr w:type="spellStart"/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Geofenced</w:t>
      </w:r>
      <w:proofErr w:type="spellEnd"/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 xml:space="preserve"> ad campaigns targeting </w:t>
      </w:r>
      <w:proofErr w:type="spellStart"/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Tiktok</w:t>
      </w:r>
      <w:proofErr w:type="spellEnd"/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, Facebook, and WhatsApp groups in Turkana West)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Social Listening Tool Subscriptions: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10,000/month × 12 months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120,000 ($923)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Subtotal: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1,500,000 ($11,538)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34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5. Community Validation Governance &amp; Offline Events</w:t>
      </w:r>
    </w:p>
    <w:p w:rsidR="00AE59C7" w:rsidRPr="00AE59C7" w:rsidRDefault="00AE59C7" w:rsidP="00AE59C7">
      <w:pPr>
        <w:spacing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Facilitating the hybrid youth-elder verification desk and community forums.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Elder Council Verification Stipends: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1,500/session × 20 sessions × 12 months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360,000 ($2,769</w:t>
      </w:r>
      <w:proofErr w:type="gramStart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)</w:t>
      </w:r>
      <w:proofErr w:type="gramEnd"/>
      <w:r w:rsidRPr="00AE59C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(Transport and communication support for Turkana Kraal elders and refugee block leaders)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Hybrid "</w:t>
      </w:r>
      <w:proofErr w:type="spellStart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TikTok</w:t>
      </w:r>
      <w:proofErr w:type="spellEnd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for Peace" Community </w:t>
      </w:r>
      <w:proofErr w:type="spellStart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Barazas</w:t>
      </w:r>
      <w:proofErr w:type="spellEnd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(4):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KES 35,000 × 4 seasonal public events =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140,000 ($1,077</w:t>
      </w:r>
      <w:proofErr w:type="gramStart"/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)</w:t>
      </w:r>
      <w:proofErr w:type="gramEnd"/>
      <w:r w:rsidRPr="00AE59C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AE59C7">
        <w:rPr>
          <w:rFonts w:ascii="Arial" w:eastAsia="Times New Roman" w:hAnsi="Arial" w:cs="Arial"/>
          <w:i/>
          <w:iCs/>
          <w:color w:val="222222"/>
          <w:sz w:val="24"/>
          <w:szCs w:val="24"/>
        </w:rPr>
        <w:t>(PA system hire, plastic chairs, water, and host-community chief coordination)</w:t>
      </w:r>
    </w:p>
    <w:p w:rsidR="00AE59C7" w:rsidRPr="00AE59C7" w:rsidRDefault="00AE59C7" w:rsidP="00AE59C7">
      <w:pPr>
        <w:spacing w:after="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Symbol" w:eastAsia="Times New Roman" w:hAnsi="Symbol" w:cs="Calibri"/>
          <w:color w:val="222222"/>
          <w:sz w:val="20"/>
          <w:szCs w:val="20"/>
        </w:rPr>
        <w:t></w:t>
      </w:r>
      <w:r w:rsidRPr="00AE59C7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Subtotal:</w:t>
      </w:r>
      <w:r w:rsidRPr="00AE59C7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KES 500,000 ($3,846)</w:t>
      </w:r>
    </w:p>
    <w:p w:rsidR="00AE59C7" w:rsidRPr="00AE59C7" w:rsidRDefault="00AE59C7" w:rsidP="00AE59C7">
      <w:pPr>
        <w:spacing w:line="240" w:lineRule="auto"/>
        <w:jc w:val="center"/>
        <w:rPr>
          <w:rFonts w:ascii="Arial" w:eastAsia="Times New Roman" w:hAnsi="Arial" w:cs="Arial"/>
          <w:color w:val="222222"/>
          <w:sz w:val="21"/>
          <w:szCs w:val="21"/>
        </w:rPr>
      </w:pPr>
      <w:r w:rsidRPr="00AE59C7">
        <w:rPr>
          <w:rFonts w:ascii="Arial" w:eastAsia="Times New Roman" w:hAnsi="Arial" w:cs="Arial"/>
          <w:color w:val="222222"/>
          <w:sz w:val="21"/>
          <w:szCs w:val="21"/>
        </w:rPr>
        <w:pict>
          <v:rect id="_x0000_i1035" style="width:481.7pt;height:1.5pt" o:hralign="center" o:hrstd="t" o:hr="t" fillcolor="#a0a0a0" stroked="f"/>
        </w:pict>
      </w:r>
    </w:p>
    <w:p w:rsidR="00AE59C7" w:rsidRPr="00AE59C7" w:rsidRDefault="00AE59C7" w:rsidP="00AE59C7">
      <w:pPr>
        <w:spacing w:before="480" w:after="480" w:line="240" w:lineRule="auto"/>
        <w:rPr>
          <w:rFonts w:ascii="Calibri" w:eastAsia="Times New Roman" w:hAnsi="Calibri" w:cs="Calibri"/>
          <w:color w:val="222222"/>
        </w:rPr>
      </w:pPr>
      <w:r w:rsidRPr="00AE59C7">
        <w:rPr>
          <w:rFonts w:ascii="Arial" w:eastAsia="Times New Roman" w:hAnsi="Arial" w:cs="Arial"/>
          <w:b/>
          <w:bCs/>
          <w:color w:val="222222"/>
          <w:sz w:val="30"/>
          <w:szCs w:val="30"/>
        </w:rPr>
        <w:t>6. </w:t>
      </w:r>
      <w:r w:rsidRPr="00AE59C7">
        <w:rPr>
          <w:rFonts w:ascii="Arial" w:eastAsia="Times New Roman" w:hAnsi="Arial" w:cs="Arial"/>
          <w:b/>
          <w:bCs/>
          <w:color w:val="222222"/>
          <w:sz w:val="24"/>
          <w:szCs w:val="24"/>
        </w:rPr>
        <w:t>Summary Totals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1688"/>
        <w:gridCol w:w="1327"/>
        <w:gridCol w:w="1516"/>
      </w:tblGrid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Budget 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Cost (KES)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Cost (USD)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% Allocation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 Personnel &amp; Staffing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KES 2,640,000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$20,306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50.8%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 Training Bootcamps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KES 520,000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$4,000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10.0%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3. Production Equipment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KES 165,000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$1,269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3.2%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4. Digital Connectivity &amp; Media Spend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KES 1,500,000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$11,538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28.8%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5. Elder Validation &amp; Events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KES 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$3,846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sz w:val="24"/>
                <w:szCs w:val="24"/>
              </w:rPr>
              <w:t>9.6%</w:t>
            </w:r>
          </w:p>
        </w:tc>
      </w:tr>
      <w:tr w:rsidR="00AE59C7" w:rsidRPr="00AE59C7" w:rsidTr="00AE59C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GRAND 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KES 5,325,000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$40,959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E59C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100%</w:t>
            </w:r>
          </w:p>
        </w:tc>
      </w:tr>
    </w:tbl>
    <w:p w:rsidR="00AE59C7" w:rsidRPr="00AE59C7" w:rsidRDefault="00AE59C7" w:rsidP="00AE59C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bookmarkStart w:id="0" w:name="_GoBack"/>
      <w:bookmarkEnd w:id="0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4"/>
      </w:tblGrid>
      <w:tr w:rsidR="00AE59C7" w:rsidRPr="00AE59C7" w:rsidTr="00AE59C7">
        <w:tc>
          <w:tcPr>
            <w:tcW w:w="12833" w:type="dxa"/>
            <w:noWrap/>
            <w:hideMark/>
          </w:tcPr>
          <w:p w:rsidR="00AE59C7" w:rsidRPr="00AE59C7" w:rsidRDefault="00AE59C7" w:rsidP="00AE59C7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7"/>
                <w:szCs w:val="27"/>
              </w:rPr>
            </w:pPr>
          </w:p>
        </w:tc>
      </w:tr>
    </w:tbl>
    <w:p w:rsidR="008B1047" w:rsidRDefault="008B1047"/>
    <w:sectPr w:rsidR="008B1047" w:rsidSect="00B02363">
      <w:pgSz w:w="12240" w:h="15840"/>
      <w:pgMar w:top="1440" w:right="1440" w:bottom="1440" w:left="11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9C7"/>
    <w:rsid w:val="008B1047"/>
    <w:rsid w:val="00AE59C7"/>
    <w:rsid w:val="00B0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40B9F-BF4D-427C-ACDA-B51AAE52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E59C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E59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2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007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5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820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4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3256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7757815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488591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5719922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4257265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1983081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6985856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2323498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669297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8816807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5379252">
                                                              <w:marLeft w:val="0"/>
                                                              <w:marRight w:val="0"/>
                                                              <w:marTop w:val="480"/>
                                                              <w:marBottom w:val="4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710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5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4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54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373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elp.unhcr.org/kenya/kakuma/peace-building-services/" TargetMode="External"/><Relationship Id="rId4" Type="http://schemas.openxmlformats.org/officeDocument/2006/relationships/hyperlink" Target="https://help.unhcr.org/kenya/kakuma/peace-building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URISE</dc:creator>
  <cp:keywords/>
  <dc:description/>
  <cp:lastModifiedBy>URISE</cp:lastModifiedBy>
  <cp:revision>1</cp:revision>
  <dcterms:created xsi:type="dcterms:W3CDTF">2026-07-01T09:52:00Z</dcterms:created>
  <dcterms:modified xsi:type="dcterms:W3CDTF">2026-07-01T09:55:00Z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0b570b01-98a6-40e9-8178-8cb066f8f9b6</vt:lpwstr>
  </property>
</Properties>
</file>