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098BE" w14:textId="77777777" w:rsidR="0011442B" w:rsidRDefault="00000000">
      <w:pPr>
        <w:spacing w:after="20"/>
        <w:jc w:val="center"/>
      </w:pPr>
      <w:r>
        <w:rPr>
          <w:b/>
          <w:sz w:val="33"/>
        </w:rPr>
        <w:t>NGUYEN PHI LONG</w:t>
      </w:r>
    </w:p>
    <w:p w14:paraId="2150A5FD" w14:textId="77777777" w:rsidR="0011442B" w:rsidRDefault="00000000">
      <w:pPr>
        <w:spacing w:after="40"/>
        <w:jc w:val="center"/>
      </w:pPr>
      <w:r>
        <w:rPr>
          <w:b/>
          <w:color w:val="1F6E8C"/>
          <w:sz w:val="21"/>
        </w:rPr>
        <w:t>DATA ANALYST</w:t>
      </w:r>
    </w:p>
    <w:p w14:paraId="2DFCA338" w14:textId="7794DD7E" w:rsidR="0011442B" w:rsidRDefault="00000000">
      <w:pPr>
        <w:spacing w:after="80"/>
        <w:jc w:val="center"/>
      </w:pPr>
      <w:r>
        <w:t xml:space="preserve">Ho Chi Minh City, Vietnam | +84 388 493 610 | philonguit@gmail.com | </w:t>
      </w:r>
      <w:hyperlink r:id="rId6">
        <w:r>
          <w:rPr>
            <w:color w:val="1F6E8C"/>
          </w:rPr>
          <w:t>LinkedIn</w:t>
        </w:r>
      </w:hyperlink>
      <w:r>
        <w:t xml:space="preserve"> | </w:t>
      </w:r>
      <w:hyperlink r:id="rId7">
        <w:r>
          <w:rPr>
            <w:color w:val="1F6E8C"/>
          </w:rPr>
          <w:t>GitHub</w:t>
        </w:r>
      </w:hyperlink>
      <w:r>
        <w:t xml:space="preserve"> | </w:t>
      </w:r>
      <w:hyperlink r:id="rId8">
        <w:r>
          <w:rPr>
            <w:color w:val="1F6E8C"/>
          </w:rPr>
          <w:t>Portfolio</w:t>
        </w:r>
      </w:hyperlink>
    </w:p>
    <w:p w14:paraId="500E59AF" w14:textId="77777777" w:rsidR="0011442B" w:rsidRDefault="00000000">
      <w:pPr>
        <w:pBdr>
          <w:bottom w:val="single" w:sz="4" w:space="1" w:color="D9E2E8"/>
        </w:pBdr>
        <w:spacing w:before="40" w:after="20"/>
      </w:pPr>
      <w:r>
        <w:rPr>
          <w:b/>
          <w:color w:val="1F6E8C"/>
          <w:sz w:val="18"/>
        </w:rPr>
        <w:t>PROFESSIONAL SUMMARY</w:t>
      </w:r>
    </w:p>
    <w:p w14:paraId="51936D35" w14:textId="77777777" w:rsidR="0011442B" w:rsidRDefault="00000000">
      <w:r>
        <w:t>Data Analyst and Data Science graduate (GPA 8.53/10) with hands-on ownership across commercial and operational analytics, e-commerce analysis, marketing performance, inventory diagnostics, data validation, and reconciliation. Strong in Python, SQL, Excel, and Pandas; focused on validated KPIs and actionable recommendations.</w:t>
      </w:r>
    </w:p>
    <w:p w14:paraId="1FD173E8" w14:textId="77777777" w:rsidR="0011442B" w:rsidRDefault="00000000">
      <w:pPr>
        <w:pBdr>
          <w:bottom w:val="single" w:sz="4" w:space="1" w:color="D9E2E8"/>
        </w:pBdr>
        <w:spacing w:before="40" w:after="20"/>
      </w:pPr>
      <w:r>
        <w:rPr>
          <w:b/>
          <w:color w:val="1F6E8C"/>
          <w:sz w:val="18"/>
        </w:rPr>
        <w:t>TECHNICAL SKILLS</w:t>
      </w:r>
    </w:p>
    <w:p w14:paraId="4158431A" w14:textId="77777777" w:rsidR="0011442B" w:rsidRDefault="00000000">
      <w:r>
        <w:rPr>
          <w:b/>
        </w:rPr>
        <w:t xml:space="preserve">Analysis: </w:t>
      </w:r>
      <w:r>
        <w:t>Python, SQL (JOINs, CTEs, subqueries, window functions), Pandas, NumPy, EDA, validation, reconciliation</w:t>
      </w:r>
    </w:p>
    <w:p w14:paraId="721322A5" w14:textId="77777777" w:rsidR="0011442B" w:rsidRDefault="00000000">
      <w:r>
        <w:rPr>
          <w:b/>
        </w:rPr>
        <w:t xml:space="preserve">Excel &amp; reporting: </w:t>
      </w:r>
      <w:r>
        <w:t>PivotTable, XLOOKUP, SUMIFS, KPI reporting, validation checks</w:t>
      </w:r>
    </w:p>
    <w:p w14:paraId="63250ADA" w14:textId="77777777" w:rsidR="0011442B" w:rsidRDefault="00000000">
      <w:r>
        <w:rPr>
          <w:b/>
        </w:rPr>
        <w:t xml:space="preserve">Business &amp; visualization: </w:t>
      </w:r>
      <w:r>
        <w:t>E-commerce, marketing, inventory analytics; Matplotlib, Streamlit, REST APIs, Git/GitHub</w:t>
      </w:r>
    </w:p>
    <w:p w14:paraId="1F1E313A" w14:textId="77777777" w:rsidR="0011442B" w:rsidRDefault="00000000">
      <w:pPr>
        <w:pBdr>
          <w:bottom w:val="single" w:sz="4" w:space="1" w:color="D9E2E8"/>
        </w:pBdr>
        <w:spacing w:before="40" w:after="20"/>
      </w:pPr>
      <w:r>
        <w:rPr>
          <w:b/>
          <w:color w:val="1F6E8C"/>
          <w:sz w:val="18"/>
        </w:rPr>
        <w:t>WORK EXPERIENCE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11442B" w14:paraId="5938A25A" w14:textId="77777777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53445A" w14:textId="77777777" w:rsidR="0011442B" w:rsidRDefault="00000000">
            <w:r>
              <w:rPr>
                <w:b/>
              </w:rPr>
              <w:t>AI Transformation Specialist | Sharon Co., Ltd.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721911" w14:textId="77777777" w:rsidR="0011442B" w:rsidRDefault="00000000">
            <w:pPr>
              <w:jc w:val="right"/>
            </w:pPr>
            <w:r>
              <w:t>Jun 2026 - Aug 2026</w:t>
            </w:r>
          </w:p>
        </w:tc>
      </w:tr>
    </w:tbl>
    <w:p w14:paraId="6CB9363A" w14:textId="77777777" w:rsidR="0011442B" w:rsidRDefault="00000000">
      <w:r>
        <w:rPr>
          <w:i/>
          <w:color w:val="4F5B66"/>
        </w:rPr>
        <w:t>Hands-on ownership of validation, reconciliation, integration, and operational delivery</w:t>
      </w:r>
    </w:p>
    <w:p w14:paraId="18623F9E" w14:textId="77777777" w:rsidR="0011442B" w:rsidRDefault="00000000">
      <w:pPr>
        <w:spacing w:after="10"/>
        <w:ind w:left="173" w:hanging="144"/>
      </w:pPr>
      <w:r>
        <w:t>• Reconciled AI counts against physical counts for a 50-product catalog; built a 48-SKU validation checklist and flagged two products below current quality criteria.</w:t>
      </w:r>
    </w:p>
    <w:p w14:paraId="0C2F3D49" w14:textId="77777777" w:rsidR="0011442B" w:rsidRDefault="00000000">
      <w:pPr>
        <w:spacing w:after="10"/>
        <w:ind w:left="173" w:hanging="144"/>
      </w:pPr>
      <w:r>
        <w:t>• Standardized 27 visual classes into 37 business SKUs plus 13 foundation-only products, aligning model labels with KiotViet records.</w:t>
      </w:r>
    </w:p>
    <w:p w14:paraId="0B4EC56E" w14:textId="77777777" w:rsidR="0011442B" w:rsidRDefault="00000000">
      <w:pPr>
        <w:spacing w:after="10"/>
        <w:ind w:left="173" w:hanging="144"/>
      </w:pPr>
      <w:r>
        <w:t>• Investigated SKU/count discrepancies and implemented a human-review gate that blocked unconfirmed or duplicate inventory writes.</w:t>
      </w:r>
    </w:p>
    <w:p w14:paraId="67F8D15E" w14:textId="77777777" w:rsidR="0011442B" w:rsidRDefault="00000000">
      <w:pPr>
        <w:pBdr>
          <w:bottom w:val="single" w:sz="4" w:space="1" w:color="D9E2E8"/>
        </w:pBdr>
        <w:spacing w:before="40" w:after="20"/>
      </w:pPr>
      <w:r>
        <w:rPr>
          <w:b/>
          <w:color w:val="1F6E8C"/>
          <w:sz w:val="18"/>
        </w:rPr>
        <w:t>SELECTED PROJECTS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11442B" w14:paraId="7A0F4B9C" w14:textId="77777777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84FD22" w14:textId="77777777" w:rsidR="0011442B" w:rsidRDefault="00000000">
            <w:r>
              <w:rPr>
                <w:b/>
              </w:rPr>
              <w:t>APAOMA - Commercial &amp; Operational Performance Analysis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EFD01A" w14:textId="77777777" w:rsidR="0011442B" w:rsidRDefault="00000000">
            <w:pPr>
              <w:jc w:val="right"/>
            </w:pPr>
            <w:r>
              <w:t>2026</w:t>
            </w:r>
          </w:p>
        </w:tc>
      </w:tr>
    </w:tbl>
    <w:p w14:paraId="37D49B87" w14:textId="77777777" w:rsidR="0011442B" w:rsidRDefault="00000000">
      <w:pPr>
        <w:spacing w:after="10"/>
      </w:pPr>
      <w:r>
        <w:t xml:space="preserve">Independent project | End-to-end analytics ownership | </w:t>
      </w:r>
      <w:hyperlink r:id="rId9">
        <w:r>
          <w:rPr>
            <w:color w:val="1F6E8C"/>
          </w:rPr>
          <w:t>GitHub</w:t>
        </w:r>
      </w:hyperlink>
    </w:p>
    <w:p w14:paraId="725F6D9F" w14:textId="77777777" w:rsidR="0011442B" w:rsidRDefault="00000000">
      <w:pPr>
        <w:spacing w:after="10"/>
        <w:ind w:left="173" w:hanging="144"/>
      </w:pPr>
      <w:r>
        <w:t>• Analyzed 53 ad campaigns, 81 Facebook posts, paid promotions, financial statements, and inventory exports; rebuilt metric definitions and QA from raw data.</w:t>
      </w:r>
    </w:p>
    <w:p w14:paraId="51FD55F6" w14:textId="77777777" w:rsidR="0011442B" w:rsidRDefault="00000000">
      <w:pPr>
        <w:spacing w:after="10"/>
        <w:ind w:left="173" w:hanging="144"/>
      </w:pPr>
      <w:r>
        <w:t>• Detected a 4.57% March revenue mismatch across source tables; validated inventory-flow identity and surfaced usage/revenue rising 41.6%→54.8% and ending-inventory/revenue 33.7%→104.3% as investigation signals.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11442B" w14:paraId="5C522653" w14:textId="77777777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D7991A" w14:textId="77777777" w:rsidR="0011442B" w:rsidRDefault="00000000">
            <w:r>
              <w:rPr>
                <w:b/>
              </w:rPr>
              <w:t>DATATHON 2026 - E-commerce Business Analysis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197960" w14:textId="77777777" w:rsidR="0011442B" w:rsidRDefault="00000000">
            <w:pPr>
              <w:jc w:val="right"/>
            </w:pPr>
            <w:r>
              <w:t>Mar-Apr 2026</w:t>
            </w:r>
          </w:p>
        </w:tc>
      </w:tr>
    </w:tbl>
    <w:p w14:paraId="56951ECF" w14:textId="77777777" w:rsidR="0011442B" w:rsidRDefault="00000000">
      <w:pPr>
        <w:spacing w:after="10"/>
      </w:pPr>
      <w:r>
        <w:t xml:space="preserve">4-member team | Direct EDA + recommendation ownership | </w:t>
      </w:r>
      <w:hyperlink r:id="rId10">
        <w:r>
          <w:rPr>
            <w:color w:val="1F6E8C"/>
          </w:rPr>
          <w:t>GitHub</w:t>
        </w:r>
      </w:hyperlink>
    </w:p>
    <w:p w14:paraId="31CBD12E" w14:textId="77777777" w:rsidR="0011442B" w:rsidRDefault="00000000">
      <w:pPr>
        <w:spacing w:after="10"/>
        <w:ind w:left="173" w:hanging="144"/>
      </w:pPr>
      <w:r>
        <w:t>• Performed EDA across acquisition/conversion, promotions, and inventory on 13 connected tables (646,945 orders); found sub-1% conversion, ~84% Outdoor overstock, and ~31% lower AOV for promoted orders.</w:t>
      </w:r>
    </w:p>
    <w:p w14:paraId="73248D5A" w14:textId="77777777" w:rsidR="0011442B" w:rsidRDefault="00000000">
      <w:pPr>
        <w:spacing w:after="10"/>
        <w:ind w:left="173" w:hanging="144"/>
      </w:pPr>
      <w:r>
        <w:t>• Directly wrote channel, cross-selling, purchasing, and safety-stock recommendations; reviewed/interpreted the teammate-built 548-day LightGBM-XGBoost forecast.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11442B" w14:paraId="0C025B83" w14:textId="77777777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FA603" w14:textId="77777777" w:rsidR="0011442B" w:rsidRDefault="00000000">
            <w:r>
              <w:rPr>
                <w:b/>
              </w:rPr>
              <w:t>ViMUNCH - Vietnamese Metaphor Benchmark Data Pipeline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0A5B7" w14:textId="77777777" w:rsidR="0011442B" w:rsidRDefault="00000000">
            <w:pPr>
              <w:jc w:val="right"/>
            </w:pPr>
            <w:r>
              <w:t>2026</w:t>
            </w:r>
          </w:p>
        </w:tc>
      </w:tr>
    </w:tbl>
    <w:p w14:paraId="517D7825" w14:textId="77777777" w:rsidR="0011442B" w:rsidRDefault="00000000">
      <w:pPr>
        <w:spacing w:after="10"/>
      </w:pPr>
      <w:r>
        <w:t xml:space="preserve">Thesis 9.4/10 | 2-member team | </w:t>
      </w:r>
      <w:hyperlink r:id="rId11">
        <w:r>
          <w:rPr>
            <w:color w:val="1F6E8C"/>
          </w:rPr>
          <w:t>GitHub</w:t>
        </w:r>
      </w:hyperlink>
    </w:p>
    <w:p w14:paraId="55770F30" w14:textId="77777777" w:rsidR="0011442B" w:rsidRDefault="00000000">
      <w:pPr>
        <w:spacing w:after="10"/>
        <w:ind w:left="173" w:hanging="144"/>
      </w:pPr>
      <w:r>
        <w:t>• Built collection/preprocessing components, Streamlit tooling, LLM-assisted pre-annotation, annotation/reviewer scoring, EDA, and stratified 5,950/850/1,701 splits for 8,501 records with 23 attributes.</w:t>
      </w:r>
    </w:p>
    <w:p w14:paraId="538E85EB" w14:textId="77777777" w:rsidR="0011442B" w:rsidRDefault="00000000">
      <w:pPr>
        <w:spacing w:after="10"/>
        <w:ind w:left="173" w:hanging="144"/>
      </w:pPr>
      <w:r>
        <w:t>• Co-developed thesis Chapters 1-3; final seven-LLM experiments were implemented by a teammate.</w:t>
      </w:r>
    </w:p>
    <w:p w14:paraId="1DB46E47" w14:textId="77777777" w:rsidR="0011442B" w:rsidRDefault="00000000">
      <w:pPr>
        <w:pBdr>
          <w:bottom w:val="single" w:sz="4" w:space="1" w:color="D9E2E8"/>
        </w:pBdr>
        <w:spacing w:before="40" w:after="20"/>
      </w:pPr>
      <w:r>
        <w:rPr>
          <w:b/>
          <w:color w:val="1F6E8C"/>
          <w:sz w:val="18"/>
        </w:rPr>
        <w:t>EDUCATION &amp; LANGUAGES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472"/>
        <w:gridCol w:w="5472"/>
      </w:tblGrid>
      <w:tr w:rsidR="0011442B" w14:paraId="64EDC74C" w14:textId="77777777">
        <w:trPr>
          <w:jc w:val="center"/>
        </w:trPr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74E78" w14:textId="77777777" w:rsidR="0011442B" w:rsidRDefault="00000000">
            <w:r>
              <w:rPr>
                <w:b/>
              </w:rPr>
              <w:t>B.Sc. Data Science | University of Information Technology - VNU-HCM</w:t>
            </w:r>
          </w:p>
        </w:tc>
        <w:tc>
          <w:tcPr>
            <w:tcW w:w="54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8A1FAC" w14:textId="77777777" w:rsidR="0011442B" w:rsidRDefault="00000000">
            <w:pPr>
              <w:jc w:val="right"/>
            </w:pPr>
            <w:r>
              <w:t>2022 - 2026</w:t>
            </w:r>
          </w:p>
        </w:tc>
      </w:tr>
    </w:tbl>
    <w:p w14:paraId="1103A932" w14:textId="05D61E5E" w:rsidR="0011442B" w:rsidRPr="00C16EE1" w:rsidRDefault="00000000">
      <w:pPr>
        <w:rPr>
          <w:lang w:val="vi-VN"/>
        </w:rPr>
      </w:pPr>
      <w:r>
        <w:t xml:space="preserve">GPA 8.53/10 | Thesis 9.4/10 | English: TOEIC L&amp;R </w:t>
      </w:r>
      <w:r w:rsidR="00C16EE1">
        <w:t>705</w:t>
      </w:r>
      <w:r>
        <w:t xml:space="preserve">; Writing </w:t>
      </w:r>
      <w:r w:rsidR="00C16EE1">
        <w:t>300</w:t>
      </w:r>
    </w:p>
    <w:sectPr w:rsidR="0011442B" w:rsidRPr="00C16EE1" w:rsidSect="00034616">
      <w:pgSz w:w="12240" w:h="15840"/>
      <w:pgMar w:top="547" w:right="648" w:bottom="547" w:left="648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458072">
    <w:abstractNumId w:val="8"/>
  </w:num>
  <w:num w:numId="2" w16cid:durableId="978918335">
    <w:abstractNumId w:val="6"/>
  </w:num>
  <w:num w:numId="3" w16cid:durableId="1152867622">
    <w:abstractNumId w:val="5"/>
  </w:num>
  <w:num w:numId="4" w16cid:durableId="262078803">
    <w:abstractNumId w:val="4"/>
  </w:num>
  <w:num w:numId="5" w16cid:durableId="1448887897">
    <w:abstractNumId w:val="7"/>
  </w:num>
  <w:num w:numId="6" w16cid:durableId="1221794196">
    <w:abstractNumId w:val="3"/>
  </w:num>
  <w:num w:numId="7" w16cid:durableId="704527011">
    <w:abstractNumId w:val="2"/>
  </w:num>
  <w:num w:numId="8" w16cid:durableId="1818448467">
    <w:abstractNumId w:val="1"/>
  </w:num>
  <w:num w:numId="9" w16cid:durableId="864683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32F"/>
    <w:rsid w:val="0011442B"/>
    <w:rsid w:val="0015074B"/>
    <w:rsid w:val="0029639D"/>
    <w:rsid w:val="00326F90"/>
    <w:rsid w:val="00AA1D8D"/>
    <w:rsid w:val="00B47730"/>
    <w:rsid w:val="00C16EE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633CEF9"/>
  <w14:defaultImageDpi w14:val="300"/>
  <w15:docId w15:val="{5DB48238-DB06-4380-A2EE-3BD0663F1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Arial" w:hAnsi="Arial"/>
      <w:color w:val="17212B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ilonguit-blip.github.io/DA-portfolio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philonguit-blip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nguy%E1%BB%85n-phi-long-9097263a5" TargetMode="External"/><Relationship Id="rId11" Type="http://schemas.openxmlformats.org/officeDocument/2006/relationships/hyperlink" Target="https://github.com/philonguit-blip/ViMUNCH-Vietnamese-Metaphor-Understanding-Benchmark-for-LLM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philonguit-blip/-DATATHON-2026-UIT_DAW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hakpl/APAOMA-s-Projects-DataAnaly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512</Words>
  <Characters>2924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Phi Long</cp:lastModifiedBy>
  <cp:revision>2</cp:revision>
  <dcterms:created xsi:type="dcterms:W3CDTF">2013-12-23T23:15:00Z</dcterms:created>
  <dcterms:modified xsi:type="dcterms:W3CDTF">2026-09-27T01:38:00Z</dcterms:modified>
  <cp:category/>
</cp:coreProperties>
</file>