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AAEE" w14:textId="77777777" w:rsidR="00A64DF7" w:rsidRPr="00A64DF7" w:rsidRDefault="00A64DF7" w:rsidP="00A64DF7">
      <w:pPr>
        <w:jc w:val="center"/>
        <w:rPr>
          <w:rFonts w:asciiTheme="majorBidi" w:hAnsiTheme="majorBidi" w:cstheme="majorBidi"/>
          <w:b/>
          <w:bCs/>
          <w:sz w:val="36"/>
          <w:szCs w:val="36"/>
        </w:rPr>
      </w:pPr>
      <w:r w:rsidRPr="00A64DF7">
        <w:rPr>
          <w:rFonts w:asciiTheme="majorBidi" w:hAnsiTheme="majorBidi" w:cstheme="majorBidi"/>
          <w:b/>
          <w:bCs/>
          <w:sz w:val="36"/>
          <w:szCs w:val="36"/>
        </w:rPr>
        <w:t>Business Insights and Retention Recommendations</w:t>
      </w:r>
    </w:p>
    <w:p w14:paraId="7C424685" w14:textId="77777777" w:rsidR="00A64DF7" w:rsidRPr="00A64DF7" w:rsidRDefault="00A64DF7" w:rsidP="00A64DF7">
      <w:pPr>
        <w:jc w:val="lowKashida"/>
        <w:rPr>
          <w:rFonts w:asciiTheme="majorBidi" w:hAnsiTheme="majorBidi" w:cstheme="majorBidi"/>
          <w:b/>
          <w:bCs/>
          <w:sz w:val="32"/>
          <w:szCs w:val="32"/>
        </w:rPr>
      </w:pPr>
      <w:r w:rsidRPr="00A64DF7">
        <w:rPr>
          <w:rFonts w:asciiTheme="majorBidi" w:hAnsiTheme="majorBidi" w:cstheme="majorBidi"/>
          <w:b/>
          <w:bCs/>
          <w:sz w:val="32"/>
          <w:szCs w:val="32"/>
        </w:rPr>
        <w:t>1. Contract Type</w:t>
      </w:r>
    </w:p>
    <w:p w14:paraId="2426FE66" w14:textId="1A0E95F6" w:rsidR="00A64DF7" w:rsidRPr="00A64DF7" w:rsidRDefault="00A64DF7" w:rsidP="00A64DF7">
      <w:pPr>
        <w:jc w:val="lowKashida"/>
        <w:rPr>
          <w:rFonts w:asciiTheme="majorBidi" w:hAnsiTheme="majorBidi" w:cstheme="majorBidi"/>
          <w:sz w:val="28"/>
          <w:szCs w:val="28"/>
        </w:rPr>
      </w:pPr>
      <w:r w:rsidRPr="00A64DF7">
        <w:rPr>
          <w:rFonts w:asciiTheme="majorBidi" w:hAnsiTheme="majorBidi" w:cstheme="majorBidi"/>
          <w:sz w:val="28"/>
          <w:szCs w:val="28"/>
        </w:rPr>
        <w:t xml:space="preserve">The analysis revealed that month-to-month customers had the highest churn rate at 42.71%, while the two-year contract group only </w:t>
      </w:r>
      <w:r>
        <w:rPr>
          <w:rFonts w:asciiTheme="majorBidi" w:hAnsiTheme="majorBidi" w:cstheme="majorBidi"/>
          <w:sz w:val="28"/>
          <w:szCs w:val="28"/>
        </w:rPr>
        <w:t>churned</w:t>
      </w:r>
      <w:r w:rsidRPr="00A64DF7">
        <w:rPr>
          <w:rFonts w:asciiTheme="majorBidi" w:hAnsiTheme="majorBidi" w:cstheme="majorBidi"/>
          <w:sz w:val="28"/>
          <w:szCs w:val="28"/>
        </w:rPr>
        <w:t xml:space="preserve"> at 2.85%. Therefore, the company should provide some incentives to customers on long-term contracts.</w:t>
      </w:r>
    </w:p>
    <w:p w14:paraId="15986942" w14:textId="014A8D9A" w:rsidR="00A64DF7" w:rsidRPr="00A64DF7" w:rsidRDefault="00A64DF7" w:rsidP="00A64DF7">
      <w:pPr>
        <w:jc w:val="lowKashida"/>
        <w:rPr>
          <w:rFonts w:asciiTheme="majorBidi" w:hAnsiTheme="majorBidi" w:cstheme="majorBidi"/>
          <w:b/>
          <w:bCs/>
          <w:sz w:val="32"/>
          <w:szCs w:val="32"/>
        </w:rPr>
      </w:pPr>
      <w:r w:rsidRPr="00A64DF7">
        <w:rPr>
          <w:rFonts w:asciiTheme="majorBidi" w:hAnsiTheme="majorBidi" w:cstheme="majorBidi"/>
          <w:b/>
          <w:bCs/>
          <w:sz w:val="32"/>
          <w:szCs w:val="32"/>
        </w:rPr>
        <w:t xml:space="preserve"> 2. Customer Tenure</w:t>
      </w:r>
    </w:p>
    <w:p w14:paraId="084F1FD5" w14:textId="2A9FE2D2" w:rsidR="00A64DF7" w:rsidRDefault="00A64DF7" w:rsidP="00A64DF7">
      <w:pPr>
        <w:jc w:val="lowKashida"/>
        <w:rPr>
          <w:rFonts w:asciiTheme="majorBidi" w:hAnsiTheme="majorBidi" w:cstheme="majorBidi"/>
          <w:sz w:val="28"/>
          <w:szCs w:val="28"/>
        </w:rPr>
      </w:pPr>
      <w:r w:rsidRPr="00A64DF7">
        <w:rPr>
          <w:rFonts w:asciiTheme="majorBidi" w:hAnsiTheme="majorBidi" w:cstheme="majorBidi"/>
          <w:sz w:val="28"/>
          <w:szCs w:val="28"/>
        </w:rPr>
        <w:t xml:space="preserve">Customers that churned had an average tenure of 17.98 months, whereas customers that stayed had an average tenure of 37.65 months. Thus, the company should focus on improving its services and engaging with new customers since they are the ones </w:t>
      </w:r>
      <w:r>
        <w:rPr>
          <w:rFonts w:asciiTheme="majorBidi" w:hAnsiTheme="majorBidi" w:cstheme="majorBidi"/>
          <w:sz w:val="28"/>
          <w:szCs w:val="28"/>
        </w:rPr>
        <w:t>who</w:t>
      </w:r>
      <w:r w:rsidRPr="00A64DF7">
        <w:rPr>
          <w:rFonts w:asciiTheme="majorBidi" w:hAnsiTheme="majorBidi" w:cstheme="majorBidi"/>
          <w:sz w:val="28"/>
          <w:szCs w:val="28"/>
        </w:rPr>
        <w:t xml:space="preserve"> decide to leave the most often. </w:t>
      </w:r>
    </w:p>
    <w:p w14:paraId="130AD615" w14:textId="0ACA2737" w:rsidR="00A64DF7" w:rsidRPr="00A64DF7" w:rsidRDefault="00A64DF7" w:rsidP="00A64DF7">
      <w:pPr>
        <w:jc w:val="lowKashida"/>
        <w:rPr>
          <w:rFonts w:asciiTheme="majorBidi" w:hAnsiTheme="majorBidi" w:cstheme="majorBidi"/>
          <w:b/>
          <w:bCs/>
          <w:sz w:val="32"/>
          <w:szCs w:val="32"/>
        </w:rPr>
      </w:pPr>
      <w:r w:rsidRPr="00A64DF7">
        <w:rPr>
          <w:rFonts w:asciiTheme="majorBidi" w:hAnsiTheme="majorBidi" w:cstheme="majorBidi"/>
          <w:b/>
          <w:bCs/>
          <w:sz w:val="32"/>
          <w:szCs w:val="32"/>
        </w:rPr>
        <w:t>3. Monthly Charges</w:t>
      </w:r>
    </w:p>
    <w:p w14:paraId="4EEA7E20" w14:textId="77777777" w:rsidR="00A64DF7" w:rsidRPr="00A64DF7" w:rsidRDefault="00A64DF7" w:rsidP="00A64DF7">
      <w:pPr>
        <w:jc w:val="lowKashida"/>
        <w:rPr>
          <w:rFonts w:asciiTheme="majorBidi" w:hAnsiTheme="majorBidi" w:cstheme="majorBidi"/>
          <w:sz w:val="28"/>
          <w:szCs w:val="28"/>
        </w:rPr>
      </w:pPr>
      <w:r w:rsidRPr="00A64DF7">
        <w:rPr>
          <w:rFonts w:asciiTheme="majorBidi" w:hAnsiTheme="majorBidi" w:cstheme="majorBidi"/>
          <w:sz w:val="28"/>
          <w:szCs w:val="28"/>
        </w:rPr>
        <w:t xml:space="preserve">Customers who churned had an average monthly charge of 74.44, whereas customers who stayed had an average monthly charge of 61.31. Hence, the company should create cheaper plans and provide discounts to customers who feel that the current price is too high. </w:t>
      </w:r>
    </w:p>
    <w:p w14:paraId="21C39396" w14:textId="06FA6467" w:rsidR="00A64DF7" w:rsidRPr="00A64DF7" w:rsidRDefault="00A64DF7" w:rsidP="00A64DF7">
      <w:pPr>
        <w:jc w:val="lowKashida"/>
        <w:rPr>
          <w:rFonts w:asciiTheme="majorBidi" w:hAnsiTheme="majorBidi" w:cstheme="majorBidi"/>
          <w:b/>
          <w:bCs/>
          <w:sz w:val="32"/>
          <w:szCs w:val="32"/>
        </w:rPr>
      </w:pPr>
      <w:r w:rsidRPr="00A64DF7">
        <w:rPr>
          <w:rFonts w:asciiTheme="majorBidi" w:hAnsiTheme="majorBidi" w:cstheme="majorBidi"/>
          <w:b/>
          <w:bCs/>
          <w:sz w:val="32"/>
          <w:szCs w:val="32"/>
        </w:rPr>
        <w:t>4. Model Performance</w:t>
      </w:r>
    </w:p>
    <w:p w14:paraId="5F52EAEE" w14:textId="67019E8F" w:rsidR="00BC03D3" w:rsidRPr="00A64DF7" w:rsidRDefault="00A64DF7" w:rsidP="00A64DF7">
      <w:pPr>
        <w:jc w:val="lowKashida"/>
        <w:rPr>
          <w:rFonts w:asciiTheme="majorBidi" w:hAnsiTheme="majorBidi" w:cstheme="majorBidi"/>
          <w:sz w:val="20"/>
          <w:szCs w:val="20"/>
        </w:rPr>
      </w:pPr>
      <w:r w:rsidRPr="00A64DF7">
        <w:rPr>
          <w:rFonts w:asciiTheme="majorBidi" w:hAnsiTheme="majorBidi" w:cstheme="majorBidi"/>
          <w:sz w:val="28"/>
          <w:szCs w:val="28"/>
        </w:rPr>
        <w:t>The AUC-ROC metric and Accuracy demonstrate that the model is rather efficient, with an accuracy of 80.38% and an ROC-AUC of 0.836. Therefore, the company should use it to find customers who are most likely to churn and try to retain them.</w:t>
      </w:r>
    </w:p>
    <w:sectPr w:rsidR="00BC03D3" w:rsidRPr="00A64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3AF"/>
    <w:rsid w:val="000B53AF"/>
    <w:rsid w:val="00204C22"/>
    <w:rsid w:val="002567EF"/>
    <w:rsid w:val="00277001"/>
    <w:rsid w:val="00853C3C"/>
    <w:rsid w:val="00981653"/>
    <w:rsid w:val="00A64DF7"/>
    <w:rsid w:val="00BC03D3"/>
    <w:rsid w:val="00D654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CAF36"/>
  <w15:chartTrackingRefBased/>
  <w15:docId w15:val="{A0DB9FFF-C942-42DE-995F-1A26C2BD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3AF"/>
    <w:rPr>
      <w:rFonts w:eastAsiaTheme="majorEastAsia" w:cstheme="majorBidi"/>
      <w:color w:val="272727" w:themeColor="text1" w:themeTint="D8"/>
    </w:rPr>
  </w:style>
  <w:style w:type="paragraph" w:styleId="Title">
    <w:name w:val="Title"/>
    <w:basedOn w:val="Normal"/>
    <w:next w:val="Normal"/>
    <w:link w:val="TitleChar"/>
    <w:uiPriority w:val="10"/>
    <w:qFormat/>
    <w:rsid w:val="000B5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3AF"/>
    <w:pPr>
      <w:spacing w:before="160"/>
      <w:jc w:val="center"/>
    </w:pPr>
    <w:rPr>
      <w:i/>
      <w:iCs/>
      <w:color w:val="404040" w:themeColor="text1" w:themeTint="BF"/>
    </w:rPr>
  </w:style>
  <w:style w:type="character" w:customStyle="1" w:styleId="QuoteChar">
    <w:name w:val="Quote Char"/>
    <w:basedOn w:val="DefaultParagraphFont"/>
    <w:link w:val="Quote"/>
    <w:uiPriority w:val="29"/>
    <w:rsid w:val="000B53AF"/>
    <w:rPr>
      <w:i/>
      <w:iCs/>
      <w:color w:val="404040" w:themeColor="text1" w:themeTint="BF"/>
    </w:rPr>
  </w:style>
  <w:style w:type="paragraph" w:styleId="ListParagraph">
    <w:name w:val="List Paragraph"/>
    <w:basedOn w:val="Normal"/>
    <w:uiPriority w:val="34"/>
    <w:qFormat/>
    <w:rsid w:val="000B53AF"/>
    <w:pPr>
      <w:ind w:left="720"/>
      <w:contextualSpacing/>
    </w:pPr>
  </w:style>
  <w:style w:type="character" w:styleId="IntenseEmphasis">
    <w:name w:val="Intense Emphasis"/>
    <w:basedOn w:val="DefaultParagraphFont"/>
    <w:uiPriority w:val="21"/>
    <w:qFormat/>
    <w:rsid w:val="000B53AF"/>
    <w:rPr>
      <w:i/>
      <w:iCs/>
      <w:color w:val="0F4761" w:themeColor="accent1" w:themeShade="BF"/>
    </w:rPr>
  </w:style>
  <w:style w:type="paragraph" w:styleId="IntenseQuote">
    <w:name w:val="Intense Quote"/>
    <w:basedOn w:val="Normal"/>
    <w:next w:val="Normal"/>
    <w:link w:val="IntenseQuoteChar"/>
    <w:uiPriority w:val="30"/>
    <w:qFormat/>
    <w:rsid w:val="000B5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3AF"/>
    <w:rPr>
      <w:i/>
      <w:iCs/>
      <w:color w:val="0F4761" w:themeColor="accent1" w:themeShade="BF"/>
    </w:rPr>
  </w:style>
  <w:style w:type="character" w:styleId="IntenseReference">
    <w:name w:val="Intense Reference"/>
    <w:basedOn w:val="DefaultParagraphFont"/>
    <w:uiPriority w:val="32"/>
    <w:qFormat/>
    <w:rsid w:val="000B53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170</Words>
  <Characters>973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Philopater Hany</dc:creator>
  <cp:keywords/>
  <dc:description/>
  <cp:lastModifiedBy>Philopater Hany</cp:lastModifiedBy>
  <cp:revision>3</cp:revision>
  <dcterms:created xsi:type="dcterms:W3CDTF">2026-10-12T20:31:00Z</dcterms:created>
  <dcterms:modified xsi:type="dcterms:W3CDTF">2026-10-12T23:06:00Z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718cd0ff2275e62543e4040d5bffe86443e1027cdbfd00f5842a88755ae5d75e</vt:lpwstr>
  </property>
</Properties>
</file>