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F4B"/>
          <w:spacing w:val="80"/>
          <w:sz w:val="52"/>
          <w:szCs w:val="52"/>
        </w:rPr>
        <w:t xml:space="preserve">JEREL SMITH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Senior Product Manager  |  AI-Powered Products  |  Go-to-Market &amp; Product Marketing</w:t>
      </w:r>
    </w:p>
    <w:p>
      <w:pPr>
        <w:pBdr>
          <w:bottom w:val="single" w:color="E0E4EE" w:sz="4" w:space="6"/>
        </w:pBd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ContactJerel@pm.me</w:t>
      </w:r>
      <w:r>
        <w:rPr>
          <w:rFonts w:ascii="Arial" w:cs="Arial" w:eastAsia="Arial" w:hAnsi="Arial"/>
          <w:color w:val="C8993A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917-837-1562</w:t>
      </w:r>
      <w:r>
        <w:rPr>
          <w:rFonts w:ascii="Arial" w:cs="Arial" w:eastAsia="Arial" w:hAnsi="Arial"/>
          <w:color w:val="C8993A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Brooklyn, NY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Professional Summary</w:t>
      </w:r>
    </w:p>
    <w:p>
      <w:pPr>
        <w:spacing w:after="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I'm a Senior PM with 10+ years experience across e-commerce, B2B SaaS, gaming, and healthcare. Rare blend of product strategy and product marketing fluency — hands-on builder with working knowledge of LLM integration, hybrid search, and generative AI. Known for translating complex AI capabilities into customer narratives that drive adoption and revenue.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Core Competencies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Product Strategy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Go-to-Market Planning &amp; Execution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Product Positioning &amp; Messaging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Roadmap &amp; Backlog 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A/B Testing &amp; Experimentation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Customer Adoption &amp; Retention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Competitive Intelligence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Search &amp; Personalization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Cross-functional Leadership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B2B &amp; B2C Commerce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AI Projects &amp; Technical Work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0F1F4B"/>
          <w:sz w:val="21"/>
          <w:szCs w:val="21"/>
        </w:rPr>
        <w:t xml:space="preserve">Hybrid Search Demo App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(demo.AiPMBuilder.com)  —  Self-Hosted Homelab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production-grade, multi-vertical AI-powered search application from scratch, demonstrating hands-on AI product capability well beyond typical PM scope.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SOLR 9 + Ollama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(nomic-embed-text) for hybrid keyword + vector search across six industry verticals: cameras, legal, healthcare, recruiting, SaaS, and weddings.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LLM-generated summaries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via qwen2.5 with real-time SSE streaming, hybrid relevance scoring, and a timing breakdown UI — a working RAG-style architecture demo.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Full Flask web interface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deployed on a self-hosted ThinkPad server, with AiPM Builder branding and mobile-responsive design, used for stakeholder demonstrations.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Professional Experience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Senior Product Manager — B2B &amp; Used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B&amp;H Photo Video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New York, NY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Feb 2026 – Present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Promoted to lead B2B and Used department web experience — owning end-to-end strategy for condition integrity, B2B portal, and education/government verticals.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Led complete overhaul of condition rating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presented to COO — projected 8.5% CSAT improvement, closing a longstanding gap between listed condition and customer expectation.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Audited the full Sell Used funnel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and built an image upload prototype targeting expectation mismatch between listed condition and received product.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Led EDU Advantage landing page redesign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after identifying dead-click patterns via FullStory and GA; drove Figma handoff improving benefit clarity, sign-up flow, and editorial control over curated content.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Defined content architecture for a dedicated K-12 School Safety landing page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five product pillars, compliance resource layer, and territory-routed lead capture funnel — producing three wireframe directions for VP-level stakeholder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Built a functional CMS proof of concept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demonstrating editor-controlled content management for B2B pages — a decision artifact designed to move the build-vs-buy conversation from abstract to tangible.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Senior Product Manager — Search &amp; Navigation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B&amp;H Photo Video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New York, NY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 2022 – Feb 2026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Lead PM for Search and Navigation on bhphotovideo.com — owning roadmap strategy, cross-functional execution, and go-to-market alignment across a high-traffic e-commerce platform doing hundreds of millions in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Led full product lifecycle for AI-enhanced search features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including My Camera accessory finder (+5.2% attachment rate, +$38 AOV) — from discovery and positioning through launch and post-launch measurement.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Owned search and navigation strategy: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sort logic optimization and zero-result reduction yielded a 3.7% conversion lift and 2.3% bounce rate reduction; Kit PDP interactive redesign increased kit sales 4.3%.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Established a 30-day product health framework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tracking funnel completion, engagement, and conversion; grew A/B test velocity 18% YoY; embedded live chat and consolidated promotional pages into a revenue-generating hub.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Senior Product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Net32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Cary, NC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2021 – 2022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Led product and growth initiatives for a B2B dental supply marketplace, with emphasis on lifecycle messaging, adoption campaigns, and customer segmentation.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Intelligent recommendation engine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for cart and post-add-to-cart experiences, growing average cart size 5.2% and customer lifetime value 4.7%.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CRO initiatives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targeting 25% AOV increase — acquiring 600+ new dental practice buyers and reactivating dormant accounts through re-engagement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Checkout flow redesign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based on user pain point research, boosting conversion 7% in Q3 2021; drove a 3.5% repeat purchase rate increase through behavioral insights from Heap Analytics.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Product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HCA HealthTrust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Nashville, TN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2017 – 2021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Managed product catalog, contract lifecycle, and roadmap for a Group Purchasing Operations suite processing $4.4B in annual transactions.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Drove feature adoption through ROI-focused stakeholder communication and internal launch campaigns, contributing to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12–14% annual portfolio growth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Evaluated and launched an internal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PPE Marketplace on Shopify Plus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managed end-to-end positioning, stakeholder messaging, and rollout communications.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cross-functional workshops to surface customer pain points and align teams around product narratives grounded in qualitative and quantitative research.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Product Owner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Video Game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Cool Springs, TN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2015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Quote-to-Cash solution delivery pipeline; built executive-level communication on scope, impact, and risk for VP-level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UAT for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Dynamics 365 CRM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across sales, manufacturing, field service, and inventory management teams.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Web Development Dept.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TEGNA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, Nashville, TN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2013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team of 15 developers across multiple client projects; designed IA and user flows for mobile-responsive websites.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Evaluated vendors and prepared RFP responses for website platforms; facilitated client requirements reviews.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F1F4B"/>
          <w:sz w:val="18"/>
          <w:szCs w:val="18"/>
        </w:rPr>
        <w:t xml:space="preserve">Earlier roles:</w:t>
      </w:r>
    </w:p>
    <w:p>
      <w:pPr>
        <w:spacing w:after="0" w:before="3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Dickson Resources — FE Developer (2011–2013)  ·  R&amp;R Studios — FE Developer (2008–2011)  ·  Bloomberg LP — API Specialist (2005–2008)  ·  Continuum Health Partners — Managed Care Liaison (2003–2005)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color w:val="0F1F4B"/>
          <w:sz w:val="20"/>
          <w:szCs w:val="20"/>
        </w:rPr>
        <w:t xml:space="preserve">Bachelor’s Degree: Human &amp; Organizational Development /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May 2003</w:t>
      </w:r>
    </w:p>
    <w:p>
      <w:pPr>
        <w:spacing w:after="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Vanderbilt University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Certifications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SAFe Certified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Certified Product Owner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Certified Scrum Master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0F1F4B" w:sz="8" w:space="3"/>
        </w:pBdr>
        <w:spacing w:after="60" w:before="180"/>
      </w:pPr>
      <w:r>
        <w:rPr>
          <w:rFonts w:ascii="Arial" w:cs="Arial" w:eastAsia="Arial" w:hAnsi="Arial"/>
          <w:b/>
          <w:bCs/>
          <w:caps/>
          <w:color w:val="0F1F4B"/>
          <w:spacing w:val="60"/>
          <w:sz w:val="18"/>
          <w:szCs w:val="18"/>
        </w:rPr>
        <w:t xml:space="preserve">AI &amp; Technical Fluency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Generative AI (Ollama, LLM integration, RAG pipelines)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SOLR 9 &amp; Hybrid Search Architecture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&amp; Flask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Linux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A/B Testing (Google Optimize, CXL)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Heap Analytics &amp; Google Analytics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Jira, Asana, Monday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Figma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60" w:hanging="200"/>
      </w:pPr>
      <w:rPr>
        <w:rFonts w:ascii="Arial" w:cs="Arial" w:eastAsia="Arial" w:hAnsi="Arial"/>
        <w:color w:val="C8993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2026-07-09T18:55:37.321Z</dcterms:created>
  <dcterms:modified xsi:type="dcterms:W3CDTF">2026-07-09T18:55:37.322Z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