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80" w:after="240"/>
        <w:rPr>
          <w:lang w:val="pt-BR" w:eastAsia="en-US" w:bidi="ar-SA"/>
        </w:rPr>
      </w:pPr>
      <w:r>
        <w:rPr>
          <w:lang w:val="pt-BR" w:eastAsia="en-US" w:bidi="ar-SA"/>
        </w:rPr>
        <w:t>Análise epidemiológica de pacientes com pubalgia atlética no Brasil</w:t>
      </w:r>
    </w:p>
    <w:p>
      <w:pPr>
        <w:pStyle w:val="Subttulo"/>
        <w:rPr>
          <w:lang w:val="pt-BR" w:eastAsia="en-US" w:bidi="ar-SA"/>
        </w:rPr>
      </w:pPr>
      <w:r>
        <w:rPr>
          <w:lang w:val="pt-BR" w:eastAsia="en-US" w:bidi="ar-SA"/>
        </w:rPr>
        <w:t>DOCUMENTO: SAR-2019-001-RG-v01</w:t>
      </w:r>
    </w:p>
    <w:p>
      <w:pPr>
        <w:pStyle w:val="Author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De:</w:t>
      </w:r>
      <w:r>
        <w:rPr>
          <w:lang w:val="pt-BR" w:eastAsia="en-US" w:bidi="ar-SA"/>
        </w:rPr>
        <w:t xml:space="preserve"> Felipe Figueiredo </w:t>
      </w:r>
      <w:r>
        <w:rPr>
          <w:b/>
          <w:bCs/>
          <w:lang w:val="pt-BR" w:eastAsia="en-US" w:bidi="ar-SA"/>
        </w:rPr>
        <w:t>Para:</w:t>
      </w:r>
      <w:r>
        <w:rPr>
          <w:lang w:val="pt-BR" w:eastAsia="en-US" w:bidi="ar-SA"/>
        </w:rPr>
        <w:t xml:space="preserve"> Rodrigo Góes</w:t>
      </w:r>
    </w:p>
    <w:p>
      <w:pPr>
        <w:pStyle w:val="Date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Data:</w:t>
      </w:r>
      <w:r>
        <w:rPr>
          <w:lang w:val="pt-BR" w:eastAsia="en-US" w:bidi="ar-SA"/>
        </w:rPr>
        <w:t xml:space="preserve"> 2019-01-28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</w:rPr>
            <w:instrText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_RefHeading___Toc8372_1023337684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1  Lista de abreviaturas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8374_1023337684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2  Introdução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8376_1023337684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2.1  Objetivos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8378_1023337684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2.2  Recepção e tratamento dos dados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8380_1023337684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3  Metodologia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8382_1023337684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4  Resultados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8384_1023337684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4.1  Avaliação dos esportes mais praticados pelos atletas com pubalgia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8386_1023337684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4.2  Avaliação do tempo até o diagnóstico</w:t>
              <w:tab/>
              <w:t>3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8388_1023337684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  Discussão</w:t>
              <w:tab/>
              <w:t>4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8390_1023337684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6  Conclusões</w:t>
              <w:tab/>
              <w:t>4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8392_1023337684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7  Referências</w:t>
              <w:tab/>
              <w:t>4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8394_1023337684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8  Apêndice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8396_1023337684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8.1  Análise exploratória de dados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8398_1023337684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8.2  Disponibilidade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8400_1023337684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8.3  Dados utilizados</w:t>
              <w:tab/>
              <w:t>4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  <mc:AlternateContent>
          <mc:Choice Requires="wps">
            <w:drawing>
              <wp:inline distT="0" distB="0" distL="0" distR="0">
                <wp:extent cx="612076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61200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81.8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FirstParagraph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Histórico do documento</w:t>
      </w:r>
    </w:p>
    <w:tbl>
      <w:tblPr>
        <w:tblStyle w:val="Table"/>
        <w:tblW w:w="2321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873"/>
        <w:gridCol w:w="1448"/>
      </w:tblGrid>
      <w:tr>
        <w:trPr/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Alterações</w:t>
            </w:r>
          </w:p>
        </w:tc>
      </w:tr>
      <w:tr>
        <w:trPr/>
        <w:tc>
          <w:tcPr>
            <w:tcW w:w="8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01</w:t>
            </w:r>
          </w:p>
        </w:tc>
        <w:tc>
          <w:tcPr>
            <w:tcW w:w="14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 inicial</w:t>
            </w:r>
          </w:p>
        </w:tc>
      </w:tr>
    </w:tbl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  <mc:AlternateContent>
          <mc:Choice Requires="wps">
            <w:drawing>
              <wp:inline distT="0" distB="0" distL="0" distR="0">
                <wp:extent cx="1270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Ttulo1"/>
        <w:rPr>
          <w:lang w:val="pt-BR" w:eastAsia="en-US" w:bidi="ar-SA"/>
        </w:rPr>
      </w:pPr>
      <w:bookmarkStart w:id="0" w:name="__RefHeading___Toc8372_1023337684"/>
      <w:bookmarkEnd w:id="0"/>
      <w:r>
        <w:rPr>
          <w:lang w:val="pt-BR" w:eastAsia="en-US" w:bidi="ar-SA"/>
        </w:rPr>
        <w:t>Lista de abreviaturas</w:t>
      </w:r>
      <w:bookmarkStart w:id="1" w:name="lista-de-abreviaturas"/>
      <w:bookmarkEnd w:id="1"/>
    </w:p>
    <w:p>
      <w:pPr>
        <w:pStyle w:val="Ttulo1"/>
        <w:rPr>
          <w:lang w:val="pt-BR" w:eastAsia="en-US" w:bidi="ar-SA"/>
        </w:rPr>
      </w:pPr>
      <w:bookmarkStart w:id="2" w:name="__RefHeading___Toc8374_1023337684"/>
      <w:bookmarkEnd w:id="2"/>
      <w:r>
        <w:rPr>
          <w:lang w:val="pt-BR" w:eastAsia="en-US" w:bidi="ar-SA"/>
        </w:rPr>
        <w:t>Introdução</w:t>
      </w:r>
    </w:p>
    <w:p>
      <w:pPr>
        <w:pStyle w:val="Ttulo2"/>
        <w:rPr>
          <w:lang w:val="pt-BR" w:eastAsia="en-US" w:bidi="ar-SA"/>
        </w:rPr>
      </w:pPr>
      <w:bookmarkStart w:id="3" w:name="__RefHeading___Toc8376_1023337684"/>
      <w:bookmarkEnd w:id="3"/>
      <w:r>
        <w:rPr>
          <w:lang w:val="pt-BR" w:eastAsia="en-US" w:bidi="ar-SA"/>
        </w:rPr>
        <w:t>Objetivos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Avaliar a associação entre a performance dos exames clínicos, as modalidades esportivas, níveis de dedicação ao esporte e idade em relação ao tempo até o diagnóstico de pubalgia atlética.</w:t>
      </w:r>
      <w:bookmarkStart w:id="4" w:name="objetivos"/>
      <w:bookmarkEnd w:id="4"/>
    </w:p>
    <w:p>
      <w:pPr>
        <w:pStyle w:val="Ttulo2"/>
        <w:rPr>
          <w:lang w:val="pt-BR" w:eastAsia="en-US" w:bidi="ar-SA"/>
        </w:rPr>
      </w:pPr>
      <w:bookmarkStart w:id="5" w:name="__RefHeading___Toc8378_1023337684"/>
      <w:bookmarkEnd w:id="5"/>
      <w:r>
        <w:rPr>
          <w:lang w:val="pt-BR" w:eastAsia="en-US" w:bidi="ar-SA"/>
        </w:rPr>
        <w:t>Recepção e tratamento dos dados</w:t>
      </w:r>
      <w:bookmarkStart w:id="6" w:name="introdução"/>
      <w:bookmarkStart w:id="7" w:name="recepção-e-tratamento-dos-dados"/>
      <w:bookmarkEnd w:id="6"/>
      <w:bookmarkEnd w:id="7"/>
    </w:p>
    <w:p>
      <w:pPr>
        <w:pStyle w:val="Ttulo1"/>
        <w:rPr>
          <w:lang w:val="pt-BR" w:eastAsia="en-US" w:bidi="ar-SA"/>
        </w:rPr>
      </w:pPr>
      <w:bookmarkStart w:id="8" w:name="__RefHeading___Toc8380_1023337684"/>
      <w:bookmarkEnd w:id="8"/>
      <w:r>
        <w:rPr>
          <w:lang w:val="pt-BR" w:eastAsia="en-US" w:bidi="ar-SA"/>
        </w:rPr>
        <w:t>Metodologia</w:t>
      </w:r>
    </w:p>
    <w:p>
      <w:pPr>
        <w:pStyle w:val="FirstParagraph"/>
        <w:rPr/>
      </w:pPr>
      <w:r>
        <w:rPr>
          <w:lang w:val="pt-BR" w:eastAsia="en-US" w:bidi="ar-SA"/>
        </w:rPr>
        <w:t xml:space="preserve">Esta análise foi realizada utilizando-se o software </w:t>
      </w:r>
      <w:r>
        <w:rPr>
          <w:rStyle w:val="VerbatimChar"/>
          <w:lang w:val="pt-BR" w:eastAsia="en-US" w:bidi="ar-SA"/>
        </w:rPr>
        <w:t>R</w:t>
      </w:r>
      <w:r>
        <w:rPr>
          <w:lang w:val="pt-BR" w:eastAsia="en-US" w:bidi="ar-SA"/>
        </w:rPr>
        <w:t xml:space="preserve"> versão 3.4.4.</w:t>
      </w:r>
      <w:bookmarkStart w:id="9" w:name="metodologia"/>
      <w:bookmarkEnd w:id="9"/>
    </w:p>
    <w:p>
      <w:pPr>
        <w:pStyle w:val="Ttulo1"/>
        <w:rPr>
          <w:lang w:val="pt-BR" w:eastAsia="en-US" w:bidi="ar-SA"/>
        </w:rPr>
      </w:pPr>
      <w:bookmarkStart w:id="10" w:name="__RefHeading___Toc8382_1023337684"/>
      <w:bookmarkEnd w:id="10"/>
      <w:r>
        <w:rPr>
          <w:lang w:val="pt-BR" w:eastAsia="en-US" w:bidi="ar-SA"/>
        </w:rPr>
        <w:t>Resultados</w:t>
      </w:r>
    </w:p>
    <w:p>
      <w:pPr>
        <w:pStyle w:val="Ttulo2"/>
        <w:rPr>
          <w:lang w:val="pt-BR" w:eastAsia="en-US" w:bidi="ar-SA"/>
        </w:rPr>
      </w:pPr>
      <w:bookmarkStart w:id="11" w:name="__RefHeading___Toc8384_1023337684"/>
      <w:bookmarkEnd w:id="11"/>
      <w:r>
        <w:rPr>
          <w:lang w:val="pt-BR" w:eastAsia="en-US" w:bidi="ar-SA"/>
        </w:rPr>
        <w:t>Avaliação dos esportes mais praticados pelos atletas com pubalgia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1</w:t>
      </w:r>
      <w:r>
        <w:rPr>
          <w:lang w:val="pt-BR" w:eastAsia="en-US" w:bidi="ar-SA"/>
        </w:rPr>
        <w:t xml:space="preserve"> Associação entre a modalidade esportiva com desfecho cirúrgico e movimentos em que sente dor. p = Teste exato de Fisher.</w:t>
      </w:r>
    </w:p>
    <w:tbl>
      <w:tblPr>
        <w:tblStyle w:val="Table"/>
        <w:tblW w:w="759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1948"/>
        <w:gridCol w:w="1127"/>
        <w:gridCol w:w="1131"/>
        <w:gridCol w:w="1667"/>
        <w:gridCol w:w="1044"/>
        <w:gridCol w:w="681"/>
      </w:tblGrid>
      <w:tr>
        <w:trPr/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 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FUTEBOL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CORRIDA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MUSCULAÇÃO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OUTROS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n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148</w:t>
            </w:r>
          </w:p>
        </w:tc>
        <w:tc>
          <w:tcPr>
            <w:tcW w:w="11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81</w:t>
            </w:r>
          </w:p>
        </w:tc>
        <w:tc>
          <w:tcPr>
            <w:tcW w:w="16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70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114</w:t>
            </w:r>
          </w:p>
        </w:tc>
        <w:tc>
          <w:tcPr>
            <w:tcW w:w="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CIRURGIA (%)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8 (5.4)</w:t>
            </w:r>
          </w:p>
        </w:tc>
        <w:tc>
          <w:tcPr>
            <w:tcW w:w="11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 (4.9)</w:t>
            </w:r>
          </w:p>
        </w:tc>
        <w:tc>
          <w:tcPr>
            <w:tcW w:w="16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10 (14.3)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19 (16.7)</w:t>
            </w:r>
          </w:p>
        </w:tc>
        <w:tc>
          <w:tcPr>
            <w:tcW w:w="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0.005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n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363</w:t>
            </w:r>
          </w:p>
        </w:tc>
        <w:tc>
          <w:tcPr>
            <w:tcW w:w="11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90</w:t>
            </w:r>
          </w:p>
        </w:tc>
        <w:tc>
          <w:tcPr>
            <w:tcW w:w="16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33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161</w:t>
            </w:r>
          </w:p>
        </w:tc>
        <w:tc>
          <w:tcPr>
            <w:tcW w:w="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MOVIMENTO (%)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1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6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0.007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88 (24.2)</w:t>
            </w:r>
          </w:p>
        </w:tc>
        <w:tc>
          <w:tcPr>
            <w:tcW w:w="11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13 (14.8)</w:t>
            </w:r>
          </w:p>
        </w:tc>
        <w:tc>
          <w:tcPr>
            <w:tcW w:w="16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7 (22.6)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42 (26.2)</w:t>
            </w:r>
          </w:p>
        </w:tc>
        <w:tc>
          <w:tcPr>
            <w:tcW w:w="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52 (14.3)</w:t>
            </w:r>
          </w:p>
        </w:tc>
        <w:tc>
          <w:tcPr>
            <w:tcW w:w="11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28 (31.8)</w:t>
            </w:r>
          </w:p>
        </w:tc>
        <w:tc>
          <w:tcPr>
            <w:tcW w:w="16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8 (25.8)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29 (18.1)</w:t>
            </w:r>
          </w:p>
        </w:tc>
        <w:tc>
          <w:tcPr>
            <w:tcW w:w="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80 (22.0)</w:t>
            </w:r>
          </w:p>
        </w:tc>
        <w:tc>
          <w:tcPr>
            <w:tcW w:w="11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25 (28.4)</w:t>
            </w:r>
          </w:p>
        </w:tc>
        <w:tc>
          <w:tcPr>
            <w:tcW w:w="16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7 (22.6)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34 (21.2)</w:t>
            </w:r>
          </w:p>
        </w:tc>
        <w:tc>
          <w:tcPr>
            <w:tcW w:w="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46 (12.7)</w:t>
            </w:r>
          </w:p>
        </w:tc>
        <w:tc>
          <w:tcPr>
            <w:tcW w:w="11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10 (11.4)</w:t>
            </w:r>
          </w:p>
        </w:tc>
        <w:tc>
          <w:tcPr>
            <w:tcW w:w="16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 (12.9)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26 (16.2)</w:t>
            </w:r>
          </w:p>
        </w:tc>
        <w:tc>
          <w:tcPr>
            <w:tcW w:w="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97 (26.7)</w:t>
            </w:r>
          </w:p>
        </w:tc>
        <w:tc>
          <w:tcPr>
            <w:tcW w:w="11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12 (13.6)</w:t>
            </w:r>
          </w:p>
        </w:tc>
        <w:tc>
          <w:tcPr>
            <w:tcW w:w="16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 (16.1)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29 (18.1)</w:t>
            </w:r>
          </w:p>
        </w:tc>
        <w:tc>
          <w:tcPr>
            <w:tcW w:w="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  <w:bookmarkStart w:id="12" w:name="X2d9a75d53962b98280b921b10ec8345d73e168a"/>
            <w:bookmarkStart w:id="13" w:name="X2d9a75d53962b98280b921b10ec8345d73e168a"/>
            <w:bookmarkEnd w:id="13"/>
          </w:p>
        </w:tc>
      </w:tr>
    </w:tbl>
    <w:p>
      <w:pPr>
        <w:pStyle w:val="Ttulo2"/>
        <w:rPr>
          <w:lang w:val="pt-BR" w:eastAsia="en-US" w:bidi="ar-SA"/>
        </w:rPr>
      </w:pPr>
      <w:bookmarkStart w:id="14" w:name="__RefHeading___Toc8386_1023337684"/>
      <w:bookmarkEnd w:id="14"/>
      <w:r>
        <w:rPr>
          <w:lang w:val="pt-BR" w:eastAsia="en-US" w:bidi="ar-SA"/>
        </w:rPr>
        <w:t>Avaliação do tempo até o diagnóstico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2</w:t>
      </w:r>
      <w:r>
        <w:rPr>
          <w:lang w:val="pt-BR" w:eastAsia="en-US" w:bidi="ar-SA"/>
        </w:rPr>
        <w:t xml:space="preserve"> Associação entre o tempo até o diagnóstico e os exames físicos, nível esportivo e a idade dos participantes. p = Teste exato de Fisher.</w:t>
      </w:r>
    </w:p>
    <w:tbl>
      <w:tblPr>
        <w:tblStyle w:val="Table"/>
        <w:tblW w:w="5624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2945"/>
        <w:gridCol w:w="999"/>
        <w:gridCol w:w="999"/>
        <w:gridCol w:w="681"/>
      </w:tblGrid>
      <w:tr>
        <w:trPr/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 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&lt;= 90d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&gt; 90d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</w:t>
            </w:r>
          </w:p>
        </w:tc>
      </w:tr>
      <w:tr>
        <w:trPr/>
        <w:tc>
          <w:tcPr>
            <w:tcW w:w="29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n</w:t>
            </w:r>
          </w:p>
        </w:tc>
        <w:tc>
          <w:tcPr>
            <w:tcW w:w="9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118</w:t>
            </w:r>
          </w:p>
        </w:tc>
        <w:tc>
          <w:tcPr>
            <w:tcW w:w="9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127</w:t>
            </w:r>
          </w:p>
        </w:tc>
        <w:tc>
          <w:tcPr>
            <w:tcW w:w="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29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EF1 (%)</w:t>
            </w:r>
          </w:p>
        </w:tc>
        <w:tc>
          <w:tcPr>
            <w:tcW w:w="9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33 (28.0)</w:t>
            </w:r>
          </w:p>
        </w:tc>
        <w:tc>
          <w:tcPr>
            <w:tcW w:w="9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44 (34.6)</w:t>
            </w:r>
          </w:p>
        </w:tc>
        <w:tc>
          <w:tcPr>
            <w:tcW w:w="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0.274</w:t>
            </w:r>
          </w:p>
        </w:tc>
      </w:tr>
      <w:tr>
        <w:trPr/>
        <w:tc>
          <w:tcPr>
            <w:tcW w:w="29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EF2 (%)</w:t>
            </w:r>
          </w:p>
        </w:tc>
        <w:tc>
          <w:tcPr>
            <w:tcW w:w="9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94 (79.7)</w:t>
            </w:r>
          </w:p>
        </w:tc>
        <w:tc>
          <w:tcPr>
            <w:tcW w:w="9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94 (74.0)</w:t>
            </w:r>
          </w:p>
        </w:tc>
        <w:tc>
          <w:tcPr>
            <w:tcW w:w="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0.364</w:t>
            </w:r>
          </w:p>
        </w:tc>
      </w:tr>
      <w:tr>
        <w:trPr/>
        <w:tc>
          <w:tcPr>
            <w:tcW w:w="29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EF3 (%)</w:t>
            </w:r>
          </w:p>
        </w:tc>
        <w:tc>
          <w:tcPr>
            <w:tcW w:w="9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83 (70.3)</w:t>
            </w:r>
          </w:p>
        </w:tc>
        <w:tc>
          <w:tcPr>
            <w:tcW w:w="9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83 (65.4)</w:t>
            </w:r>
          </w:p>
        </w:tc>
        <w:tc>
          <w:tcPr>
            <w:tcW w:w="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0.416</w:t>
            </w:r>
          </w:p>
        </w:tc>
      </w:tr>
      <w:tr>
        <w:trPr/>
        <w:tc>
          <w:tcPr>
            <w:tcW w:w="29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EF4 (%)</w:t>
            </w:r>
          </w:p>
        </w:tc>
        <w:tc>
          <w:tcPr>
            <w:tcW w:w="9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93 (78.8)</w:t>
            </w:r>
          </w:p>
        </w:tc>
        <w:tc>
          <w:tcPr>
            <w:tcW w:w="9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97 (76.4)</w:t>
            </w:r>
          </w:p>
        </w:tc>
        <w:tc>
          <w:tcPr>
            <w:tcW w:w="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0.759</w:t>
            </w:r>
          </w:p>
        </w:tc>
      </w:tr>
      <w:tr>
        <w:trPr/>
        <w:tc>
          <w:tcPr>
            <w:tcW w:w="29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EF5 (%)</w:t>
            </w:r>
          </w:p>
        </w:tc>
        <w:tc>
          <w:tcPr>
            <w:tcW w:w="9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72 (61.0)</w:t>
            </w:r>
          </w:p>
        </w:tc>
        <w:tc>
          <w:tcPr>
            <w:tcW w:w="9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81 (63.8)</w:t>
            </w:r>
          </w:p>
        </w:tc>
        <w:tc>
          <w:tcPr>
            <w:tcW w:w="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0.693</w:t>
            </w:r>
          </w:p>
        </w:tc>
      </w:tr>
      <w:tr>
        <w:trPr/>
        <w:tc>
          <w:tcPr>
            <w:tcW w:w="29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EF6 (%)</w:t>
            </w:r>
          </w:p>
        </w:tc>
        <w:tc>
          <w:tcPr>
            <w:tcW w:w="9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44 (37.3)</w:t>
            </w:r>
          </w:p>
        </w:tc>
        <w:tc>
          <w:tcPr>
            <w:tcW w:w="9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58 (45.7)</w:t>
            </w:r>
          </w:p>
        </w:tc>
        <w:tc>
          <w:tcPr>
            <w:tcW w:w="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0.197</w:t>
            </w:r>
          </w:p>
        </w:tc>
      </w:tr>
      <w:tr>
        <w:trPr/>
        <w:tc>
          <w:tcPr>
            <w:tcW w:w="29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EF7 (%)</w:t>
            </w:r>
          </w:p>
        </w:tc>
        <w:tc>
          <w:tcPr>
            <w:tcW w:w="9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76 (64.4)</w:t>
            </w:r>
          </w:p>
        </w:tc>
        <w:tc>
          <w:tcPr>
            <w:tcW w:w="9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92 (72.4)</w:t>
            </w:r>
          </w:p>
        </w:tc>
        <w:tc>
          <w:tcPr>
            <w:tcW w:w="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0.215</w:t>
            </w:r>
          </w:p>
        </w:tc>
      </w:tr>
      <w:tr>
        <w:trPr/>
        <w:tc>
          <w:tcPr>
            <w:tcW w:w="29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EF8 (%)</w:t>
            </w:r>
          </w:p>
        </w:tc>
        <w:tc>
          <w:tcPr>
            <w:tcW w:w="9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36 (30.5)</w:t>
            </w:r>
          </w:p>
        </w:tc>
        <w:tc>
          <w:tcPr>
            <w:tcW w:w="9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35 (27.6)</w:t>
            </w:r>
          </w:p>
        </w:tc>
        <w:tc>
          <w:tcPr>
            <w:tcW w:w="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0.673</w:t>
            </w:r>
          </w:p>
        </w:tc>
      </w:tr>
      <w:tr>
        <w:trPr/>
        <w:tc>
          <w:tcPr>
            <w:tcW w:w="29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EF9 (%)</w:t>
            </w:r>
          </w:p>
        </w:tc>
        <w:tc>
          <w:tcPr>
            <w:tcW w:w="9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13 (11.0)</w:t>
            </w:r>
          </w:p>
        </w:tc>
        <w:tc>
          <w:tcPr>
            <w:tcW w:w="9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24 (18.9)</w:t>
            </w:r>
          </w:p>
        </w:tc>
        <w:tc>
          <w:tcPr>
            <w:tcW w:w="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0.108</w:t>
            </w:r>
          </w:p>
        </w:tc>
      </w:tr>
      <w:tr>
        <w:trPr/>
        <w:tc>
          <w:tcPr>
            <w:tcW w:w="29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EF10 (%)</w:t>
            </w:r>
          </w:p>
        </w:tc>
        <w:tc>
          <w:tcPr>
            <w:tcW w:w="9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59 (50.0)</w:t>
            </w:r>
          </w:p>
        </w:tc>
        <w:tc>
          <w:tcPr>
            <w:tcW w:w="9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61 (48.0)</w:t>
            </w:r>
          </w:p>
        </w:tc>
        <w:tc>
          <w:tcPr>
            <w:tcW w:w="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0.799</w:t>
            </w:r>
          </w:p>
        </w:tc>
      </w:tr>
      <w:tr>
        <w:trPr/>
        <w:tc>
          <w:tcPr>
            <w:tcW w:w="29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NIVEL (%)</w:t>
            </w:r>
          </w:p>
        </w:tc>
        <w:tc>
          <w:tcPr>
            <w:tcW w:w="9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9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0.883</w:t>
            </w:r>
          </w:p>
        </w:tc>
      </w:tr>
      <w:tr>
        <w:trPr/>
        <w:tc>
          <w:tcPr>
            <w:tcW w:w="29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PROFISSIONAL</w:t>
            </w:r>
          </w:p>
        </w:tc>
        <w:tc>
          <w:tcPr>
            <w:tcW w:w="9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20 (16.9)</w:t>
            </w:r>
          </w:p>
        </w:tc>
        <w:tc>
          <w:tcPr>
            <w:tcW w:w="9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24 (18.9)</w:t>
            </w:r>
          </w:p>
        </w:tc>
        <w:tc>
          <w:tcPr>
            <w:tcW w:w="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29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RECREACIONAL</w:t>
            </w:r>
          </w:p>
        </w:tc>
        <w:tc>
          <w:tcPr>
            <w:tcW w:w="9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88 (74.6)</w:t>
            </w:r>
          </w:p>
        </w:tc>
        <w:tc>
          <w:tcPr>
            <w:tcW w:w="9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94 (74.0)</w:t>
            </w:r>
          </w:p>
        </w:tc>
        <w:tc>
          <w:tcPr>
            <w:tcW w:w="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29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UNIVERSITÁRIO/ESCOLAR</w:t>
            </w:r>
          </w:p>
        </w:tc>
        <w:tc>
          <w:tcPr>
            <w:tcW w:w="9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10 ( 8.5)</w:t>
            </w:r>
          </w:p>
        </w:tc>
        <w:tc>
          <w:tcPr>
            <w:tcW w:w="9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9 ( 7.1)</w:t>
            </w:r>
          </w:p>
        </w:tc>
        <w:tc>
          <w:tcPr>
            <w:tcW w:w="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29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IDADE (%)</w:t>
            </w:r>
          </w:p>
        </w:tc>
        <w:tc>
          <w:tcPr>
            <w:tcW w:w="9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9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0.878</w:t>
            </w:r>
          </w:p>
        </w:tc>
      </w:tr>
      <w:tr>
        <w:trPr/>
        <w:tc>
          <w:tcPr>
            <w:tcW w:w="29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&lt; 25 anos</w:t>
            </w:r>
          </w:p>
        </w:tc>
        <w:tc>
          <w:tcPr>
            <w:tcW w:w="9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20 (16.9)</w:t>
            </w:r>
          </w:p>
        </w:tc>
        <w:tc>
          <w:tcPr>
            <w:tcW w:w="9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25 (19.7)</w:t>
            </w:r>
          </w:p>
        </w:tc>
        <w:tc>
          <w:tcPr>
            <w:tcW w:w="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29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25-40 anos</w:t>
            </w:r>
          </w:p>
        </w:tc>
        <w:tc>
          <w:tcPr>
            <w:tcW w:w="9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70 (59.3)</w:t>
            </w:r>
          </w:p>
        </w:tc>
        <w:tc>
          <w:tcPr>
            <w:tcW w:w="9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72 (56.7)</w:t>
            </w:r>
          </w:p>
        </w:tc>
        <w:tc>
          <w:tcPr>
            <w:tcW w:w="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29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&gt; 40 anos</w:t>
            </w:r>
          </w:p>
        </w:tc>
        <w:tc>
          <w:tcPr>
            <w:tcW w:w="9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28 (23.7)</w:t>
            </w:r>
          </w:p>
        </w:tc>
        <w:tc>
          <w:tcPr>
            <w:tcW w:w="9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30 (23.6)</w:t>
            </w:r>
          </w:p>
        </w:tc>
        <w:tc>
          <w:tcPr>
            <w:tcW w:w="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  <w:bookmarkStart w:id="15" w:name="resultados"/>
            <w:bookmarkStart w:id="16" w:name="resultados"/>
            <w:bookmarkEnd w:id="16"/>
          </w:p>
        </w:tc>
      </w:tr>
    </w:tbl>
    <w:p>
      <w:pPr>
        <w:pStyle w:val="Ttulo1"/>
        <w:rPr>
          <w:lang w:val="pt-BR" w:eastAsia="en-US" w:bidi="ar-SA"/>
        </w:rPr>
      </w:pPr>
      <w:bookmarkStart w:id="17" w:name="__RefHeading___Toc8388_1023337684"/>
      <w:bookmarkEnd w:id="17"/>
      <w:r>
        <w:rPr>
          <w:lang w:val="pt-BR" w:eastAsia="en-US" w:bidi="ar-SA"/>
        </w:rPr>
        <w:t>Discussão</w:t>
      </w:r>
      <w:bookmarkStart w:id="18" w:name="discussão"/>
      <w:bookmarkEnd w:id="18"/>
    </w:p>
    <w:p>
      <w:pPr>
        <w:pStyle w:val="Ttulo1"/>
        <w:rPr>
          <w:lang w:val="pt-BR" w:eastAsia="en-US" w:bidi="ar-SA"/>
        </w:rPr>
      </w:pPr>
      <w:bookmarkStart w:id="19" w:name="__RefHeading___Toc8390_1023337684"/>
      <w:bookmarkEnd w:id="19"/>
      <w:r>
        <w:rPr>
          <w:lang w:val="pt-BR" w:eastAsia="en-US" w:bidi="ar-SA"/>
        </w:rPr>
        <w:t>Conclusões</w:t>
      </w:r>
      <w:bookmarkStart w:id="20" w:name="conclusões"/>
      <w:bookmarkEnd w:id="20"/>
    </w:p>
    <w:p>
      <w:pPr>
        <w:pStyle w:val="Ttulo1"/>
        <w:rPr>
          <w:lang w:val="pt-BR" w:eastAsia="en-US" w:bidi="ar-SA"/>
        </w:rPr>
      </w:pPr>
      <w:bookmarkStart w:id="21" w:name="__RefHeading___Toc8392_1023337684"/>
      <w:bookmarkEnd w:id="21"/>
      <w:r>
        <w:rPr>
          <w:lang w:val="pt-BR" w:eastAsia="en-US" w:bidi="ar-SA"/>
        </w:rPr>
        <w:t>Referências</w:t>
      </w:r>
      <w:bookmarkStart w:id="22" w:name="referências"/>
      <w:bookmarkEnd w:id="22"/>
    </w:p>
    <w:p>
      <w:pPr>
        <w:pStyle w:val="Ttulo1"/>
        <w:rPr>
          <w:lang w:val="pt-BR" w:eastAsia="en-US" w:bidi="ar-SA"/>
        </w:rPr>
      </w:pPr>
      <w:bookmarkStart w:id="23" w:name="__RefHeading___Toc8394_1023337684"/>
      <w:bookmarkEnd w:id="23"/>
      <w:r>
        <w:rPr>
          <w:lang w:val="pt-BR" w:eastAsia="en-US" w:bidi="ar-SA"/>
        </w:rPr>
        <w:t>Apêndice</w:t>
      </w:r>
    </w:p>
    <w:p>
      <w:pPr>
        <w:pStyle w:val="Ttulo2"/>
        <w:rPr>
          <w:lang w:val="pt-BR" w:eastAsia="en-US" w:bidi="ar-SA"/>
        </w:rPr>
      </w:pPr>
      <w:bookmarkStart w:id="24" w:name="__RefHeading___Toc8396_1023337684"/>
      <w:bookmarkEnd w:id="24"/>
      <w:r>
        <w:rPr>
          <w:lang w:val="pt-BR" w:eastAsia="en-US" w:bidi="ar-SA"/>
        </w:rPr>
        <w:t>Análise exploratória de dados</w:t>
      </w:r>
      <w:bookmarkStart w:id="25" w:name="análise-exploratória-de-dados"/>
      <w:bookmarkEnd w:id="25"/>
    </w:p>
    <w:p>
      <w:pPr>
        <w:pStyle w:val="Ttulo2"/>
        <w:rPr>
          <w:lang w:val="pt-BR" w:eastAsia="en-US" w:bidi="ar-SA"/>
        </w:rPr>
      </w:pPr>
      <w:bookmarkStart w:id="26" w:name="__RefHeading___Toc8398_1023337684"/>
      <w:bookmarkEnd w:id="26"/>
      <w:r>
        <w:rPr>
          <w:lang w:val="pt-BR" w:eastAsia="en-US" w:bidi="ar-SA"/>
        </w:rPr>
        <w:t>Disponibilidade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Este documento pode ser obtido no seguinte endereço:</w:t>
      </w:r>
    </w:p>
    <w:p>
      <w:pPr>
        <w:pStyle w:val="Corpodotexto"/>
        <w:rPr/>
      </w:pPr>
      <w:hyperlink r:id="rId2">
        <w:r>
          <w:rPr>
            <w:rStyle w:val="LinkdaInternet"/>
            <w:lang w:val="pt-BR" w:eastAsia="en-US" w:bidi="ar-SA"/>
          </w:rPr>
          <w:t>https://github.com/philsf-biostat/SAR-2019-001-RG/</w:t>
        </w:r>
      </w:hyperlink>
      <w:bookmarkStart w:id="27" w:name="disponibilidade"/>
      <w:bookmarkEnd w:id="27"/>
    </w:p>
    <w:p>
      <w:pPr>
        <w:pStyle w:val="Ttulo2"/>
        <w:rPr>
          <w:lang w:val="pt-BR" w:eastAsia="en-US" w:bidi="ar-SA"/>
        </w:rPr>
      </w:pPr>
      <w:bookmarkStart w:id="28" w:name="__RefHeading___Toc8400_1023337684"/>
      <w:bookmarkEnd w:id="28"/>
      <w:r>
        <w:rPr>
          <w:lang w:val="pt-BR" w:eastAsia="en-US" w:bidi="ar-SA"/>
        </w:rPr>
        <w:t>Dados utilizados</w:t>
      </w:r>
    </w:p>
    <w:p>
      <w:pPr>
        <w:pStyle w:val="FirstParagraph"/>
        <w:spacing w:before="180" w:after="180"/>
        <w:rPr>
          <w:lang w:val="pt-BR" w:eastAsia="en-US" w:bidi="ar-SA"/>
        </w:rPr>
      </w:pPr>
      <w:r>
        <w:rPr>
          <w:lang w:val="pt-BR" w:eastAsia="en-US" w:bidi="ar-SA"/>
        </w:rPr>
        <w:t>Os dados utilizados neste relatório não podem ser publicados online por questões de sigilo.</w:t>
      </w:r>
    </w:p>
    <w:sectPr>
      <w:headerReference w:type="default" r:id="rId3"/>
      <w:footerReference w:type="default" r:id="rId4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Ubuntu">
    <w:charset w:val="00"/>
    <w:family w:val="auto"/>
    <w:pitch w:val="default"/>
  </w:font>
  <w:font w:name="Arial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8545" cy="37465"/>
              <wp:effectExtent l="0" t="0" r="0" b="0"/>
              <wp:docPr id="4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8000" cy="36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o:allowincell="f" style="position:absolute;margin-left:0pt;margin-top:-2.95pt;width:483.25pt;height:2.8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3"/>
      <w:gridCol w:w="200"/>
      <w:gridCol w:w="641"/>
      <w:gridCol w:w="183"/>
      <w:gridCol w:w="1058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https://linktr.ee/ff.epi.biostat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R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41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rFonts w:ascii="Ubuntu Mono" w:hAnsi="Ubuntu Mono" w:eastAsia="Liberation Mono" w:cs="Liberation Mono"/>
              <w:color w:val="auto"/>
              <w:kern w:val="0"/>
              <w:sz w:val="24"/>
              <w:szCs w:val="20"/>
              <w:lang w:val="en-US" w:eastAsia="en-US" w:bidi="ar-SA"/>
            </w:rPr>
          </w:pPr>
          <w:r>
            <w:rPr>
              <w:rFonts w:eastAsia="Liberation Mono" w:cs="Liberation Mono"/>
              <w:color w:val="auto"/>
              <w:kern w:val="0"/>
              <w:sz w:val="24"/>
              <w:szCs w:val="20"/>
              <w:lang w:val="en-US" w:eastAsia="en-US" w:bidi="ar-SA"/>
            </w:rPr>
            <w:t>2019</w:t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4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4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Relatório de Análise Estatística </w:t>
          </w:r>
          <w:r>
            <w:rPr>
              <w:b/>
              <w:bCs/>
              <w:lang w:val="pt-BR" w:eastAsia="en-US" w:bidi="ar-SA"/>
            </w:rPr>
            <w:t>(SA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R</w:t>
          </w:r>
          <w:r>
            <w:rPr>
              <w:b/>
              <w:bCs/>
              <w:lang w:val="pt-BR" w:eastAsia="en-US" w:bidi="ar-SA"/>
            </w:rPr>
            <w:t>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8545" cy="37465"/>
              <wp:effectExtent l="0" t="0" r="0" b="0"/>
              <wp:docPr id="3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8000" cy="36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o:allowincell="f" style="position:absolute;margin-left:0pt;margin-top:-2.95pt;width:483.25pt;height:2.8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paragraph" w:styleId="Ttulodosumrio">
    <w:name w:val="TOA Heading"/>
    <w:basedOn w:val="Ttulodondicealfabtico"/>
    <w:pPr>
      <w:suppressLineNumbers/>
      <w:ind w:left="0" w:hanging="0"/>
    </w:pPr>
    <w:rPr>
      <w:b/>
      <w:bCs/>
      <w:sz w:val="32"/>
      <w:szCs w:val="32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hilsf-biostat/SAR-2019-001-RG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linktr.ee/ff.epi.biostat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LibreOffice/7.2.1.2$Linux_X86_64 LibreOffice_project/20$Build-2</Application>
  <AppVersion>15.0000</AppVersion>
  <Pages>4</Pages>
  <Words>484</Words>
  <Characters>2380</Characters>
  <CharactersWithSpaces>2736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2021-09-21T17:09:56Z</dcterms:created>
  <dc:creator>De: Felipe Figueiredo Para: Rodrigo Góes</dc:creator>
  <dc:description/>
  <dc:language>pt-BR</dc:language>
  <cp:lastModifiedBy>Felipe Figueiredo</cp:lastModifiedBy>
  <dcterms:modified xsi:type="dcterms:W3CDTF">2021-09-21T14:11:25Z</dcterms:modified>
  <cp:revision>2</cp:revision>
  <dc:subject/>
  <dc:title>Análise epidemiológica de pacientes com pubalgia atlética no Brasil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Data: 2019-01-28</vt:lpwstr>
  </property>
  <property fmtid="{D5CDD505-2E9C-101B-9397-08002B2CF9AE}" pid="3" name="output">
    <vt:lpwstr/>
  </property>
  <property fmtid="{D5CDD505-2E9C-101B-9397-08002B2CF9AE}" pid="4" name="subtitle">
    <vt:lpwstr>DOCUMENTO: SAR-2019-001-RG-v01</vt:lpwstr>
  </property>
  <property fmtid="{D5CDD505-2E9C-101B-9397-08002B2CF9AE}" pid="5" name="toc-title">
    <vt:lpwstr>Sumário</vt:lpwstr>
  </property>
</Properties>
</file>