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C39" w:rsidRDefault="00955C1A">
      <w:pPr>
        <w:pStyle w:val="Ttulo"/>
      </w:pPr>
      <w:r>
        <w:t>Análise epidemiológica de pacientes com vitiligo com os instrumentos de Qualidade de Vida DLQI e VitiQoL</w:t>
      </w:r>
    </w:p>
    <w:p w:rsidR="00A47C39" w:rsidRDefault="00955C1A">
      <w:pPr>
        <w:pStyle w:val="Subttulo"/>
      </w:pPr>
      <w:r>
        <w:t>RELATÓRIO: analise_dados_FCA_2019</w:t>
      </w:r>
    </w:p>
    <w:p w:rsidR="00A47C39" w:rsidRPr="00F908F1" w:rsidRDefault="00955C1A">
      <w:pPr>
        <w:pStyle w:val="Author"/>
        <w:rPr>
          <w:lang w:val="pt-BR"/>
        </w:rPr>
      </w:pPr>
      <w:r w:rsidRPr="00F908F1">
        <w:rPr>
          <w:b/>
          <w:lang w:val="pt-BR"/>
        </w:rPr>
        <w:t>De:</w:t>
      </w:r>
      <w:r w:rsidRPr="00F908F1">
        <w:rPr>
          <w:lang w:val="pt-BR"/>
        </w:rPr>
        <w:t xml:space="preserve"> Felipe Figueiredo </w:t>
      </w:r>
      <w:r w:rsidRPr="00F908F1">
        <w:rPr>
          <w:b/>
          <w:lang w:val="pt-BR"/>
        </w:rPr>
        <w:t>Para:</w:t>
      </w:r>
      <w:r w:rsidRPr="00F908F1">
        <w:rPr>
          <w:lang w:val="pt-BR"/>
        </w:rPr>
        <w:t xml:space="preserve"> Felipe Cupertino</w:t>
      </w:r>
    </w:p>
    <w:p w:rsidR="00A47C39" w:rsidRDefault="00955C1A">
      <w:pPr>
        <w:pStyle w:val="Data"/>
      </w:pPr>
      <w:r>
        <w:rPr>
          <w:b/>
        </w:rPr>
        <w:t>Data:</w:t>
      </w:r>
      <w:proofErr w:type="gramStart"/>
      <w:r>
        <w:rPr>
          <w:b/>
        </w:rPr>
        <w:t xml:space="preserve"> </w:t>
      </w:r>
      <w:r>
        <w:t xml:space="preserve"> </w:t>
      </w:r>
      <w:proofErr w:type="gramEnd"/>
      <w:r>
        <w:t>25/10/2019</w:t>
      </w:r>
    </w:p>
    <w:bookmarkStart w:id="0" w:name="_Toc23157084" w:displacedByCustomXml="next"/>
    <w:sdt>
      <w:sdtPr>
        <w:rPr>
          <w:rFonts w:eastAsiaTheme="minorHAnsi" w:cstheme="minorBidi"/>
          <w:b w:val="0"/>
          <w:caps w:val="0"/>
          <w:szCs w:val="22"/>
          <w:lang w:eastAsia="en-US"/>
        </w:rPr>
        <w:id w:val="-328993566"/>
        <w:docPartObj>
          <w:docPartGallery w:val="Table of Contents"/>
          <w:docPartUnique/>
        </w:docPartObj>
      </w:sdtPr>
      <w:sdtEndPr/>
      <w:sdtContent>
        <w:p w:rsidR="00A47C39" w:rsidRDefault="00955C1A">
          <w:pPr>
            <w:pStyle w:val="CabealhodoSumrio"/>
          </w:pPr>
          <w:r>
            <w:t>Sumário</w:t>
          </w:r>
          <w:bookmarkEnd w:id="0"/>
        </w:p>
        <w:p w:rsidR="00F908F1" w:rsidRDefault="00955C1A">
          <w:pPr>
            <w:pStyle w:val="Sumrio1"/>
            <w:tabs>
              <w:tab w:val="right" w:leader="dot" w:pos="10620"/>
            </w:tabs>
            <w:rPr>
              <w:rFonts w:asciiTheme="minorHAnsi" w:eastAsiaTheme="minorEastAsia" w:hAnsiTheme="minorHAnsi"/>
              <w:b w:val="0"/>
              <w:caps w:val="0"/>
              <w:noProof/>
              <w:sz w:val="22"/>
              <w:lang w:eastAsia="pt-BR"/>
            </w:rPr>
          </w:pPr>
          <w:r>
            <w:fldChar w:fldCharType="begin"/>
          </w:r>
          <w:r>
            <w:instrText>TOC \o "1-3" \h \z \u</w:instrText>
          </w:r>
          <w:r>
            <w:fldChar w:fldCharType="separate"/>
          </w:r>
          <w:hyperlink w:anchor="_Toc23157084" w:history="1">
            <w:r w:rsidR="00F908F1" w:rsidRPr="001678CF">
              <w:rPr>
                <w:rStyle w:val="Hyperlink"/>
                <w:noProof/>
              </w:rPr>
              <w:t>Sumário</w:t>
            </w:r>
            <w:r w:rsidR="00F908F1">
              <w:rPr>
                <w:noProof/>
                <w:webHidden/>
              </w:rPr>
              <w:tab/>
            </w:r>
            <w:r w:rsidR="00F908F1">
              <w:rPr>
                <w:noProof/>
                <w:webHidden/>
              </w:rPr>
              <w:fldChar w:fldCharType="begin"/>
            </w:r>
            <w:r w:rsidR="00F908F1">
              <w:rPr>
                <w:noProof/>
                <w:webHidden/>
              </w:rPr>
              <w:instrText xml:space="preserve"> PAGEREF _Toc23157084 \h </w:instrText>
            </w:r>
            <w:r w:rsidR="00F908F1">
              <w:rPr>
                <w:noProof/>
                <w:webHidden/>
              </w:rPr>
            </w:r>
            <w:r w:rsidR="00F908F1">
              <w:rPr>
                <w:noProof/>
                <w:webHidden/>
              </w:rPr>
              <w:fldChar w:fldCharType="separate"/>
            </w:r>
            <w:r w:rsidR="007D6382">
              <w:rPr>
                <w:noProof/>
                <w:webHidden/>
              </w:rPr>
              <w:t>1</w:t>
            </w:r>
            <w:r w:rsidR="00F908F1">
              <w:rPr>
                <w:noProof/>
                <w:webHidden/>
              </w:rPr>
              <w:fldChar w:fldCharType="end"/>
            </w:r>
          </w:hyperlink>
        </w:p>
        <w:p w:rsidR="00F908F1" w:rsidRDefault="007D6382">
          <w:pPr>
            <w:pStyle w:val="Sumrio1"/>
            <w:tabs>
              <w:tab w:val="left" w:pos="660"/>
              <w:tab w:val="right" w:leader="dot" w:pos="10620"/>
            </w:tabs>
            <w:rPr>
              <w:rFonts w:asciiTheme="minorHAnsi" w:eastAsiaTheme="minorEastAsia" w:hAnsiTheme="minorHAnsi"/>
              <w:b w:val="0"/>
              <w:caps w:val="0"/>
              <w:noProof/>
              <w:sz w:val="22"/>
              <w:lang w:eastAsia="pt-BR"/>
            </w:rPr>
          </w:pPr>
          <w:hyperlink w:anchor="_Toc23157085" w:history="1">
            <w:r w:rsidR="00F908F1" w:rsidRPr="001678CF">
              <w:rPr>
                <w:rStyle w:val="Hyperlink"/>
                <w:noProof/>
              </w:rPr>
              <w:t>1</w:t>
            </w:r>
            <w:r w:rsidR="00F908F1">
              <w:rPr>
                <w:rFonts w:asciiTheme="minorHAnsi" w:eastAsiaTheme="minorEastAsia" w:hAnsiTheme="minorHAnsi"/>
                <w:b w:val="0"/>
                <w:caps w:val="0"/>
                <w:noProof/>
                <w:sz w:val="22"/>
                <w:lang w:eastAsia="pt-BR"/>
              </w:rPr>
              <w:tab/>
            </w:r>
            <w:r w:rsidR="00F908F1" w:rsidRPr="001678CF">
              <w:rPr>
                <w:rStyle w:val="Hyperlink"/>
                <w:noProof/>
              </w:rPr>
              <w:t>Assinaturas</w:t>
            </w:r>
            <w:r w:rsidR="00F908F1">
              <w:rPr>
                <w:noProof/>
                <w:webHidden/>
              </w:rPr>
              <w:tab/>
            </w:r>
            <w:r w:rsidR="00F908F1">
              <w:rPr>
                <w:noProof/>
                <w:webHidden/>
              </w:rPr>
              <w:fldChar w:fldCharType="begin"/>
            </w:r>
            <w:r w:rsidR="00F908F1">
              <w:rPr>
                <w:noProof/>
                <w:webHidden/>
              </w:rPr>
              <w:instrText xml:space="preserve"> PAGEREF _Toc23157085 \h </w:instrText>
            </w:r>
            <w:r w:rsidR="00F908F1">
              <w:rPr>
                <w:noProof/>
                <w:webHidden/>
              </w:rPr>
            </w:r>
            <w:r w:rsidR="00F908F1">
              <w:rPr>
                <w:noProof/>
                <w:webHidden/>
              </w:rPr>
              <w:fldChar w:fldCharType="separate"/>
            </w:r>
            <w:r>
              <w:rPr>
                <w:noProof/>
                <w:webHidden/>
              </w:rPr>
              <w:t>2</w:t>
            </w:r>
            <w:r w:rsidR="00F908F1">
              <w:rPr>
                <w:noProof/>
                <w:webHidden/>
              </w:rPr>
              <w:fldChar w:fldCharType="end"/>
            </w:r>
          </w:hyperlink>
        </w:p>
        <w:p w:rsidR="00F908F1" w:rsidRDefault="007D6382">
          <w:pPr>
            <w:pStyle w:val="Sumrio1"/>
            <w:tabs>
              <w:tab w:val="left" w:pos="660"/>
              <w:tab w:val="right" w:leader="dot" w:pos="10620"/>
            </w:tabs>
            <w:rPr>
              <w:rFonts w:asciiTheme="minorHAnsi" w:eastAsiaTheme="minorEastAsia" w:hAnsiTheme="minorHAnsi"/>
              <w:b w:val="0"/>
              <w:caps w:val="0"/>
              <w:noProof/>
              <w:sz w:val="22"/>
              <w:lang w:eastAsia="pt-BR"/>
            </w:rPr>
          </w:pPr>
          <w:hyperlink w:anchor="_Toc23157086" w:history="1">
            <w:r w:rsidR="00F908F1" w:rsidRPr="001678CF">
              <w:rPr>
                <w:rStyle w:val="Hyperlink"/>
                <w:noProof/>
              </w:rPr>
              <w:t>2</w:t>
            </w:r>
            <w:r w:rsidR="00F908F1">
              <w:rPr>
                <w:rFonts w:asciiTheme="minorHAnsi" w:eastAsiaTheme="minorEastAsia" w:hAnsiTheme="minorHAnsi"/>
                <w:b w:val="0"/>
                <w:caps w:val="0"/>
                <w:noProof/>
                <w:sz w:val="22"/>
                <w:lang w:eastAsia="pt-BR"/>
              </w:rPr>
              <w:tab/>
            </w:r>
            <w:r w:rsidR="00F908F1" w:rsidRPr="001678CF">
              <w:rPr>
                <w:rStyle w:val="Hyperlink"/>
                <w:noProof/>
              </w:rPr>
              <w:t>Lista de abreviaturas</w:t>
            </w:r>
            <w:r w:rsidR="00F908F1">
              <w:rPr>
                <w:noProof/>
                <w:webHidden/>
              </w:rPr>
              <w:tab/>
            </w:r>
            <w:r w:rsidR="00F908F1">
              <w:rPr>
                <w:noProof/>
                <w:webHidden/>
              </w:rPr>
              <w:fldChar w:fldCharType="begin"/>
            </w:r>
            <w:r w:rsidR="00F908F1">
              <w:rPr>
                <w:noProof/>
                <w:webHidden/>
              </w:rPr>
              <w:instrText xml:space="preserve"> PAGEREF _Toc23157086 \h </w:instrText>
            </w:r>
            <w:r w:rsidR="00F908F1">
              <w:rPr>
                <w:noProof/>
                <w:webHidden/>
              </w:rPr>
            </w:r>
            <w:r w:rsidR="00F908F1">
              <w:rPr>
                <w:noProof/>
                <w:webHidden/>
              </w:rPr>
              <w:fldChar w:fldCharType="separate"/>
            </w:r>
            <w:r>
              <w:rPr>
                <w:noProof/>
                <w:webHidden/>
              </w:rPr>
              <w:t>2</w:t>
            </w:r>
            <w:r w:rsidR="00F908F1">
              <w:rPr>
                <w:noProof/>
                <w:webHidden/>
              </w:rPr>
              <w:fldChar w:fldCharType="end"/>
            </w:r>
          </w:hyperlink>
        </w:p>
        <w:p w:rsidR="00F908F1" w:rsidRDefault="007D6382">
          <w:pPr>
            <w:pStyle w:val="Sumrio1"/>
            <w:tabs>
              <w:tab w:val="left" w:pos="660"/>
              <w:tab w:val="right" w:leader="dot" w:pos="10620"/>
            </w:tabs>
            <w:rPr>
              <w:rFonts w:asciiTheme="minorHAnsi" w:eastAsiaTheme="minorEastAsia" w:hAnsiTheme="minorHAnsi"/>
              <w:b w:val="0"/>
              <w:caps w:val="0"/>
              <w:noProof/>
              <w:sz w:val="22"/>
              <w:lang w:eastAsia="pt-BR"/>
            </w:rPr>
          </w:pPr>
          <w:hyperlink w:anchor="_Toc23157087" w:history="1">
            <w:r w:rsidR="00F908F1" w:rsidRPr="001678CF">
              <w:rPr>
                <w:rStyle w:val="Hyperlink"/>
                <w:noProof/>
              </w:rPr>
              <w:t>3</w:t>
            </w:r>
            <w:r w:rsidR="00F908F1">
              <w:rPr>
                <w:rFonts w:asciiTheme="minorHAnsi" w:eastAsiaTheme="minorEastAsia" w:hAnsiTheme="minorHAnsi"/>
                <w:b w:val="0"/>
                <w:caps w:val="0"/>
                <w:noProof/>
                <w:sz w:val="22"/>
                <w:lang w:eastAsia="pt-BR"/>
              </w:rPr>
              <w:tab/>
            </w:r>
            <w:r w:rsidR="00F908F1" w:rsidRPr="001678CF">
              <w:rPr>
                <w:rStyle w:val="Hyperlink"/>
                <w:noProof/>
              </w:rPr>
              <w:t>Introdução</w:t>
            </w:r>
            <w:r w:rsidR="00F908F1">
              <w:rPr>
                <w:noProof/>
                <w:webHidden/>
              </w:rPr>
              <w:tab/>
            </w:r>
            <w:r w:rsidR="00F908F1">
              <w:rPr>
                <w:noProof/>
                <w:webHidden/>
              </w:rPr>
              <w:fldChar w:fldCharType="begin"/>
            </w:r>
            <w:r w:rsidR="00F908F1">
              <w:rPr>
                <w:noProof/>
                <w:webHidden/>
              </w:rPr>
              <w:instrText xml:space="preserve"> PAGEREF _Toc23157087 \h </w:instrText>
            </w:r>
            <w:r w:rsidR="00F908F1">
              <w:rPr>
                <w:noProof/>
                <w:webHidden/>
              </w:rPr>
            </w:r>
            <w:r w:rsidR="00F908F1">
              <w:rPr>
                <w:noProof/>
                <w:webHidden/>
              </w:rPr>
              <w:fldChar w:fldCharType="separate"/>
            </w:r>
            <w:r>
              <w:rPr>
                <w:noProof/>
                <w:webHidden/>
              </w:rPr>
              <w:t>2</w:t>
            </w:r>
            <w:r w:rsidR="00F908F1">
              <w:rPr>
                <w:noProof/>
                <w:webHidden/>
              </w:rPr>
              <w:fldChar w:fldCharType="end"/>
            </w:r>
          </w:hyperlink>
        </w:p>
        <w:p w:rsidR="00F908F1" w:rsidRDefault="007D6382">
          <w:pPr>
            <w:pStyle w:val="Sumrio2"/>
            <w:tabs>
              <w:tab w:val="left" w:pos="660"/>
              <w:tab w:val="right" w:leader="dot" w:pos="10620"/>
            </w:tabs>
            <w:rPr>
              <w:rFonts w:asciiTheme="minorHAnsi" w:eastAsiaTheme="minorEastAsia" w:hAnsiTheme="minorHAnsi"/>
              <w:b w:val="0"/>
              <w:noProof/>
              <w:sz w:val="22"/>
              <w:lang w:eastAsia="pt-BR"/>
            </w:rPr>
          </w:pPr>
          <w:hyperlink w:anchor="_Toc23157088" w:history="1">
            <w:r w:rsidR="00F908F1" w:rsidRPr="001678CF">
              <w:rPr>
                <w:rStyle w:val="Hyperlink"/>
                <w:noProof/>
              </w:rPr>
              <w:t>3.1</w:t>
            </w:r>
            <w:r w:rsidR="00F908F1">
              <w:rPr>
                <w:rFonts w:asciiTheme="minorHAnsi" w:eastAsiaTheme="minorEastAsia" w:hAnsiTheme="minorHAnsi"/>
                <w:b w:val="0"/>
                <w:noProof/>
                <w:sz w:val="22"/>
                <w:lang w:eastAsia="pt-BR"/>
              </w:rPr>
              <w:tab/>
            </w:r>
            <w:r w:rsidR="00F908F1" w:rsidRPr="001678CF">
              <w:rPr>
                <w:rStyle w:val="Hyperlink"/>
                <w:noProof/>
              </w:rPr>
              <w:t>Objetivos</w:t>
            </w:r>
            <w:r w:rsidR="00F908F1">
              <w:rPr>
                <w:noProof/>
                <w:webHidden/>
              </w:rPr>
              <w:tab/>
            </w:r>
            <w:r w:rsidR="00F908F1">
              <w:rPr>
                <w:noProof/>
                <w:webHidden/>
              </w:rPr>
              <w:fldChar w:fldCharType="begin"/>
            </w:r>
            <w:r w:rsidR="00F908F1">
              <w:rPr>
                <w:noProof/>
                <w:webHidden/>
              </w:rPr>
              <w:instrText xml:space="preserve"> PAGEREF _Toc23157088 \h </w:instrText>
            </w:r>
            <w:r w:rsidR="00F908F1">
              <w:rPr>
                <w:noProof/>
                <w:webHidden/>
              </w:rPr>
            </w:r>
            <w:r w:rsidR="00F908F1">
              <w:rPr>
                <w:noProof/>
                <w:webHidden/>
              </w:rPr>
              <w:fldChar w:fldCharType="separate"/>
            </w:r>
            <w:r>
              <w:rPr>
                <w:noProof/>
                <w:webHidden/>
              </w:rPr>
              <w:t>3</w:t>
            </w:r>
            <w:r w:rsidR="00F908F1">
              <w:rPr>
                <w:noProof/>
                <w:webHidden/>
              </w:rPr>
              <w:fldChar w:fldCharType="end"/>
            </w:r>
          </w:hyperlink>
        </w:p>
        <w:p w:rsidR="00F908F1" w:rsidRDefault="007D6382">
          <w:pPr>
            <w:pStyle w:val="Sumrio2"/>
            <w:tabs>
              <w:tab w:val="left" w:pos="660"/>
              <w:tab w:val="right" w:leader="dot" w:pos="10620"/>
            </w:tabs>
            <w:rPr>
              <w:rFonts w:asciiTheme="minorHAnsi" w:eastAsiaTheme="minorEastAsia" w:hAnsiTheme="minorHAnsi"/>
              <w:b w:val="0"/>
              <w:noProof/>
              <w:sz w:val="22"/>
              <w:lang w:eastAsia="pt-BR"/>
            </w:rPr>
          </w:pPr>
          <w:hyperlink w:anchor="_Toc23157089" w:history="1">
            <w:r w:rsidR="00F908F1" w:rsidRPr="001678CF">
              <w:rPr>
                <w:rStyle w:val="Hyperlink"/>
                <w:noProof/>
              </w:rPr>
              <w:t>3.2</w:t>
            </w:r>
            <w:r w:rsidR="00F908F1">
              <w:rPr>
                <w:rFonts w:asciiTheme="minorHAnsi" w:eastAsiaTheme="minorEastAsia" w:hAnsiTheme="minorHAnsi"/>
                <w:b w:val="0"/>
                <w:noProof/>
                <w:sz w:val="22"/>
                <w:lang w:eastAsia="pt-BR"/>
              </w:rPr>
              <w:tab/>
            </w:r>
            <w:r w:rsidR="00F908F1" w:rsidRPr="001678CF">
              <w:rPr>
                <w:rStyle w:val="Hyperlink"/>
                <w:noProof/>
              </w:rPr>
              <w:t>Recepção e tratamento dos dados</w:t>
            </w:r>
            <w:r w:rsidR="00F908F1">
              <w:rPr>
                <w:noProof/>
                <w:webHidden/>
              </w:rPr>
              <w:tab/>
            </w:r>
            <w:r w:rsidR="00F908F1">
              <w:rPr>
                <w:noProof/>
                <w:webHidden/>
              </w:rPr>
              <w:fldChar w:fldCharType="begin"/>
            </w:r>
            <w:r w:rsidR="00F908F1">
              <w:rPr>
                <w:noProof/>
                <w:webHidden/>
              </w:rPr>
              <w:instrText xml:space="preserve"> PAGEREF _Toc23157089 \h </w:instrText>
            </w:r>
            <w:r w:rsidR="00F908F1">
              <w:rPr>
                <w:noProof/>
                <w:webHidden/>
              </w:rPr>
            </w:r>
            <w:r w:rsidR="00F908F1">
              <w:rPr>
                <w:noProof/>
                <w:webHidden/>
              </w:rPr>
              <w:fldChar w:fldCharType="separate"/>
            </w:r>
            <w:r>
              <w:rPr>
                <w:noProof/>
                <w:webHidden/>
              </w:rPr>
              <w:t>3</w:t>
            </w:r>
            <w:r w:rsidR="00F908F1">
              <w:rPr>
                <w:noProof/>
                <w:webHidden/>
              </w:rPr>
              <w:fldChar w:fldCharType="end"/>
            </w:r>
          </w:hyperlink>
        </w:p>
        <w:p w:rsidR="00F908F1" w:rsidRDefault="007D6382">
          <w:pPr>
            <w:pStyle w:val="Sumrio1"/>
            <w:tabs>
              <w:tab w:val="left" w:pos="660"/>
              <w:tab w:val="right" w:leader="dot" w:pos="10620"/>
            </w:tabs>
            <w:rPr>
              <w:rFonts w:asciiTheme="minorHAnsi" w:eastAsiaTheme="minorEastAsia" w:hAnsiTheme="minorHAnsi"/>
              <w:b w:val="0"/>
              <w:caps w:val="0"/>
              <w:noProof/>
              <w:sz w:val="22"/>
              <w:lang w:eastAsia="pt-BR"/>
            </w:rPr>
          </w:pPr>
          <w:hyperlink w:anchor="_Toc23157090" w:history="1">
            <w:r w:rsidR="00F908F1" w:rsidRPr="001678CF">
              <w:rPr>
                <w:rStyle w:val="Hyperlink"/>
                <w:noProof/>
              </w:rPr>
              <w:t>4</w:t>
            </w:r>
            <w:r w:rsidR="00F908F1">
              <w:rPr>
                <w:rFonts w:asciiTheme="minorHAnsi" w:eastAsiaTheme="minorEastAsia" w:hAnsiTheme="minorHAnsi"/>
                <w:b w:val="0"/>
                <w:caps w:val="0"/>
                <w:noProof/>
                <w:sz w:val="22"/>
                <w:lang w:eastAsia="pt-BR"/>
              </w:rPr>
              <w:tab/>
            </w:r>
            <w:r w:rsidR="00F908F1" w:rsidRPr="001678CF">
              <w:rPr>
                <w:rStyle w:val="Hyperlink"/>
                <w:noProof/>
              </w:rPr>
              <w:t>Metodologia</w:t>
            </w:r>
            <w:r w:rsidR="00F908F1">
              <w:rPr>
                <w:noProof/>
                <w:webHidden/>
              </w:rPr>
              <w:tab/>
            </w:r>
            <w:r w:rsidR="00F908F1">
              <w:rPr>
                <w:noProof/>
                <w:webHidden/>
              </w:rPr>
              <w:fldChar w:fldCharType="begin"/>
            </w:r>
            <w:r w:rsidR="00F908F1">
              <w:rPr>
                <w:noProof/>
                <w:webHidden/>
              </w:rPr>
              <w:instrText xml:space="preserve"> PAGEREF _Toc23157090 \h </w:instrText>
            </w:r>
            <w:r w:rsidR="00F908F1">
              <w:rPr>
                <w:noProof/>
                <w:webHidden/>
              </w:rPr>
            </w:r>
            <w:r w:rsidR="00F908F1">
              <w:rPr>
                <w:noProof/>
                <w:webHidden/>
              </w:rPr>
              <w:fldChar w:fldCharType="separate"/>
            </w:r>
            <w:r>
              <w:rPr>
                <w:noProof/>
                <w:webHidden/>
              </w:rPr>
              <w:t>3</w:t>
            </w:r>
            <w:r w:rsidR="00F908F1">
              <w:rPr>
                <w:noProof/>
                <w:webHidden/>
              </w:rPr>
              <w:fldChar w:fldCharType="end"/>
            </w:r>
          </w:hyperlink>
        </w:p>
        <w:p w:rsidR="00F908F1" w:rsidRDefault="007D6382">
          <w:pPr>
            <w:pStyle w:val="Sumrio1"/>
            <w:tabs>
              <w:tab w:val="left" w:pos="660"/>
              <w:tab w:val="right" w:leader="dot" w:pos="10620"/>
            </w:tabs>
            <w:rPr>
              <w:rFonts w:asciiTheme="minorHAnsi" w:eastAsiaTheme="minorEastAsia" w:hAnsiTheme="minorHAnsi"/>
              <w:b w:val="0"/>
              <w:caps w:val="0"/>
              <w:noProof/>
              <w:sz w:val="22"/>
              <w:lang w:eastAsia="pt-BR"/>
            </w:rPr>
          </w:pPr>
          <w:hyperlink w:anchor="_Toc23157091" w:history="1">
            <w:r w:rsidR="00F908F1" w:rsidRPr="001678CF">
              <w:rPr>
                <w:rStyle w:val="Hyperlink"/>
                <w:noProof/>
              </w:rPr>
              <w:t>5</w:t>
            </w:r>
            <w:r w:rsidR="00F908F1">
              <w:rPr>
                <w:rFonts w:asciiTheme="minorHAnsi" w:eastAsiaTheme="minorEastAsia" w:hAnsiTheme="minorHAnsi"/>
                <w:b w:val="0"/>
                <w:caps w:val="0"/>
                <w:noProof/>
                <w:sz w:val="22"/>
                <w:lang w:eastAsia="pt-BR"/>
              </w:rPr>
              <w:tab/>
            </w:r>
            <w:r w:rsidR="00F908F1" w:rsidRPr="001678CF">
              <w:rPr>
                <w:rStyle w:val="Hyperlink"/>
                <w:noProof/>
              </w:rPr>
              <w:t>Resultados</w:t>
            </w:r>
            <w:r w:rsidR="00F908F1">
              <w:rPr>
                <w:noProof/>
                <w:webHidden/>
              </w:rPr>
              <w:tab/>
            </w:r>
            <w:r w:rsidR="00F908F1">
              <w:rPr>
                <w:noProof/>
                <w:webHidden/>
              </w:rPr>
              <w:fldChar w:fldCharType="begin"/>
            </w:r>
            <w:r w:rsidR="00F908F1">
              <w:rPr>
                <w:noProof/>
                <w:webHidden/>
              </w:rPr>
              <w:instrText xml:space="preserve"> PAGEREF _Toc23157091 \h </w:instrText>
            </w:r>
            <w:r w:rsidR="00F908F1">
              <w:rPr>
                <w:noProof/>
                <w:webHidden/>
              </w:rPr>
            </w:r>
            <w:r w:rsidR="00F908F1">
              <w:rPr>
                <w:noProof/>
                <w:webHidden/>
              </w:rPr>
              <w:fldChar w:fldCharType="separate"/>
            </w:r>
            <w:r>
              <w:rPr>
                <w:noProof/>
                <w:webHidden/>
              </w:rPr>
              <w:t>4</w:t>
            </w:r>
            <w:r w:rsidR="00F908F1">
              <w:rPr>
                <w:noProof/>
                <w:webHidden/>
              </w:rPr>
              <w:fldChar w:fldCharType="end"/>
            </w:r>
          </w:hyperlink>
        </w:p>
        <w:p w:rsidR="00F908F1" w:rsidRDefault="007D6382">
          <w:pPr>
            <w:pStyle w:val="Sumrio2"/>
            <w:tabs>
              <w:tab w:val="left" w:pos="660"/>
              <w:tab w:val="right" w:leader="dot" w:pos="10620"/>
            </w:tabs>
            <w:rPr>
              <w:rFonts w:asciiTheme="minorHAnsi" w:eastAsiaTheme="minorEastAsia" w:hAnsiTheme="minorHAnsi"/>
              <w:b w:val="0"/>
              <w:noProof/>
              <w:sz w:val="22"/>
              <w:lang w:eastAsia="pt-BR"/>
            </w:rPr>
          </w:pPr>
          <w:hyperlink w:anchor="_Toc23157092" w:history="1">
            <w:r w:rsidR="00F908F1" w:rsidRPr="001678CF">
              <w:rPr>
                <w:rStyle w:val="Hyperlink"/>
                <w:noProof/>
              </w:rPr>
              <w:t>5.1</w:t>
            </w:r>
            <w:r w:rsidR="00F908F1">
              <w:rPr>
                <w:rFonts w:asciiTheme="minorHAnsi" w:eastAsiaTheme="minorEastAsia" w:hAnsiTheme="minorHAnsi"/>
                <w:b w:val="0"/>
                <w:noProof/>
                <w:sz w:val="22"/>
                <w:lang w:eastAsia="pt-BR"/>
              </w:rPr>
              <w:tab/>
            </w:r>
            <w:r w:rsidR="00F908F1" w:rsidRPr="001678CF">
              <w:rPr>
                <w:rStyle w:val="Hyperlink"/>
                <w:noProof/>
              </w:rPr>
              <w:t>Perfil dos participantes do estudo e instrumentos de coleta</w:t>
            </w:r>
            <w:r w:rsidR="00F908F1">
              <w:rPr>
                <w:noProof/>
                <w:webHidden/>
              </w:rPr>
              <w:tab/>
            </w:r>
            <w:r w:rsidR="00F908F1">
              <w:rPr>
                <w:noProof/>
                <w:webHidden/>
              </w:rPr>
              <w:fldChar w:fldCharType="begin"/>
            </w:r>
            <w:r w:rsidR="00F908F1">
              <w:rPr>
                <w:noProof/>
                <w:webHidden/>
              </w:rPr>
              <w:instrText xml:space="preserve"> PAGEREF _Toc23157092 \h </w:instrText>
            </w:r>
            <w:r w:rsidR="00F908F1">
              <w:rPr>
                <w:noProof/>
                <w:webHidden/>
              </w:rPr>
            </w:r>
            <w:r w:rsidR="00F908F1">
              <w:rPr>
                <w:noProof/>
                <w:webHidden/>
              </w:rPr>
              <w:fldChar w:fldCharType="separate"/>
            </w:r>
            <w:r>
              <w:rPr>
                <w:noProof/>
                <w:webHidden/>
              </w:rPr>
              <w:t>4</w:t>
            </w:r>
            <w:r w:rsidR="00F908F1">
              <w:rPr>
                <w:noProof/>
                <w:webHidden/>
              </w:rPr>
              <w:fldChar w:fldCharType="end"/>
            </w:r>
          </w:hyperlink>
        </w:p>
        <w:p w:rsidR="00F908F1" w:rsidRDefault="007D6382">
          <w:pPr>
            <w:pStyle w:val="Sumrio2"/>
            <w:tabs>
              <w:tab w:val="left" w:pos="660"/>
              <w:tab w:val="right" w:leader="dot" w:pos="10620"/>
            </w:tabs>
            <w:rPr>
              <w:rFonts w:asciiTheme="minorHAnsi" w:eastAsiaTheme="minorEastAsia" w:hAnsiTheme="minorHAnsi"/>
              <w:b w:val="0"/>
              <w:noProof/>
              <w:sz w:val="22"/>
              <w:lang w:eastAsia="pt-BR"/>
            </w:rPr>
          </w:pPr>
          <w:hyperlink w:anchor="_Toc23157093" w:history="1">
            <w:r w:rsidR="00F908F1" w:rsidRPr="001678CF">
              <w:rPr>
                <w:rStyle w:val="Hyperlink"/>
                <w:noProof/>
              </w:rPr>
              <w:t>5.2</w:t>
            </w:r>
            <w:r w:rsidR="00F908F1">
              <w:rPr>
                <w:rFonts w:asciiTheme="minorHAnsi" w:eastAsiaTheme="minorEastAsia" w:hAnsiTheme="minorHAnsi"/>
                <w:b w:val="0"/>
                <w:noProof/>
                <w:sz w:val="22"/>
                <w:lang w:eastAsia="pt-BR"/>
              </w:rPr>
              <w:tab/>
            </w:r>
            <w:r w:rsidR="00F908F1" w:rsidRPr="001678CF">
              <w:rPr>
                <w:rStyle w:val="Hyperlink"/>
                <w:noProof/>
              </w:rPr>
              <w:t>Instrumentos de qualidade de vida em dermatologia</w:t>
            </w:r>
            <w:r w:rsidR="00F908F1">
              <w:rPr>
                <w:noProof/>
                <w:webHidden/>
              </w:rPr>
              <w:tab/>
            </w:r>
            <w:r w:rsidR="00F908F1">
              <w:rPr>
                <w:noProof/>
                <w:webHidden/>
              </w:rPr>
              <w:fldChar w:fldCharType="begin"/>
            </w:r>
            <w:r w:rsidR="00F908F1">
              <w:rPr>
                <w:noProof/>
                <w:webHidden/>
              </w:rPr>
              <w:instrText xml:space="preserve"> PAGEREF _Toc23157093 \h </w:instrText>
            </w:r>
            <w:r w:rsidR="00F908F1">
              <w:rPr>
                <w:noProof/>
                <w:webHidden/>
              </w:rPr>
            </w:r>
            <w:r w:rsidR="00F908F1">
              <w:rPr>
                <w:noProof/>
                <w:webHidden/>
              </w:rPr>
              <w:fldChar w:fldCharType="separate"/>
            </w:r>
            <w:r>
              <w:rPr>
                <w:noProof/>
                <w:webHidden/>
              </w:rPr>
              <w:t>5</w:t>
            </w:r>
            <w:r w:rsidR="00F908F1">
              <w:rPr>
                <w:noProof/>
                <w:webHidden/>
              </w:rPr>
              <w:fldChar w:fldCharType="end"/>
            </w:r>
          </w:hyperlink>
        </w:p>
        <w:p w:rsidR="00F908F1" w:rsidRDefault="007D6382">
          <w:pPr>
            <w:pStyle w:val="Sumrio2"/>
            <w:tabs>
              <w:tab w:val="left" w:pos="660"/>
              <w:tab w:val="right" w:leader="dot" w:pos="10620"/>
            </w:tabs>
            <w:rPr>
              <w:rFonts w:asciiTheme="minorHAnsi" w:eastAsiaTheme="minorEastAsia" w:hAnsiTheme="minorHAnsi"/>
              <w:b w:val="0"/>
              <w:noProof/>
              <w:sz w:val="22"/>
              <w:lang w:eastAsia="pt-BR"/>
            </w:rPr>
          </w:pPr>
          <w:hyperlink w:anchor="_Toc23157094" w:history="1">
            <w:r w:rsidR="00F908F1" w:rsidRPr="001678CF">
              <w:rPr>
                <w:rStyle w:val="Hyperlink"/>
                <w:noProof/>
              </w:rPr>
              <w:t>5.3</w:t>
            </w:r>
            <w:r w:rsidR="00F908F1">
              <w:rPr>
                <w:rFonts w:asciiTheme="minorHAnsi" w:eastAsiaTheme="minorEastAsia" w:hAnsiTheme="minorHAnsi"/>
                <w:b w:val="0"/>
                <w:noProof/>
                <w:sz w:val="22"/>
                <w:lang w:eastAsia="pt-BR"/>
              </w:rPr>
              <w:tab/>
            </w:r>
            <w:r w:rsidR="00F908F1" w:rsidRPr="001678CF">
              <w:rPr>
                <w:rStyle w:val="Hyperlink"/>
                <w:noProof/>
              </w:rPr>
              <w:t>DLQI</w:t>
            </w:r>
            <w:r w:rsidR="00F908F1">
              <w:rPr>
                <w:noProof/>
                <w:webHidden/>
              </w:rPr>
              <w:tab/>
            </w:r>
            <w:r w:rsidR="00F908F1">
              <w:rPr>
                <w:noProof/>
                <w:webHidden/>
              </w:rPr>
              <w:fldChar w:fldCharType="begin"/>
            </w:r>
            <w:r w:rsidR="00F908F1">
              <w:rPr>
                <w:noProof/>
                <w:webHidden/>
              </w:rPr>
              <w:instrText xml:space="preserve"> PAGEREF _Toc23157094 \h </w:instrText>
            </w:r>
            <w:r w:rsidR="00F908F1">
              <w:rPr>
                <w:noProof/>
                <w:webHidden/>
              </w:rPr>
            </w:r>
            <w:r w:rsidR="00F908F1">
              <w:rPr>
                <w:noProof/>
                <w:webHidden/>
              </w:rPr>
              <w:fldChar w:fldCharType="separate"/>
            </w:r>
            <w:r>
              <w:rPr>
                <w:noProof/>
                <w:webHidden/>
              </w:rPr>
              <w:t>6</w:t>
            </w:r>
            <w:r w:rsidR="00F908F1">
              <w:rPr>
                <w:noProof/>
                <w:webHidden/>
              </w:rPr>
              <w:fldChar w:fldCharType="end"/>
            </w:r>
          </w:hyperlink>
        </w:p>
        <w:p w:rsidR="00F908F1" w:rsidRDefault="007D6382">
          <w:pPr>
            <w:pStyle w:val="Sumrio2"/>
            <w:tabs>
              <w:tab w:val="left" w:pos="660"/>
              <w:tab w:val="right" w:leader="dot" w:pos="10620"/>
            </w:tabs>
            <w:rPr>
              <w:rFonts w:asciiTheme="minorHAnsi" w:eastAsiaTheme="minorEastAsia" w:hAnsiTheme="minorHAnsi"/>
              <w:b w:val="0"/>
              <w:noProof/>
              <w:sz w:val="22"/>
              <w:lang w:eastAsia="pt-BR"/>
            </w:rPr>
          </w:pPr>
          <w:hyperlink w:anchor="_Toc23157095" w:history="1">
            <w:r w:rsidR="00F908F1" w:rsidRPr="001678CF">
              <w:rPr>
                <w:rStyle w:val="Hyperlink"/>
                <w:noProof/>
              </w:rPr>
              <w:t>5.4</w:t>
            </w:r>
            <w:r w:rsidR="00F908F1">
              <w:rPr>
                <w:rFonts w:asciiTheme="minorHAnsi" w:eastAsiaTheme="minorEastAsia" w:hAnsiTheme="minorHAnsi"/>
                <w:b w:val="0"/>
                <w:noProof/>
                <w:sz w:val="22"/>
                <w:lang w:eastAsia="pt-BR"/>
              </w:rPr>
              <w:tab/>
            </w:r>
            <w:r w:rsidR="00F908F1" w:rsidRPr="001678CF">
              <w:rPr>
                <w:rStyle w:val="Hyperlink"/>
                <w:noProof/>
              </w:rPr>
              <w:t>VitiQoL</w:t>
            </w:r>
            <w:r w:rsidR="00F908F1">
              <w:rPr>
                <w:noProof/>
                <w:webHidden/>
              </w:rPr>
              <w:tab/>
            </w:r>
            <w:r w:rsidR="00F908F1">
              <w:rPr>
                <w:noProof/>
                <w:webHidden/>
              </w:rPr>
              <w:fldChar w:fldCharType="begin"/>
            </w:r>
            <w:r w:rsidR="00F908F1">
              <w:rPr>
                <w:noProof/>
                <w:webHidden/>
              </w:rPr>
              <w:instrText xml:space="preserve"> PAGEREF _Toc23157095 \h </w:instrText>
            </w:r>
            <w:r w:rsidR="00F908F1">
              <w:rPr>
                <w:noProof/>
                <w:webHidden/>
              </w:rPr>
            </w:r>
            <w:r w:rsidR="00F908F1">
              <w:rPr>
                <w:noProof/>
                <w:webHidden/>
              </w:rPr>
              <w:fldChar w:fldCharType="separate"/>
            </w:r>
            <w:r>
              <w:rPr>
                <w:noProof/>
                <w:webHidden/>
              </w:rPr>
              <w:t>7</w:t>
            </w:r>
            <w:r w:rsidR="00F908F1">
              <w:rPr>
                <w:noProof/>
                <w:webHidden/>
              </w:rPr>
              <w:fldChar w:fldCharType="end"/>
            </w:r>
          </w:hyperlink>
        </w:p>
        <w:p w:rsidR="00F908F1" w:rsidRDefault="007D6382">
          <w:pPr>
            <w:pStyle w:val="Sumrio1"/>
            <w:tabs>
              <w:tab w:val="left" w:pos="660"/>
              <w:tab w:val="right" w:leader="dot" w:pos="10620"/>
            </w:tabs>
            <w:rPr>
              <w:rFonts w:asciiTheme="minorHAnsi" w:eastAsiaTheme="minorEastAsia" w:hAnsiTheme="minorHAnsi"/>
              <w:b w:val="0"/>
              <w:caps w:val="0"/>
              <w:noProof/>
              <w:sz w:val="22"/>
              <w:lang w:eastAsia="pt-BR"/>
            </w:rPr>
          </w:pPr>
          <w:hyperlink w:anchor="_Toc23157096" w:history="1">
            <w:r w:rsidR="00F908F1" w:rsidRPr="001678CF">
              <w:rPr>
                <w:rStyle w:val="Hyperlink"/>
                <w:noProof/>
              </w:rPr>
              <w:t>6</w:t>
            </w:r>
            <w:r w:rsidR="00F908F1">
              <w:rPr>
                <w:rFonts w:asciiTheme="minorHAnsi" w:eastAsiaTheme="minorEastAsia" w:hAnsiTheme="minorHAnsi"/>
                <w:b w:val="0"/>
                <w:caps w:val="0"/>
                <w:noProof/>
                <w:sz w:val="22"/>
                <w:lang w:eastAsia="pt-BR"/>
              </w:rPr>
              <w:tab/>
            </w:r>
            <w:r w:rsidR="00F908F1" w:rsidRPr="001678CF">
              <w:rPr>
                <w:rStyle w:val="Hyperlink"/>
                <w:noProof/>
              </w:rPr>
              <w:t>Exceções da análise e Observações</w:t>
            </w:r>
            <w:r w:rsidR="00F908F1">
              <w:rPr>
                <w:noProof/>
                <w:webHidden/>
              </w:rPr>
              <w:tab/>
            </w:r>
            <w:r w:rsidR="00F908F1">
              <w:rPr>
                <w:noProof/>
                <w:webHidden/>
              </w:rPr>
              <w:fldChar w:fldCharType="begin"/>
            </w:r>
            <w:r w:rsidR="00F908F1">
              <w:rPr>
                <w:noProof/>
                <w:webHidden/>
              </w:rPr>
              <w:instrText xml:space="preserve"> PAGEREF _Toc23157096 \h </w:instrText>
            </w:r>
            <w:r w:rsidR="00F908F1">
              <w:rPr>
                <w:noProof/>
                <w:webHidden/>
              </w:rPr>
            </w:r>
            <w:r w:rsidR="00F908F1">
              <w:rPr>
                <w:noProof/>
                <w:webHidden/>
              </w:rPr>
              <w:fldChar w:fldCharType="separate"/>
            </w:r>
            <w:r>
              <w:rPr>
                <w:noProof/>
                <w:webHidden/>
              </w:rPr>
              <w:t>7</w:t>
            </w:r>
            <w:r w:rsidR="00F908F1">
              <w:rPr>
                <w:noProof/>
                <w:webHidden/>
              </w:rPr>
              <w:fldChar w:fldCharType="end"/>
            </w:r>
          </w:hyperlink>
        </w:p>
        <w:p w:rsidR="00F908F1" w:rsidRDefault="007D6382">
          <w:pPr>
            <w:pStyle w:val="Sumrio1"/>
            <w:tabs>
              <w:tab w:val="left" w:pos="660"/>
              <w:tab w:val="right" w:leader="dot" w:pos="10620"/>
            </w:tabs>
            <w:rPr>
              <w:rFonts w:asciiTheme="minorHAnsi" w:eastAsiaTheme="minorEastAsia" w:hAnsiTheme="minorHAnsi"/>
              <w:b w:val="0"/>
              <w:caps w:val="0"/>
              <w:noProof/>
              <w:sz w:val="22"/>
              <w:lang w:eastAsia="pt-BR"/>
            </w:rPr>
          </w:pPr>
          <w:hyperlink w:anchor="_Toc23157097" w:history="1">
            <w:r w:rsidR="00F908F1" w:rsidRPr="001678CF">
              <w:rPr>
                <w:rStyle w:val="Hyperlink"/>
                <w:noProof/>
              </w:rPr>
              <w:t>7</w:t>
            </w:r>
            <w:r w:rsidR="00F908F1">
              <w:rPr>
                <w:rFonts w:asciiTheme="minorHAnsi" w:eastAsiaTheme="minorEastAsia" w:hAnsiTheme="minorHAnsi"/>
                <w:b w:val="0"/>
                <w:caps w:val="0"/>
                <w:noProof/>
                <w:sz w:val="22"/>
                <w:lang w:eastAsia="pt-BR"/>
              </w:rPr>
              <w:tab/>
            </w:r>
            <w:r w:rsidR="00F908F1" w:rsidRPr="001678CF">
              <w:rPr>
                <w:rStyle w:val="Hyperlink"/>
                <w:noProof/>
              </w:rPr>
              <w:t>Conclusões</w:t>
            </w:r>
            <w:r w:rsidR="00F908F1">
              <w:rPr>
                <w:noProof/>
                <w:webHidden/>
              </w:rPr>
              <w:tab/>
            </w:r>
            <w:r w:rsidR="00F908F1">
              <w:rPr>
                <w:noProof/>
                <w:webHidden/>
              </w:rPr>
              <w:fldChar w:fldCharType="begin"/>
            </w:r>
            <w:r w:rsidR="00F908F1">
              <w:rPr>
                <w:noProof/>
                <w:webHidden/>
              </w:rPr>
              <w:instrText xml:space="preserve"> PAGEREF _Toc23157097 \h </w:instrText>
            </w:r>
            <w:r w:rsidR="00F908F1">
              <w:rPr>
                <w:noProof/>
                <w:webHidden/>
              </w:rPr>
            </w:r>
            <w:r w:rsidR="00F908F1">
              <w:rPr>
                <w:noProof/>
                <w:webHidden/>
              </w:rPr>
              <w:fldChar w:fldCharType="separate"/>
            </w:r>
            <w:r>
              <w:rPr>
                <w:noProof/>
                <w:webHidden/>
              </w:rPr>
              <w:t>8</w:t>
            </w:r>
            <w:r w:rsidR="00F908F1">
              <w:rPr>
                <w:noProof/>
                <w:webHidden/>
              </w:rPr>
              <w:fldChar w:fldCharType="end"/>
            </w:r>
          </w:hyperlink>
        </w:p>
        <w:p w:rsidR="00F908F1" w:rsidRDefault="007D6382">
          <w:pPr>
            <w:pStyle w:val="Sumrio1"/>
            <w:tabs>
              <w:tab w:val="left" w:pos="660"/>
              <w:tab w:val="right" w:leader="dot" w:pos="10620"/>
            </w:tabs>
            <w:rPr>
              <w:rFonts w:asciiTheme="minorHAnsi" w:eastAsiaTheme="minorEastAsia" w:hAnsiTheme="minorHAnsi"/>
              <w:b w:val="0"/>
              <w:caps w:val="0"/>
              <w:noProof/>
              <w:sz w:val="22"/>
              <w:lang w:eastAsia="pt-BR"/>
            </w:rPr>
          </w:pPr>
          <w:hyperlink w:anchor="_Toc23157098" w:history="1">
            <w:r w:rsidR="00F908F1" w:rsidRPr="001678CF">
              <w:rPr>
                <w:rStyle w:val="Hyperlink"/>
                <w:noProof/>
              </w:rPr>
              <w:t>8</w:t>
            </w:r>
            <w:r w:rsidR="00F908F1">
              <w:rPr>
                <w:rFonts w:asciiTheme="minorHAnsi" w:eastAsiaTheme="minorEastAsia" w:hAnsiTheme="minorHAnsi"/>
                <w:b w:val="0"/>
                <w:caps w:val="0"/>
                <w:noProof/>
                <w:sz w:val="22"/>
                <w:lang w:eastAsia="pt-BR"/>
              </w:rPr>
              <w:tab/>
            </w:r>
            <w:r w:rsidR="00F908F1" w:rsidRPr="001678CF">
              <w:rPr>
                <w:rStyle w:val="Hyperlink"/>
                <w:noProof/>
              </w:rPr>
              <w:t>Referências</w:t>
            </w:r>
            <w:r w:rsidR="00F908F1">
              <w:rPr>
                <w:noProof/>
                <w:webHidden/>
              </w:rPr>
              <w:tab/>
            </w:r>
            <w:r w:rsidR="00F908F1">
              <w:rPr>
                <w:noProof/>
                <w:webHidden/>
              </w:rPr>
              <w:fldChar w:fldCharType="begin"/>
            </w:r>
            <w:r w:rsidR="00F908F1">
              <w:rPr>
                <w:noProof/>
                <w:webHidden/>
              </w:rPr>
              <w:instrText xml:space="preserve"> PAGEREF _Toc23157098 \h </w:instrText>
            </w:r>
            <w:r w:rsidR="00F908F1">
              <w:rPr>
                <w:noProof/>
                <w:webHidden/>
              </w:rPr>
            </w:r>
            <w:r w:rsidR="00F908F1">
              <w:rPr>
                <w:noProof/>
                <w:webHidden/>
              </w:rPr>
              <w:fldChar w:fldCharType="separate"/>
            </w:r>
            <w:r>
              <w:rPr>
                <w:noProof/>
                <w:webHidden/>
              </w:rPr>
              <w:t>8</w:t>
            </w:r>
            <w:r w:rsidR="00F908F1">
              <w:rPr>
                <w:noProof/>
                <w:webHidden/>
              </w:rPr>
              <w:fldChar w:fldCharType="end"/>
            </w:r>
          </w:hyperlink>
        </w:p>
        <w:p w:rsidR="00F908F1" w:rsidRDefault="007D6382">
          <w:pPr>
            <w:pStyle w:val="Sumrio1"/>
            <w:tabs>
              <w:tab w:val="left" w:pos="660"/>
              <w:tab w:val="right" w:leader="dot" w:pos="10620"/>
            </w:tabs>
            <w:rPr>
              <w:rFonts w:asciiTheme="minorHAnsi" w:eastAsiaTheme="minorEastAsia" w:hAnsiTheme="minorHAnsi"/>
              <w:b w:val="0"/>
              <w:caps w:val="0"/>
              <w:noProof/>
              <w:sz w:val="22"/>
              <w:lang w:eastAsia="pt-BR"/>
            </w:rPr>
          </w:pPr>
          <w:hyperlink w:anchor="_Toc23157099" w:history="1">
            <w:r w:rsidR="00F908F1" w:rsidRPr="001678CF">
              <w:rPr>
                <w:rStyle w:val="Hyperlink"/>
                <w:noProof/>
              </w:rPr>
              <w:t>9</w:t>
            </w:r>
            <w:r w:rsidR="00F908F1">
              <w:rPr>
                <w:rFonts w:asciiTheme="minorHAnsi" w:eastAsiaTheme="minorEastAsia" w:hAnsiTheme="minorHAnsi"/>
                <w:b w:val="0"/>
                <w:caps w:val="0"/>
                <w:noProof/>
                <w:sz w:val="22"/>
                <w:lang w:eastAsia="pt-BR"/>
              </w:rPr>
              <w:tab/>
            </w:r>
            <w:r w:rsidR="00F908F1" w:rsidRPr="001678CF">
              <w:rPr>
                <w:rStyle w:val="Hyperlink"/>
                <w:noProof/>
              </w:rPr>
              <w:t>Apêndice - Dados utilizados</w:t>
            </w:r>
            <w:r w:rsidR="00F908F1">
              <w:rPr>
                <w:noProof/>
                <w:webHidden/>
              </w:rPr>
              <w:tab/>
            </w:r>
            <w:r w:rsidR="00F908F1">
              <w:rPr>
                <w:noProof/>
                <w:webHidden/>
              </w:rPr>
              <w:fldChar w:fldCharType="begin"/>
            </w:r>
            <w:r w:rsidR="00F908F1">
              <w:rPr>
                <w:noProof/>
                <w:webHidden/>
              </w:rPr>
              <w:instrText xml:space="preserve"> PAGEREF _Toc23157099 \h </w:instrText>
            </w:r>
            <w:r w:rsidR="00F908F1">
              <w:rPr>
                <w:noProof/>
                <w:webHidden/>
              </w:rPr>
            </w:r>
            <w:r w:rsidR="00F908F1">
              <w:rPr>
                <w:noProof/>
                <w:webHidden/>
              </w:rPr>
              <w:fldChar w:fldCharType="separate"/>
            </w:r>
            <w:r>
              <w:rPr>
                <w:noProof/>
                <w:webHidden/>
              </w:rPr>
              <w:t>8</w:t>
            </w:r>
            <w:r w:rsidR="00F908F1">
              <w:rPr>
                <w:noProof/>
                <w:webHidden/>
              </w:rPr>
              <w:fldChar w:fldCharType="end"/>
            </w:r>
          </w:hyperlink>
        </w:p>
        <w:p w:rsidR="00A47C39" w:rsidRDefault="00955C1A">
          <w:r>
            <w:fldChar w:fldCharType="end"/>
          </w:r>
        </w:p>
      </w:sdtContent>
    </w:sdt>
    <w:p w:rsidR="00A47C39" w:rsidRDefault="007D6382">
      <w:r>
        <w:pict>
          <v:rect id="_x0000_i1025" style="width:0;height:1.5pt" o:hralign="center" o:hrstd="t" o:hr="t"/>
        </w:pict>
      </w:r>
    </w:p>
    <w:p w:rsidR="00A47C39" w:rsidRDefault="00955C1A">
      <w:r>
        <w:rPr>
          <w:b/>
        </w:rPr>
        <w:t>Histórico do documento</w:t>
      </w:r>
    </w:p>
    <w:tbl>
      <w:tblPr>
        <w:tblStyle w:val="TableNormal"/>
        <w:tblW w:w="0" w:type="pct"/>
        <w:tblLook w:val="07E0" w:firstRow="1" w:lastRow="1" w:firstColumn="1" w:lastColumn="1" w:noHBand="1" w:noVBand="1"/>
      </w:tblPr>
      <w:tblGrid>
        <w:gridCol w:w="817"/>
        <w:gridCol w:w="1287"/>
      </w:tblGrid>
      <w:tr w:rsidR="00A47C39" w:rsidTr="004449FB">
        <w:trPr>
          <w:cnfStyle w:val="100000000000" w:firstRow="1" w:lastRow="0" w:firstColumn="0" w:lastColumn="0" w:oddVBand="0" w:evenVBand="0" w:oddHBand="0" w:evenHBand="0" w:firstRowFirstColumn="0" w:firstRowLastColumn="0" w:lastRowFirstColumn="0" w:lastRowLastColumn="0"/>
        </w:trPr>
        <w:tc>
          <w:tcPr>
            <w:tcW w:w="0" w:type="auto"/>
          </w:tcPr>
          <w:p w:rsidR="00A47C39" w:rsidRDefault="00955C1A">
            <w:pPr>
              <w:jc w:val="center"/>
            </w:pPr>
            <w:r>
              <w:t>Versão</w:t>
            </w:r>
          </w:p>
        </w:tc>
        <w:tc>
          <w:tcPr>
            <w:tcW w:w="0" w:type="auto"/>
          </w:tcPr>
          <w:p w:rsidR="00A47C39" w:rsidRDefault="00955C1A">
            <w:pPr>
              <w:jc w:val="center"/>
            </w:pPr>
            <w:r>
              <w:t>Alterações</w:t>
            </w:r>
          </w:p>
        </w:tc>
      </w:tr>
      <w:tr w:rsidR="00A47C39" w:rsidTr="004449FB">
        <w:tc>
          <w:tcPr>
            <w:tcW w:w="0" w:type="auto"/>
          </w:tcPr>
          <w:p w:rsidR="00A47C39" w:rsidRDefault="00955C1A">
            <w:pPr>
              <w:jc w:val="center"/>
            </w:pPr>
            <w:r>
              <w:t>01</w:t>
            </w:r>
          </w:p>
        </w:tc>
        <w:tc>
          <w:tcPr>
            <w:tcW w:w="0" w:type="auto"/>
          </w:tcPr>
          <w:p w:rsidR="00A47C39" w:rsidRDefault="00955C1A">
            <w:pPr>
              <w:jc w:val="center"/>
            </w:pPr>
            <w:r>
              <w:t>Versão inicial</w:t>
            </w:r>
          </w:p>
        </w:tc>
      </w:tr>
    </w:tbl>
    <w:p w:rsidR="00A47C39" w:rsidRDefault="007D6382">
      <w:r>
        <w:pict>
          <v:rect id="_x0000_i1026" style="width:0;height:1.5pt" o:hralign="center" o:hrstd="t" o:hr="t"/>
        </w:pict>
      </w:r>
    </w:p>
    <w:p w:rsidR="00A47C39" w:rsidRDefault="00955C1A">
      <w:pPr>
        <w:pStyle w:val="Ttulo1"/>
      </w:pPr>
      <w:bookmarkStart w:id="1" w:name="assinaturas"/>
      <w:bookmarkStart w:id="2" w:name="_Toc23157085"/>
      <w:r>
        <w:t>Assinaturas</w:t>
      </w:r>
      <w:bookmarkEnd w:id="1"/>
      <w:bookmarkEnd w:id="2"/>
    </w:p>
    <w:tbl>
      <w:tblPr>
        <w:tblStyle w:val="TableNormal"/>
        <w:tblW w:w="5000" w:type="pct"/>
        <w:tblLook w:val="07E0" w:firstRow="1" w:lastRow="1" w:firstColumn="1" w:lastColumn="1" w:noHBand="1" w:noVBand="1"/>
      </w:tblPr>
      <w:tblGrid>
        <w:gridCol w:w="1846"/>
        <w:gridCol w:w="2037"/>
        <w:gridCol w:w="1466"/>
        <w:gridCol w:w="3573"/>
        <w:gridCol w:w="1924"/>
      </w:tblGrid>
      <w:tr w:rsidR="00A47C39" w:rsidTr="004449FB">
        <w:trPr>
          <w:cnfStyle w:val="100000000000" w:firstRow="1" w:lastRow="0" w:firstColumn="0" w:lastColumn="0" w:oddVBand="0" w:evenVBand="0" w:oddHBand="0" w:evenHBand="0" w:firstRowFirstColumn="0" w:firstRowLastColumn="0" w:lastRowFirstColumn="0" w:lastRowLastColumn="0"/>
        </w:trPr>
        <w:tc>
          <w:tcPr>
            <w:tcW w:w="0" w:type="auto"/>
          </w:tcPr>
          <w:p w:rsidR="00A47C39" w:rsidRDefault="00955C1A">
            <w:pPr>
              <w:jc w:val="center"/>
            </w:pPr>
            <w:r>
              <w:t>Papel</w:t>
            </w:r>
          </w:p>
        </w:tc>
        <w:tc>
          <w:tcPr>
            <w:tcW w:w="0" w:type="auto"/>
          </w:tcPr>
          <w:p w:rsidR="00A47C39" w:rsidRDefault="00955C1A">
            <w:pPr>
              <w:jc w:val="center"/>
            </w:pPr>
            <w:r>
              <w:t>Nome</w:t>
            </w:r>
          </w:p>
        </w:tc>
        <w:tc>
          <w:tcPr>
            <w:tcW w:w="0" w:type="auto"/>
          </w:tcPr>
          <w:p w:rsidR="00A47C39" w:rsidRDefault="00955C1A">
            <w:pPr>
              <w:jc w:val="center"/>
            </w:pPr>
            <w:r>
              <w:t>Função</w:t>
            </w:r>
          </w:p>
        </w:tc>
        <w:tc>
          <w:tcPr>
            <w:tcW w:w="0" w:type="auto"/>
          </w:tcPr>
          <w:p w:rsidR="00A47C39" w:rsidRDefault="00955C1A">
            <w:pPr>
              <w:jc w:val="center"/>
            </w:pPr>
            <w:r>
              <w:t>Assinatura</w:t>
            </w:r>
          </w:p>
        </w:tc>
        <w:tc>
          <w:tcPr>
            <w:tcW w:w="0" w:type="auto"/>
          </w:tcPr>
          <w:p w:rsidR="00A47C39" w:rsidRDefault="00955C1A">
            <w:pPr>
              <w:jc w:val="center"/>
            </w:pPr>
            <w:r>
              <w:t>Data</w:t>
            </w:r>
          </w:p>
        </w:tc>
      </w:tr>
      <w:tr w:rsidR="00A47C39" w:rsidTr="004449FB">
        <w:tc>
          <w:tcPr>
            <w:tcW w:w="0" w:type="auto"/>
          </w:tcPr>
          <w:p w:rsidR="00A47C39" w:rsidRDefault="00955C1A">
            <w:pPr>
              <w:jc w:val="center"/>
            </w:pPr>
            <w:r>
              <w:t>Elaborador</w:t>
            </w:r>
          </w:p>
        </w:tc>
        <w:tc>
          <w:tcPr>
            <w:tcW w:w="0" w:type="auto"/>
          </w:tcPr>
          <w:p w:rsidR="00A47C39" w:rsidRDefault="00955C1A">
            <w:pPr>
              <w:jc w:val="center"/>
            </w:pPr>
            <w:r>
              <w:t>Felipe Figueiredo</w:t>
            </w:r>
          </w:p>
        </w:tc>
        <w:tc>
          <w:tcPr>
            <w:tcW w:w="0" w:type="auto"/>
          </w:tcPr>
          <w:p w:rsidR="00A47C39" w:rsidRDefault="00955C1A">
            <w:pPr>
              <w:jc w:val="center"/>
            </w:pPr>
            <w:r>
              <w:t>Consultor</w:t>
            </w:r>
          </w:p>
        </w:tc>
        <w:tc>
          <w:tcPr>
            <w:tcW w:w="0" w:type="auto"/>
          </w:tcPr>
          <w:p w:rsidR="00A47C39" w:rsidRDefault="00955C1A">
            <w:pPr>
              <w:jc w:val="center"/>
            </w:pPr>
            <w:r>
              <w:t>__________________________</w:t>
            </w:r>
          </w:p>
        </w:tc>
        <w:tc>
          <w:tcPr>
            <w:tcW w:w="0" w:type="auto"/>
          </w:tcPr>
          <w:p w:rsidR="00A47C39" w:rsidRDefault="00955C1A">
            <w:pPr>
              <w:jc w:val="center"/>
            </w:pPr>
            <w:r>
              <w:t>_____________</w:t>
            </w:r>
          </w:p>
        </w:tc>
      </w:tr>
      <w:tr w:rsidR="00A47C39" w:rsidTr="004449FB">
        <w:tc>
          <w:tcPr>
            <w:tcW w:w="0" w:type="auto"/>
          </w:tcPr>
          <w:p w:rsidR="00A47C39" w:rsidRDefault="00955C1A">
            <w:pPr>
              <w:jc w:val="center"/>
            </w:pPr>
            <w:r>
              <w:t>Aprovação final</w:t>
            </w:r>
          </w:p>
        </w:tc>
        <w:tc>
          <w:tcPr>
            <w:tcW w:w="0" w:type="auto"/>
          </w:tcPr>
          <w:p w:rsidR="00A47C39" w:rsidRDefault="00955C1A">
            <w:pPr>
              <w:jc w:val="center"/>
            </w:pPr>
            <w:r>
              <w:t>Felipe Cupertino</w:t>
            </w:r>
          </w:p>
        </w:tc>
        <w:tc>
          <w:tcPr>
            <w:tcW w:w="0" w:type="auto"/>
          </w:tcPr>
          <w:p w:rsidR="00A47C39" w:rsidRDefault="00955C1A">
            <w:pPr>
              <w:jc w:val="center"/>
            </w:pPr>
            <w:r>
              <w:t>Requerente</w:t>
            </w:r>
          </w:p>
        </w:tc>
        <w:tc>
          <w:tcPr>
            <w:tcW w:w="0" w:type="auto"/>
          </w:tcPr>
          <w:p w:rsidR="00A47C39" w:rsidRDefault="00955C1A">
            <w:pPr>
              <w:jc w:val="center"/>
            </w:pPr>
            <w:r>
              <w:t>__________________________</w:t>
            </w:r>
          </w:p>
        </w:tc>
        <w:tc>
          <w:tcPr>
            <w:tcW w:w="0" w:type="auto"/>
          </w:tcPr>
          <w:p w:rsidR="00A47C39" w:rsidRDefault="00955C1A">
            <w:pPr>
              <w:jc w:val="center"/>
            </w:pPr>
            <w:r>
              <w:t>_____________</w:t>
            </w:r>
          </w:p>
        </w:tc>
      </w:tr>
    </w:tbl>
    <w:p w:rsidR="00A47C39" w:rsidRDefault="00955C1A">
      <w:pPr>
        <w:pStyle w:val="Ttulo1"/>
      </w:pPr>
      <w:bookmarkStart w:id="3" w:name="lista-de-abreviaturas"/>
      <w:bookmarkStart w:id="4" w:name="_Toc23157086"/>
      <w:r>
        <w:t>Lista de abreviaturas</w:t>
      </w:r>
      <w:bookmarkEnd w:id="3"/>
      <w:bookmarkEnd w:id="4"/>
    </w:p>
    <w:p w:rsidR="00A47C39" w:rsidRDefault="00955C1A" w:rsidP="00F67EEF">
      <w:pPr>
        <w:numPr>
          <w:ilvl w:val="0"/>
          <w:numId w:val="5"/>
        </w:numPr>
        <w:spacing w:before="100" w:after="100"/>
      </w:pPr>
      <w:r>
        <w:t>ASC: Área de superfície corporal</w:t>
      </w:r>
    </w:p>
    <w:p w:rsidR="00A47C39" w:rsidRDefault="00955C1A">
      <w:pPr>
        <w:numPr>
          <w:ilvl w:val="0"/>
          <w:numId w:val="5"/>
        </w:numPr>
      </w:pPr>
      <w:r>
        <w:t xml:space="preserve">DLQI: </w:t>
      </w:r>
      <w:r>
        <w:rPr>
          <w:i/>
        </w:rPr>
        <w:t>Dermatology Life Quality Index</w:t>
      </w:r>
    </w:p>
    <w:p w:rsidR="00A47C39" w:rsidRDefault="00955C1A">
      <w:pPr>
        <w:numPr>
          <w:ilvl w:val="0"/>
          <w:numId w:val="5"/>
        </w:numPr>
      </w:pPr>
      <w:r>
        <w:t xml:space="preserve">IQR: </w:t>
      </w:r>
      <w:r>
        <w:rPr>
          <w:i/>
        </w:rPr>
        <w:t>Interquartile Range</w:t>
      </w:r>
      <w:r>
        <w:t xml:space="preserve"> (Intervalo interquartil)</w:t>
      </w:r>
    </w:p>
    <w:p w:rsidR="00A47C39" w:rsidRPr="00F908F1" w:rsidRDefault="00955C1A">
      <w:pPr>
        <w:numPr>
          <w:ilvl w:val="0"/>
          <w:numId w:val="5"/>
        </w:numPr>
        <w:rPr>
          <w:lang w:val="en-US"/>
        </w:rPr>
      </w:pPr>
      <w:proofErr w:type="spellStart"/>
      <w:r w:rsidRPr="00F908F1">
        <w:rPr>
          <w:lang w:val="en-US"/>
        </w:rPr>
        <w:t>VitiQoL</w:t>
      </w:r>
      <w:proofErr w:type="spellEnd"/>
      <w:r w:rsidRPr="00F908F1">
        <w:rPr>
          <w:lang w:val="en-US"/>
        </w:rPr>
        <w:t xml:space="preserve">: </w:t>
      </w:r>
      <w:r w:rsidRPr="00F908F1">
        <w:rPr>
          <w:i/>
          <w:lang w:val="en-US"/>
        </w:rPr>
        <w:t>Vitiligo Specific Health Related Quality of Life Instrument</w:t>
      </w:r>
    </w:p>
    <w:p w:rsidR="00A47C39" w:rsidRDefault="00955C1A">
      <w:pPr>
        <w:pStyle w:val="Ttulo1"/>
      </w:pPr>
      <w:bookmarkStart w:id="5" w:name="introdução"/>
      <w:bookmarkStart w:id="6" w:name="_Toc23157087"/>
      <w:r>
        <w:t>Introdução</w:t>
      </w:r>
      <w:bookmarkEnd w:id="5"/>
      <w:bookmarkEnd w:id="6"/>
    </w:p>
    <w:p w:rsidR="00A47C39" w:rsidRDefault="00955C1A">
      <w:r>
        <w:t>Na área de Dermatologia há diversos instrumentos que buscam avaliar o impacto que pacientes observam em sua Qualidade de Vida, um dos quais é o DLQI. Para o vitiligo existe ainda um instrumento específico, o VitiQoL. Na literatura especializada foram identificados vários fatores clínicos e epidemiológicos associados aos resultados obtidos com o instrumento DLQI, como nível escolaridade, sexo e fototipo, entre outros.</w:t>
      </w:r>
    </w:p>
    <w:p w:rsidR="00A47C39" w:rsidRDefault="00955C1A">
      <w:pPr>
        <w:pStyle w:val="Corpodetexto"/>
      </w:pPr>
      <w:r>
        <w:t>O DLQI possui ainda um estudo que valida interpretações para uma categorização em cinco níveis para os escores obtidos do instrumento, desde Sem Efeito (na qualidade de vida), até efeito Extremamente Grave. O VitiQoL parece ainda não ter um estudo semelhante.</w:t>
      </w:r>
    </w:p>
    <w:p w:rsidR="00A47C39" w:rsidRDefault="00955C1A">
      <w:pPr>
        <w:pStyle w:val="Ttulo2"/>
      </w:pPr>
      <w:bookmarkStart w:id="7" w:name="objetivos"/>
      <w:bookmarkStart w:id="8" w:name="_Toc23157088"/>
      <w:r>
        <w:lastRenderedPageBreak/>
        <w:t>Objetivos</w:t>
      </w:r>
      <w:bookmarkEnd w:id="7"/>
      <w:bookmarkEnd w:id="8"/>
    </w:p>
    <w:p w:rsidR="00A47C39" w:rsidRDefault="00955C1A">
      <w:r>
        <w:t>Avaliar a associação entre dois instrumentos de qualidade de vida específicos da área de dermatologia e diversos parâmetros clínicos e epidemiológicos relevantes ao vitiligo.</w:t>
      </w:r>
    </w:p>
    <w:p w:rsidR="00A47C39" w:rsidRDefault="00955C1A">
      <w:pPr>
        <w:pStyle w:val="Ttulo2"/>
      </w:pPr>
      <w:bookmarkStart w:id="9" w:name="recepção-e-tratamento-dos-dados"/>
      <w:bookmarkStart w:id="10" w:name="_Toc23157089"/>
      <w:r>
        <w:t>Recepção e tratamento dos dados</w:t>
      </w:r>
      <w:bookmarkEnd w:id="9"/>
      <w:bookmarkEnd w:id="10"/>
    </w:p>
    <w:p w:rsidR="00A47C39" w:rsidRDefault="00955C1A">
      <w:r>
        <w:t>Foi recebida uma tabela contendo dados coletados de 131 participantes do estudo realizado no ambulatório de dermatologia do Hospital Universitário Clementino Fraga Filho da Universidade Federal do Rio de Janeiro (HUCFF/UFRJ).</w:t>
      </w:r>
    </w:p>
    <w:p w:rsidR="00A47C39" w:rsidRDefault="00955C1A">
      <w:pPr>
        <w:pStyle w:val="Corpodetexto"/>
      </w:pPr>
      <w:r>
        <w:t>Nenhuma transformação foi feita nos dados recebidos antes das análises, mas alguns dados foram reordenados ou categorizados conforme a seguir:</w:t>
      </w:r>
    </w:p>
    <w:p w:rsidR="00A47C39" w:rsidRDefault="00955C1A">
      <w:pPr>
        <w:pStyle w:val="Corpodetexto"/>
      </w:pPr>
      <w:r>
        <w:rPr>
          <w:b/>
        </w:rPr>
        <w:t>DLQI</w:t>
      </w:r>
    </w:p>
    <w:p w:rsidR="00A47C39" w:rsidRDefault="00955C1A">
      <w:pPr>
        <w:pStyle w:val="Corpodetexto"/>
      </w:pPr>
      <w:r>
        <w:t>Os escores brutos do DLQI podem variar de 0 a 30. Uma nova variável categórica foi criada com base nos escores brutos de acordo com a categorização validada para este instrumento:</w:t>
      </w:r>
    </w:p>
    <w:p w:rsidR="00A47C39" w:rsidRDefault="00955C1A">
      <w:pPr>
        <w:numPr>
          <w:ilvl w:val="0"/>
          <w:numId w:val="6"/>
        </w:numPr>
      </w:pPr>
      <w:r>
        <w:t>0-1: sem efeito;</w:t>
      </w:r>
    </w:p>
    <w:p w:rsidR="00A47C39" w:rsidRDefault="00955C1A">
      <w:pPr>
        <w:numPr>
          <w:ilvl w:val="0"/>
          <w:numId w:val="6"/>
        </w:numPr>
      </w:pPr>
      <w:r>
        <w:t>1-5: efeito leve;</w:t>
      </w:r>
    </w:p>
    <w:p w:rsidR="00A47C39" w:rsidRDefault="00955C1A">
      <w:pPr>
        <w:numPr>
          <w:ilvl w:val="0"/>
          <w:numId w:val="6"/>
        </w:numPr>
      </w:pPr>
      <w:r>
        <w:t>6-11: efeito moderado;</w:t>
      </w:r>
    </w:p>
    <w:p w:rsidR="00A47C39" w:rsidRDefault="00955C1A">
      <w:pPr>
        <w:numPr>
          <w:ilvl w:val="0"/>
          <w:numId w:val="6"/>
        </w:numPr>
      </w:pPr>
      <w:r>
        <w:t>12-20: efeito grave;</w:t>
      </w:r>
    </w:p>
    <w:p w:rsidR="00A47C39" w:rsidRDefault="00955C1A">
      <w:pPr>
        <w:numPr>
          <w:ilvl w:val="0"/>
          <w:numId w:val="6"/>
        </w:numPr>
      </w:pPr>
      <w:r>
        <w:t>21-30: extremamente grave.</w:t>
      </w:r>
    </w:p>
    <w:p w:rsidR="00A47C39" w:rsidRDefault="00955C1A">
      <w:r>
        <w:t>Tanto o escore bruto como a categorização do instrumento DLQI foram usados nesta análise.</w:t>
      </w:r>
    </w:p>
    <w:p w:rsidR="00A47C39" w:rsidRDefault="00955C1A">
      <w:pPr>
        <w:pStyle w:val="Corpodetexto"/>
      </w:pPr>
      <w:r>
        <w:rPr>
          <w:b/>
        </w:rPr>
        <w:t>Tempo de Evolução da Doença</w:t>
      </w:r>
    </w:p>
    <w:p w:rsidR="00A47C39" w:rsidRDefault="00955C1A">
      <w:pPr>
        <w:pStyle w:val="Corpodetexto"/>
      </w:pPr>
      <w:r>
        <w:t>O tempo da evolução da doença dos participantes, medido em anos, foi discretizado de acordo com as faixas que parecem mais relevantes aos estudos de vitiligo:</w:t>
      </w:r>
    </w:p>
    <w:p w:rsidR="00A47C39" w:rsidRDefault="00955C1A">
      <w:pPr>
        <w:numPr>
          <w:ilvl w:val="0"/>
          <w:numId w:val="7"/>
        </w:numPr>
      </w:pPr>
      <w:r>
        <w:t>menor que 10 anos;</w:t>
      </w:r>
    </w:p>
    <w:p w:rsidR="00A47C39" w:rsidRDefault="00955C1A">
      <w:pPr>
        <w:numPr>
          <w:ilvl w:val="0"/>
          <w:numId w:val="7"/>
        </w:numPr>
      </w:pPr>
      <w:r>
        <w:t>de 10 a 20 anos;</w:t>
      </w:r>
    </w:p>
    <w:p w:rsidR="00A47C39" w:rsidRDefault="00955C1A">
      <w:pPr>
        <w:numPr>
          <w:ilvl w:val="0"/>
          <w:numId w:val="7"/>
        </w:numPr>
      </w:pPr>
      <w:r>
        <w:t>igual ou a superior a 20 anos.</w:t>
      </w:r>
    </w:p>
    <w:p w:rsidR="00A47C39" w:rsidRDefault="00955C1A">
      <w:pPr>
        <w:pStyle w:val="Ttulo1"/>
      </w:pPr>
      <w:bookmarkStart w:id="11" w:name="metodologia"/>
      <w:bookmarkStart w:id="12" w:name="_Toc23157090"/>
      <w:r>
        <w:t>Metodologia</w:t>
      </w:r>
      <w:bookmarkEnd w:id="11"/>
      <w:bookmarkEnd w:id="12"/>
    </w:p>
    <w:p w:rsidR="00A47C39" w:rsidRDefault="00955C1A">
      <w:r>
        <w:t xml:space="preserve">O perfil típico dos participantes da pesquisa foi descrito de acordo com as categorias e valores mais prevalentes na amostra de estudo. As variáveis qualitativas foram descritas usando frequência e proporção (%). Tanto as variáveis </w:t>
      </w:r>
      <w:r>
        <w:lastRenderedPageBreak/>
        <w:t>quantitativas como os escores brutos dos instrumentos do tipo Likert ou quasi-Likert foram descritos usando mediana e intervalo interquartil (em inglês, IQR).</w:t>
      </w:r>
    </w:p>
    <w:p w:rsidR="00A47C39" w:rsidRDefault="00955C1A">
      <w:pPr>
        <w:pStyle w:val="Corpodetexto"/>
      </w:pPr>
      <w:r>
        <w:t xml:space="preserve">Para avaliar a possível associação estatística entre as variáveis com potencial relevância clínica e os escores dos instrumentos foram usados vários testes, dependendo do tipo de cada variável, isto é, se o desfecho de interesse era o escore bruto, ou as categorias dos escores do instrumento DLQI. Variáveis qualitativas, quando comparadas com os níveis do instrumento DLQI foram avaliadas com o teste Exato de Fisher. Variáveis quantitativas foram avaliadas com os testes não-paramétricos de Wilcoxon ou de Kruskal-Wallis, respectivamente quando havia dois ou mais grupos. Nos casos em que o teste de Kruskal-Wallis foi significativo foram aplicados pós-testes de Wilcoxon com correção de Bonferroni. A homogeneidade da variância entre os grupos foi avaliada com o teste de Levene. Por fim, quando variáveis quantitativas foram comparadas diretamente com os escores brutos dos instrumentos, foi avaliada a correlação </w:t>
      </w:r>
      <w:r>
        <w:rPr>
          <w:i/>
        </w:rPr>
        <w:t>rho</w:t>
      </w:r>
      <w:r>
        <w:t xml:space="preserve"> de Spearman. Foram considerados significativos valores de </w:t>
      </w:r>
      <m:oMath>
        <m:r>
          <w:rPr>
            <w:rFonts w:ascii="Cambria Math" w:hAnsi="Cambria Math"/>
          </w:rPr>
          <m:t>p&lt;0.05</m:t>
        </m:r>
      </m:oMath>
      <w:r>
        <w:t>.</w:t>
      </w:r>
    </w:p>
    <w:p w:rsidR="00A47C39" w:rsidRDefault="00955C1A">
      <w:pPr>
        <w:pStyle w:val="Corpodetexto"/>
      </w:pPr>
      <w:r>
        <w:t>Os dados foram organizados em uma tabela Excel. Todas as análises estatísticas foram realizadas utilizando-se o software R versão 3.6.1 (</w:t>
      </w:r>
      <w:hyperlink r:id="rId9">
        <w:r>
          <w:t>http://r-project.org/</w:t>
        </w:r>
      </w:hyperlink>
      <w:r>
        <w:t>).</w:t>
      </w:r>
    </w:p>
    <w:p w:rsidR="00A47C39" w:rsidRDefault="00955C1A">
      <w:pPr>
        <w:pStyle w:val="Ttulo1"/>
      </w:pPr>
      <w:bookmarkStart w:id="13" w:name="resultados"/>
      <w:bookmarkStart w:id="14" w:name="_Toc23157091"/>
      <w:r>
        <w:t>Resultados</w:t>
      </w:r>
      <w:bookmarkEnd w:id="13"/>
      <w:bookmarkEnd w:id="14"/>
    </w:p>
    <w:p w:rsidR="00A47C39" w:rsidRDefault="00955C1A">
      <w:pPr>
        <w:pStyle w:val="Ttulo2"/>
      </w:pPr>
      <w:bookmarkStart w:id="15" w:name="perfil-dos-participantes-do-estudo-e-ins"/>
      <w:bookmarkStart w:id="16" w:name="_Toc23157092"/>
      <w:r>
        <w:t>Perfil dos participantes do estudo e instrumentos de coleta</w:t>
      </w:r>
      <w:bookmarkEnd w:id="15"/>
      <w:bookmarkEnd w:id="16"/>
    </w:p>
    <w:p w:rsidR="00A47C39" w:rsidRDefault="00955C1A">
      <w:r>
        <w:rPr>
          <w:b/>
        </w:rPr>
        <w:t>Tabela 1</w:t>
      </w:r>
      <w:r>
        <w:t xml:space="preserve"> - Características dos participantes do estudo.</w:t>
      </w:r>
    </w:p>
    <w:tbl>
      <w:tblPr>
        <w:tblStyle w:val="PlainTable3"/>
        <w:tblW w:w="0" w:type="pct"/>
        <w:jc w:val="center"/>
        <w:tblLook w:val="07E0" w:firstRow="1" w:lastRow="1" w:firstColumn="1" w:lastColumn="1" w:noHBand="1" w:noVBand="1"/>
        <w:tblCaption w:val="Tabela 1 - Características dos participantes do estudo."/>
      </w:tblPr>
      <w:tblGrid>
        <w:gridCol w:w="3043"/>
        <w:gridCol w:w="1484"/>
        <w:gridCol w:w="1168"/>
      </w:tblGrid>
      <w:tr w:rsidR="00A47C39" w:rsidRPr="00BA448B" w:rsidTr="00BA44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A47C39" w:rsidP="00BA448B">
            <w:pPr>
              <w:jc w:val="center"/>
              <w:cnfStyle w:val="100000000000" w:firstRow="1" w:lastRow="0" w:firstColumn="0" w:lastColumn="0" w:oddVBand="0" w:evenVBand="0" w:oddHBand="0" w:evenHBand="0" w:firstRowFirstColumn="0" w:firstRowLastColumn="0" w:lastRowFirstColumn="0" w:lastRowLastColumn="0"/>
              <w:rPr>
                <w:sz w:val="16"/>
              </w:rPr>
            </w:pPr>
          </w:p>
        </w:tc>
        <w:tc>
          <w:tcPr>
            <w:cnfStyle w:val="000100001000" w:firstRow="0" w:lastRow="0" w:firstColumn="0" w:lastColumn="1" w:oddVBand="0" w:evenVBand="0" w:oddHBand="0" w:evenHBand="0" w:firstRowFirstColumn="0" w:firstRowLastColumn="1" w:lastRowFirstColumn="0" w:lastRowLastColumn="0"/>
            <w:tcW w:w="0" w:type="auto"/>
          </w:tcPr>
          <w:p w:rsidR="00A47C39" w:rsidRPr="00BA448B" w:rsidRDefault="00955C1A" w:rsidP="00BA448B">
            <w:pPr>
              <w:jc w:val="center"/>
              <w:rPr>
                <w:sz w:val="16"/>
              </w:rPr>
            </w:pPr>
            <w:r w:rsidRPr="00BA448B">
              <w:rPr>
                <w:sz w:val="16"/>
              </w:rPr>
              <w:t>Overall</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n</w:t>
            </w:r>
          </w:p>
        </w:tc>
        <w:tc>
          <w:tcPr>
            <w:tcW w:w="0" w:type="auto"/>
          </w:tcPr>
          <w:p w:rsidR="00A47C39" w:rsidRPr="00BA448B" w:rsidRDefault="00A47C39" w:rsidP="00BA448B">
            <w:pPr>
              <w:jc w:val="center"/>
              <w:cnfStyle w:val="000000000000" w:firstRow="0" w:lastRow="0" w:firstColumn="0" w:lastColumn="0" w:oddVBand="0" w:evenVBand="0" w:oddHBand="0" w:evenHBand="0" w:firstRowFirstColumn="0" w:firstRowLastColumn="0" w:lastRowFirstColumn="0" w:lastRowLastColumn="0"/>
              <w:rPr>
                <w:sz w:val="16"/>
              </w:rPr>
            </w:pP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131</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Sexo (%)</w:t>
            </w: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M</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33 (25.2)</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F</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98 (74.8)</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Idade (</w:t>
            </w:r>
            <w:r w:rsidR="00BA448B">
              <w:rPr>
                <w:sz w:val="16"/>
              </w:rPr>
              <w:t>média</w:t>
            </w:r>
            <w:r w:rsidRPr="00BA448B">
              <w:rPr>
                <w:sz w:val="16"/>
              </w:rPr>
              <w:t xml:space="preserve"> (</w:t>
            </w:r>
            <w:r w:rsidR="00BA448B">
              <w:rPr>
                <w:sz w:val="16"/>
              </w:rPr>
              <w:t>DP</w:t>
            </w:r>
            <w:r w:rsidRPr="00BA448B">
              <w:rPr>
                <w:sz w:val="16"/>
              </w:rPr>
              <w:t>))</w:t>
            </w:r>
          </w:p>
        </w:tc>
        <w:tc>
          <w:tcPr>
            <w:tcW w:w="0" w:type="auto"/>
          </w:tcPr>
          <w:p w:rsidR="00A47C39" w:rsidRPr="00BA448B" w:rsidRDefault="00A47C39" w:rsidP="00BA448B">
            <w:pPr>
              <w:jc w:val="center"/>
              <w:cnfStyle w:val="000000000000" w:firstRow="0" w:lastRow="0" w:firstColumn="0" w:lastColumn="0" w:oddVBand="0" w:evenVBand="0" w:oddHBand="0" w:evenHBand="0" w:firstRowFirstColumn="0" w:firstRowLastColumn="0" w:lastRowFirstColumn="0" w:lastRowLastColumn="0"/>
              <w:rPr>
                <w:sz w:val="16"/>
              </w:rPr>
            </w:pP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48.23 (16.55)</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Escolaridade (%)</w:t>
            </w: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Analfabeto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proofErr w:type="gramStart"/>
            <w:r w:rsidRPr="00BA448B">
              <w:rPr>
                <w:sz w:val="16"/>
              </w:rPr>
              <w:t>0</w:t>
            </w:r>
            <w:proofErr w:type="gramEnd"/>
            <w:r w:rsidRPr="00BA448B">
              <w:rPr>
                <w:sz w:val="16"/>
              </w:rPr>
              <w:t xml:space="preserve"> ( 0.0)</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1g incompleto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29 (22.1)</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1g completo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18 (13.7)</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2g incompleto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14 (10.7)</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2g completo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33 (25.2)</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3g incompleto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18 (13.7)</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3g completo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19 (14.5)</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Estado civil (%)</w:t>
            </w: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Solteiro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52 (39.7)</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Casado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55 (42.0)</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Divorciado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 xml:space="preserve">13 </w:t>
            </w:r>
            <w:proofErr w:type="gramStart"/>
            <w:r w:rsidRPr="00BA448B">
              <w:rPr>
                <w:sz w:val="16"/>
              </w:rPr>
              <w:t xml:space="preserve">( </w:t>
            </w:r>
            <w:proofErr w:type="gramEnd"/>
            <w:r w:rsidRPr="00BA448B">
              <w:rPr>
                <w:sz w:val="16"/>
              </w:rPr>
              <w:t>9.9)</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Viúvo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11 ( 8.4)</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Trabalho (%)</w:t>
            </w: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Inativo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64 (48.9)</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Ativo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67 (51.1)</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Evolução (%)</w:t>
            </w: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&lt;6 meses</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2 ( 1.5)</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&gt;6 meses</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129 (98.5)</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Tratamento (%)</w:t>
            </w: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Nenhum</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16 (12.2)</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UVB-NB</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27 (20.6)</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Tópico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81 (61.8)</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UVB-NB + Tópico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7 ( 5.3)</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ASC (</w:t>
            </w:r>
            <w:r w:rsidR="00BA448B" w:rsidRPr="00BA448B">
              <w:rPr>
                <w:sz w:val="16"/>
              </w:rPr>
              <w:t>média</w:t>
            </w:r>
            <w:r w:rsidRPr="00BA448B">
              <w:rPr>
                <w:sz w:val="16"/>
              </w:rPr>
              <w:t xml:space="preserve"> (</w:t>
            </w:r>
            <w:r w:rsidR="00BA448B" w:rsidRPr="00BA448B">
              <w:rPr>
                <w:sz w:val="16"/>
              </w:rPr>
              <w:t>DP</w:t>
            </w:r>
            <w:r w:rsidRPr="00BA448B">
              <w:rPr>
                <w:sz w:val="16"/>
              </w:rPr>
              <w:t>))</w:t>
            </w:r>
          </w:p>
        </w:tc>
        <w:tc>
          <w:tcPr>
            <w:tcW w:w="0" w:type="auto"/>
          </w:tcPr>
          <w:p w:rsidR="00A47C39" w:rsidRPr="00BA448B" w:rsidRDefault="00A47C39" w:rsidP="00BA448B">
            <w:pPr>
              <w:jc w:val="center"/>
              <w:cnfStyle w:val="000000000000" w:firstRow="0" w:lastRow="0" w:firstColumn="0" w:lastColumn="0" w:oddVBand="0" w:evenVBand="0" w:oddHBand="0" w:evenHBand="0" w:firstRowFirstColumn="0" w:firstRowLastColumn="0" w:lastRowFirstColumn="0" w:lastRowLastColumn="0"/>
              <w:rPr>
                <w:sz w:val="16"/>
              </w:rPr>
            </w:pP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0.13 (0.20)</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Fototipo (%)</w:t>
            </w: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1</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0 ( 0.0)</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2</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9 ( 6.9)</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3</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40 (30.5)</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4</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56 (42.7)</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5</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23 (17.6)</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6</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3 ( 2.3)</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Casos na família (%)</w:t>
            </w: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N</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92 (70.2)</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S</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39 (29.8)</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Classificação (%)</w:t>
            </w: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Não segmentar</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111 (84.7)</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Segmentar</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3 ( 2.3)</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Universal</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4 ( 3.1)</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Focal</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11 ( 8.4)</w:t>
            </w:r>
          </w:p>
        </w:tc>
      </w:tr>
      <w:tr w:rsidR="00A47C39" w:rsidRPr="00BA448B" w:rsidTr="00BA44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A47C39" w:rsidP="00BA448B">
            <w:pPr>
              <w:jc w:val="center"/>
              <w:rPr>
                <w:sz w:val="16"/>
              </w:rPr>
            </w:pPr>
          </w:p>
        </w:tc>
        <w:tc>
          <w:tcPr>
            <w:tcW w:w="0" w:type="auto"/>
          </w:tcPr>
          <w:p w:rsidR="00A47C39" w:rsidRPr="00BA448B" w:rsidRDefault="00955C1A" w:rsidP="00BA448B">
            <w:pPr>
              <w:jc w:val="center"/>
              <w:cnfStyle w:val="000000000000" w:firstRow="0" w:lastRow="0" w:firstColumn="0" w:lastColumn="0" w:oddVBand="0" w:evenVBand="0" w:oddHBand="0" w:evenHBand="0" w:firstRowFirstColumn="0" w:firstRowLastColumn="0" w:lastRowFirstColumn="0" w:lastRowLastColumn="0"/>
              <w:rPr>
                <w:sz w:val="16"/>
              </w:rPr>
            </w:pPr>
            <w:r w:rsidRPr="00BA448B">
              <w:rPr>
                <w:sz w:val="16"/>
              </w:rPr>
              <w:t>Acrofacial</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2 ( 1.5)</w:t>
            </w:r>
          </w:p>
        </w:tc>
      </w:tr>
      <w:tr w:rsidR="00A47C39" w:rsidRPr="00BA448B" w:rsidTr="00BA448B">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Tempo de evolução (</w:t>
            </w:r>
            <w:r w:rsidR="00BA448B" w:rsidRPr="00BA448B">
              <w:rPr>
                <w:sz w:val="16"/>
              </w:rPr>
              <w:t>média</w:t>
            </w:r>
            <w:r w:rsidRPr="00BA448B">
              <w:rPr>
                <w:sz w:val="16"/>
              </w:rPr>
              <w:t xml:space="preserve"> (</w:t>
            </w:r>
            <w:r w:rsidR="00BA448B" w:rsidRPr="00BA448B">
              <w:rPr>
                <w:sz w:val="16"/>
              </w:rPr>
              <w:t>DP</w:t>
            </w:r>
            <w:r w:rsidRPr="00BA448B">
              <w:rPr>
                <w:sz w:val="16"/>
              </w:rPr>
              <w:t>))</w:t>
            </w:r>
          </w:p>
        </w:tc>
        <w:tc>
          <w:tcPr>
            <w:tcW w:w="0" w:type="auto"/>
          </w:tcPr>
          <w:p w:rsidR="00A47C39" w:rsidRPr="00BA448B" w:rsidRDefault="00A47C39" w:rsidP="00BA448B">
            <w:pPr>
              <w:jc w:val="center"/>
              <w:cnfStyle w:val="010000000000" w:firstRow="0" w:lastRow="1" w:firstColumn="0" w:lastColumn="0" w:oddVBand="0" w:evenVBand="0" w:oddHBand="0" w:evenHBand="0" w:firstRowFirstColumn="0" w:firstRowLastColumn="0" w:lastRowFirstColumn="0" w:lastRowLastColumn="0"/>
              <w:rPr>
                <w:sz w:val="16"/>
              </w:rPr>
            </w:pPr>
          </w:p>
        </w:tc>
        <w:tc>
          <w:tcPr>
            <w:cnfStyle w:val="000100000000" w:firstRow="0" w:lastRow="0" w:firstColumn="0" w:lastColumn="1" w:oddVBand="0" w:evenVBand="0" w:oddHBand="0" w:evenHBand="0" w:firstRowFirstColumn="0" w:firstRowLastColumn="0" w:lastRowFirstColumn="0" w:lastRowLastColumn="0"/>
            <w:tcW w:w="0" w:type="auto"/>
          </w:tcPr>
          <w:p w:rsidR="00A47C39" w:rsidRPr="00BA448B" w:rsidRDefault="00955C1A" w:rsidP="00BA448B">
            <w:pPr>
              <w:jc w:val="center"/>
              <w:rPr>
                <w:sz w:val="16"/>
              </w:rPr>
            </w:pPr>
            <w:r w:rsidRPr="00BA448B">
              <w:rPr>
                <w:sz w:val="16"/>
              </w:rPr>
              <w:t>21.41 (15.04)</w:t>
            </w:r>
          </w:p>
        </w:tc>
      </w:tr>
    </w:tbl>
    <w:p w:rsidR="00A47C39" w:rsidRDefault="00955C1A">
      <w:pPr>
        <w:pStyle w:val="Corpodetexto"/>
      </w:pPr>
      <w:r>
        <w:t>As características mais comuns nos 131 participantes do estudo podem ser observadas na Tabela 1. A maior parte dos participantes da amostra eram mulheres (75%) e a idade média da amostra foi 48 anos. Foram observados dois níveis de escolaridade mais frequentes nesta amostra, onde 25% dos participantes tinham segundo grau completo e 22% possuíam o primeiro grau completo. A maior parte das pessoas são casadas (42%), embora tenha sido observada uma proporção semelhante de solteiros (40%). Não parece haver diferença nesta amostra entre pessoas laboralmente ativas ou inativas. Quase todos os participantes tiveram evolução da enfermidade superior a seis meses (99%) e boa parte já veio para o ambulatório seguindo algum tipo de tratamento, sendo o mais prevalente o tópico (62%). Os fototipos mais prevalentes nesta amostra foram o 4 (43%) e o 3 (31%). Por fim, 85% dos participantes apresentaram não segmentar, acumulando a maior proporção neste sistema de classificação.</w:t>
      </w:r>
    </w:p>
    <w:p w:rsidR="00A47C39" w:rsidRDefault="00955C1A">
      <w:pPr>
        <w:pStyle w:val="Ttulo2"/>
      </w:pPr>
      <w:bookmarkStart w:id="17" w:name="instrumentos-de-qualidade-de-vida-em-der"/>
      <w:bookmarkStart w:id="18" w:name="_Toc23157093"/>
      <w:r>
        <w:t>Instrumentos de qualidade de vida em dermatologia</w:t>
      </w:r>
      <w:bookmarkEnd w:id="17"/>
      <w:bookmarkEnd w:id="18"/>
    </w:p>
    <w:p w:rsidR="00A47C39" w:rsidRDefault="00955C1A">
      <w:r>
        <w:t>Os participantes do estudo passaram por mensuração por dois instrumentos com objetivos complementares, o DLQI e o VitiQoL (tabela 2). O DLQI possui uma classificação em cinco níveis de severidade, e os escores observados variaram tipicamente de 1 a 8 (intervalo interquartil), com mediana 3. De acordo com este sistema, o nível de severidade típico mais prevalente na amostra deste estudo foi o Leve (45%). Na ausência de um sistema estabelecido de níveis de severidade para o VitiQoL, seus escores variaram tipicamente de 15 a 56 (intervalo interquartil), com valor mediano 27.</w:t>
      </w:r>
    </w:p>
    <w:p w:rsidR="00A47C39" w:rsidRDefault="00955C1A">
      <w:r>
        <w:rPr>
          <w:b/>
        </w:rPr>
        <w:t>Tabela 2</w:t>
      </w:r>
      <w:r>
        <w:t xml:space="preserve"> - Instrumentos utilizados no estudo.</w:t>
      </w:r>
    </w:p>
    <w:tbl>
      <w:tblPr>
        <w:tblStyle w:val="PlainTable3"/>
        <w:tblW w:w="0" w:type="pct"/>
        <w:jc w:val="center"/>
        <w:tblLook w:val="07E0" w:firstRow="1" w:lastRow="1" w:firstColumn="1" w:lastColumn="1" w:noHBand="1" w:noVBand="1"/>
        <w:tblCaption w:val="Tabela 2 - Instrumentos utilizados no estudo."/>
      </w:tblPr>
      <w:tblGrid>
        <w:gridCol w:w="3630"/>
        <w:gridCol w:w="1248"/>
        <w:gridCol w:w="1658"/>
      </w:tblGrid>
      <w:tr w:rsidR="00A47C39" w:rsidRPr="00F908F1" w:rsidTr="00F908F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A47C39" w:rsidRPr="00F908F1" w:rsidRDefault="00A47C39" w:rsidP="00F908F1">
            <w:pPr>
              <w:jc w:val="center"/>
              <w:rPr>
                <w:sz w:val="16"/>
              </w:rPr>
            </w:pPr>
          </w:p>
        </w:tc>
        <w:tc>
          <w:tcPr>
            <w:tcW w:w="0" w:type="auto"/>
          </w:tcPr>
          <w:p w:rsidR="00A47C39" w:rsidRPr="00F908F1" w:rsidRDefault="00A47C39" w:rsidP="00F908F1">
            <w:pPr>
              <w:jc w:val="center"/>
              <w:cnfStyle w:val="100000000000" w:firstRow="1" w:lastRow="0" w:firstColumn="0" w:lastColumn="0" w:oddVBand="0" w:evenVBand="0" w:oddHBand="0" w:evenHBand="0" w:firstRowFirstColumn="0" w:firstRowLastColumn="0" w:lastRowFirstColumn="0" w:lastRowLastColumn="0"/>
              <w:rPr>
                <w:sz w:val="16"/>
              </w:rPr>
            </w:pPr>
          </w:p>
        </w:tc>
        <w:tc>
          <w:tcPr>
            <w:cnfStyle w:val="000100001000" w:firstRow="0" w:lastRow="0" w:firstColumn="0" w:lastColumn="1" w:oddVBand="0" w:evenVBand="0" w:oddHBand="0" w:evenHBand="0" w:firstRowFirstColumn="0" w:firstRowLastColumn="1" w:lastRowFirstColumn="0" w:lastRowLastColumn="0"/>
            <w:tcW w:w="0" w:type="auto"/>
          </w:tcPr>
          <w:p w:rsidR="00A47C39" w:rsidRPr="00F908F1" w:rsidRDefault="00955C1A" w:rsidP="00F908F1">
            <w:pPr>
              <w:jc w:val="center"/>
              <w:rPr>
                <w:sz w:val="16"/>
              </w:rPr>
            </w:pPr>
            <w:r w:rsidRPr="00F908F1">
              <w:rPr>
                <w:sz w:val="16"/>
              </w:rPr>
              <w:t>Overall</w:t>
            </w:r>
          </w:p>
        </w:tc>
      </w:tr>
      <w:tr w:rsidR="00A47C39" w:rsidRPr="00F908F1" w:rsidTr="00F908F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F908F1" w:rsidRDefault="00955C1A" w:rsidP="00F908F1">
            <w:pPr>
              <w:jc w:val="center"/>
              <w:rPr>
                <w:sz w:val="16"/>
              </w:rPr>
            </w:pPr>
            <w:r w:rsidRPr="00F908F1">
              <w:rPr>
                <w:sz w:val="16"/>
              </w:rPr>
              <w:t>n</w:t>
            </w:r>
          </w:p>
        </w:tc>
        <w:tc>
          <w:tcPr>
            <w:tcW w:w="0" w:type="auto"/>
          </w:tcPr>
          <w:p w:rsidR="00A47C39" w:rsidRPr="00F908F1" w:rsidRDefault="00A47C39" w:rsidP="00F908F1">
            <w:pPr>
              <w:jc w:val="center"/>
              <w:cnfStyle w:val="000000000000" w:firstRow="0" w:lastRow="0" w:firstColumn="0" w:lastColumn="0" w:oddVBand="0" w:evenVBand="0" w:oddHBand="0" w:evenHBand="0" w:firstRowFirstColumn="0" w:firstRowLastColumn="0" w:lastRowFirstColumn="0" w:lastRowLastColumn="0"/>
              <w:rPr>
                <w:sz w:val="16"/>
              </w:rPr>
            </w:pPr>
          </w:p>
        </w:tc>
        <w:tc>
          <w:tcPr>
            <w:cnfStyle w:val="000100000000" w:firstRow="0" w:lastRow="0" w:firstColumn="0" w:lastColumn="1" w:oddVBand="0" w:evenVBand="0" w:oddHBand="0" w:evenHBand="0" w:firstRowFirstColumn="0" w:firstRowLastColumn="0" w:lastRowFirstColumn="0" w:lastRowLastColumn="0"/>
            <w:tcW w:w="0" w:type="auto"/>
          </w:tcPr>
          <w:p w:rsidR="00A47C39" w:rsidRPr="00F908F1" w:rsidRDefault="00955C1A" w:rsidP="00F908F1">
            <w:pPr>
              <w:jc w:val="center"/>
              <w:rPr>
                <w:sz w:val="16"/>
              </w:rPr>
            </w:pPr>
            <w:r w:rsidRPr="00F908F1">
              <w:rPr>
                <w:sz w:val="16"/>
              </w:rPr>
              <w:t>131</w:t>
            </w:r>
          </w:p>
        </w:tc>
      </w:tr>
      <w:tr w:rsidR="00A47C39" w:rsidRPr="00F908F1" w:rsidTr="00F908F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F908F1" w:rsidRDefault="00955C1A" w:rsidP="00F908F1">
            <w:pPr>
              <w:jc w:val="center"/>
              <w:rPr>
                <w:sz w:val="16"/>
              </w:rPr>
            </w:pPr>
            <w:r w:rsidRPr="00F908F1">
              <w:rPr>
                <w:sz w:val="16"/>
              </w:rPr>
              <w:t>Escore DLQI - Máx 30 (median</w:t>
            </w:r>
            <w:r w:rsidR="00F908F1">
              <w:rPr>
                <w:sz w:val="16"/>
              </w:rPr>
              <w:t>a</w:t>
            </w:r>
            <w:r w:rsidRPr="00F908F1">
              <w:rPr>
                <w:sz w:val="16"/>
              </w:rPr>
              <w:t xml:space="preserve"> [IQR])</w:t>
            </w:r>
          </w:p>
        </w:tc>
        <w:tc>
          <w:tcPr>
            <w:tcW w:w="0" w:type="auto"/>
          </w:tcPr>
          <w:p w:rsidR="00A47C39" w:rsidRPr="00F908F1" w:rsidRDefault="00A47C39" w:rsidP="00F908F1">
            <w:pPr>
              <w:jc w:val="center"/>
              <w:cnfStyle w:val="000000000000" w:firstRow="0" w:lastRow="0" w:firstColumn="0" w:lastColumn="0" w:oddVBand="0" w:evenVBand="0" w:oddHBand="0" w:evenHBand="0" w:firstRowFirstColumn="0" w:firstRowLastColumn="0" w:lastRowFirstColumn="0" w:lastRowLastColumn="0"/>
              <w:rPr>
                <w:sz w:val="16"/>
              </w:rPr>
            </w:pPr>
          </w:p>
        </w:tc>
        <w:tc>
          <w:tcPr>
            <w:cnfStyle w:val="000100000000" w:firstRow="0" w:lastRow="0" w:firstColumn="0" w:lastColumn="1" w:oddVBand="0" w:evenVBand="0" w:oddHBand="0" w:evenHBand="0" w:firstRowFirstColumn="0" w:firstRowLastColumn="0" w:lastRowFirstColumn="0" w:lastRowLastColumn="0"/>
            <w:tcW w:w="0" w:type="auto"/>
          </w:tcPr>
          <w:p w:rsidR="00A47C39" w:rsidRPr="00F908F1" w:rsidRDefault="00955C1A" w:rsidP="00F908F1">
            <w:pPr>
              <w:jc w:val="center"/>
              <w:rPr>
                <w:sz w:val="16"/>
              </w:rPr>
            </w:pPr>
            <w:r w:rsidRPr="00F908F1">
              <w:rPr>
                <w:sz w:val="16"/>
              </w:rPr>
              <w:t>3.00 [1.00, 8.00]</w:t>
            </w:r>
          </w:p>
        </w:tc>
      </w:tr>
      <w:tr w:rsidR="00A47C39" w:rsidRPr="00F908F1" w:rsidTr="00F908F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F908F1" w:rsidRDefault="00955C1A" w:rsidP="00F908F1">
            <w:pPr>
              <w:jc w:val="center"/>
              <w:rPr>
                <w:sz w:val="16"/>
              </w:rPr>
            </w:pPr>
            <w:r w:rsidRPr="00F908F1">
              <w:rPr>
                <w:sz w:val="16"/>
              </w:rPr>
              <w:t>DLQI (%)</w:t>
            </w:r>
          </w:p>
        </w:tc>
        <w:tc>
          <w:tcPr>
            <w:tcW w:w="0" w:type="auto"/>
          </w:tcPr>
          <w:p w:rsidR="00A47C39" w:rsidRPr="00F908F1" w:rsidRDefault="00955C1A"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Sem Efeito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F908F1" w:rsidRDefault="00955C1A" w:rsidP="00F908F1">
            <w:pPr>
              <w:jc w:val="center"/>
              <w:rPr>
                <w:sz w:val="16"/>
              </w:rPr>
            </w:pPr>
            <w:r w:rsidRPr="00F908F1">
              <w:rPr>
                <w:sz w:val="16"/>
              </w:rPr>
              <w:t>43 (32.8)</w:t>
            </w:r>
          </w:p>
        </w:tc>
      </w:tr>
      <w:tr w:rsidR="00A47C39" w:rsidRPr="00F908F1" w:rsidTr="00F908F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F908F1" w:rsidRDefault="00A47C39" w:rsidP="00F908F1">
            <w:pPr>
              <w:jc w:val="center"/>
              <w:rPr>
                <w:sz w:val="16"/>
              </w:rPr>
            </w:pPr>
          </w:p>
        </w:tc>
        <w:tc>
          <w:tcPr>
            <w:tcW w:w="0" w:type="auto"/>
          </w:tcPr>
          <w:p w:rsidR="00A47C39" w:rsidRPr="00F908F1" w:rsidRDefault="00955C1A"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Leve</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F908F1" w:rsidRDefault="00955C1A" w:rsidP="00F908F1">
            <w:pPr>
              <w:jc w:val="center"/>
              <w:rPr>
                <w:sz w:val="16"/>
              </w:rPr>
            </w:pPr>
            <w:r w:rsidRPr="00F908F1">
              <w:rPr>
                <w:sz w:val="16"/>
              </w:rPr>
              <w:t>45 (34.4)</w:t>
            </w:r>
          </w:p>
        </w:tc>
      </w:tr>
      <w:tr w:rsidR="00A47C39" w:rsidRPr="00F908F1" w:rsidTr="00F908F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F908F1" w:rsidRDefault="00A47C39" w:rsidP="00F908F1">
            <w:pPr>
              <w:jc w:val="center"/>
              <w:rPr>
                <w:sz w:val="16"/>
              </w:rPr>
            </w:pPr>
          </w:p>
        </w:tc>
        <w:tc>
          <w:tcPr>
            <w:tcW w:w="0" w:type="auto"/>
          </w:tcPr>
          <w:p w:rsidR="00A47C39" w:rsidRPr="00F908F1" w:rsidRDefault="00955C1A"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Moderado</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F908F1" w:rsidRDefault="00955C1A" w:rsidP="00F908F1">
            <w:pPr>
              <w:jc w:val="center"/>
              <w:rPr>
                <w:sz w:val="16"/>
              </w:rPr>
            </w:pPr>
            <w:r w:rsidRPr="00F908F1">
              <w:rPr>
                <w:sz w:val="16"/>
              </w:rPr>
              <w:t>22 (16.8)</w:t>
            </w:r>
          </w:p>
        </w:tc>
      </w:tr>
      <w:tr w:rsidR="00A47C39" w:rsidRPr="00F908F1" w:rsidTr="00F908F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F908F1" w:rsidRDefault="00A47C39" w:rsidP="00F908F1">
            <w:pPr>
              <w:jc w:val="center"/>
              <w:rPr>
                <w:sz w:val="16"/>
              </w:rPr>
            </w:pPr>
          </w:p>
        </w:tc>
        <w:tc>
          <w:tcPr>
            <w:tcW w:w="0" w:type="auto"/>
          </w:tcPr>
          <w:p w:rsidR="00A47C39" w:rsidRPr="00F908F1" w:rsidRDefault="00955C1A"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Grave</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F908F1" w:rsidRDefault="00955C1A" w:rsidP="00F908F1">
            <w:pPr>
              <w:jc w:val="center"/>
              <w:rPr>
                <w:sz w:val="16"/>
              </w:rPr>
            </w:pPr>
            <w:r w:rsidRPr="00F908F1">
              <w:rPr>
                <w:sz w:val="16"/>
              </w:rPr>
              <w:t>18 (13.7)</w:t>
            </w:r>
          </w:p>
        </w:tc>
      </w:tr>
      <w:tr w:rsidR="00A47C39" w:rsidRPr="00F908F1" w:rsidTr="00F908F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F908F1" w:rsidRDefault="00A47C39" w:rsidP="00F908F1">
            <w:pPr>
              <w:jc w:val="center"/>
              <w:rPr>
                <w:sz w:val="16"/>
              </w:rPr>
            </w:pPr>
          </w:p>
        </w:tc>
        <w:tc>
          <w:tcPr>
            <w:tcW w:w="0" w:type="auto"/>
          </w:tcPr>
          <w:p w:rsidR="00A47C39" w:rsidRPr="00F908F1" w:rsidRDefault="00955C1A"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Extrem. Grave</w:t>
            </w:r>
          </w:p>
        </w:tc>
        <w:tc>
          <w:tcPr>
            <w:cnfStyle w:val="000100000000" w:firstRow="0" w:lastRow="0" w:firstColumn="0" w:lastColumn="1" w:oddVBand="0" w:evenVBand="0" w:oddHBand="0" w:evenHBand="0" w:firstRowFirstColumn="0" w:firstRowLastColumn="0" w:lastRowFirstColumn="0" w:lastRowLastColumn="0"/>
            <w:tcW w:w="0" w:type="auto"/>
          </w:tcPr>
          <w:p w:rsidR="00A47C39" w:rsidRPr="00F908F1" w:rsidRDefault="00955C1A" w:rsidP="00F908F1">
            <w:pPr>
              <w:jc w:val="center"/>
              <w:rPr>
                <w:sz w:val="16"/>
              </w:rPr>
            </w:pPr>
            <w:r w:rsidRPr="00F908F1">
              <w:rPr>
                <w:sz w:val="16"/>
              </w:rPr>
              <w:t>3 ( 2.3)</w:t>
            </w:r>
          </w:p>
        </w:tc>
      </w:tr>
      <w:tr w:rsidR="00A47C39" w:rsidRPr="00F908F1" w:rsidTr="00F908F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47C39" w:rsidRPr="00F908F1" w:rsidRDefault="00955C1A" w:rsidP="00F908F1">
            <w:pPr>
              <w:jc w:val="center"/>
              <w:rPr>
                <w:sz w:val="16"/>
              </w:rPr>
            </w:pPr>
            <w:r w:rsidRPr="00F908F1">
              <w:rPr>
                <w:sz w:val="16"/>
              </w:rPr>
              <w:t>Escore VitiQoL - Máx 90 (median</w:t>
            </w:r>
            <w:r w:rsidR="00F908F1">
              <w:rPr>
                <w:sz w:val="16"/>
              </w:rPr>
              <w:t>a</w:t>
            </w:r>
            <w:r w:rsidRPr="00F908F1">
              <w:rPr>
                <w:sz w:val="16"/>
              </w:rPr>
              <w:t xml:space="preserve"> [IQR])</w:t>
            </w:r>
          </w:p>
        </w:tc>
        <w:tc>
          <w:tcPr>
            <w:tcW w:w="0" w:type="auto"/>
          </w:tcPr>
          <w:p w:rsidR="00A47C39" w:rsidRPr="00F908F1" w:rsidRDefault="00A47C39" w:rsidP="00F908F1">
            <w:pPr>
              <w:jc w:val="center"/>
              <w:cnfStyle w:val="010000000000" w:firstRow="0" w:lastRow="1" w:firstColumn="0" w:lastColumn="0" w:oddVBand="0" w:evenVBand="0" w:oddHBand="0" w:evenHBand="0" w:firstRowFirstColumn="0" w:firstRowLastColumn="0" w:lastRowFirstColumn="0" w:lastRowLastColumn="0"/>
              <w:rPr>
                <w:sz w:val="16"/>
              </w:rPr>
            </w:pPr>
          </w:p>
        </w:tc>
        <w:tc>
          <w:tcPr>
            <w:cnfStyle w:val="000100000000" w:firstRow="0" w:lastRow="0" w:firstColumn="0" w:lastColumn="1" w:oddVBand="0" w:evenVBand="0" w:oddHBand="0" w:evenHBand="0" w:firstRowFirstColumn="0" w:firstRowLastColumn="0" w:lastRowFirstColumn="0" w:lastRowLastColumn="0"/>
            <w:tcW w:w="0" w:type="auto"/>
          </w:tcPr>
          <w:p w:rsidR="00A47C39" w:rsidRPr="00F908F1" w:rsidRDefault="00955C1A" w:rsidP="00F908F1">
            <w:pPr>
              <w:jc w:val="center"/>
              <w:rPr>
                <w:sz w:val="16"/>
              </w:rPr>
            </w:pPr>
            <w:r w:rsidRPr="00F908F1">
              <w:rPr>
                <w:sz w:val="16"/>
              </w:rPr>
              <w:t>27.00 [15.00, 56.00]</w:t>
            </w:r>
          </w:p>
        </w:tc>
      </w:tr>
    </w:tbl>
    <w:p w:rsidR="00A47C39" w:rsidRDefault="00955C1A">
      <w:pPr>
        <w:pStyle w:val="Corpodetexto"/>
      </w:pPr>
      <w:r>
        <w:lastRenderedPageBreak/>
        <w:t>Considerando os escores totais coletados em ambos os instrumentos, há forte correlação positiva entre o DLQI e o VitiQoL (</w:t>
      </w:r>
      <w:r>
        <w:rPr>
          <w:i/>
        </w:rPr>
        <w:t>rho</w:t>
      </w:r>
      <w:r>
        <w:t>=0.8225165, p=&lt;0.001). Os escores destes dois instrumentos foram utilizados para avaliar as associações entre o grau observado de Vitiligo e os cofatores de interesse, como veremos nas seções a seguir.</w:t>
      </w:r>
    </w:p>
    <w:p w:rsidR="00A47C39" w:rsidRDefault="00955C1A">
      <w:pPr>
        <w:pStyle w:val="Ttulo2"/>
      </w:pPr>
      <w:bookmarkStart w:id="19" w:name="dlqi"/>
      <w:bookmarkStart w:id="20" w:name="_Toc23157094"/>
      <w:r>
        <w:t>DLQI</w:t>
      </w:r>
      <w:bookmarkEnd w:id="19"/>
      <w:bookmarkEnd w:id="20"/>
    </w:p>
    <w:p w:rsidR="00A47C39" w:rsidRDefault="00955C1A">
      <w:r>
        <w:t>O DLQI foi avaliado contra todos os cofatores clinicamente relevantes coletados na amostra de estudo, em sua interpretação discretizada em categorias de escores (tabela 3). Este estudo mostra evidências de associação entre o DLQI e o sexo, a situação laboral e a ASC. Não foi possível detectar associação entre as categorias de escores e a idade, estado civil, tratamento ou tempo de doença.</w:t>
      </w:r>
    </w:p>
    <w:p w:rsidR="00A47C39" w:rsidRDefault="00955C1A">
      <w:pPr>
        <w:pStyle w:val="Corpodetexto"/>
      </w:pPr>
      <w:r>
        <w:t>Não foi possível avaliar a significância com a escolaridade nem com o fototipo devido à baixa amostragem ao longo dos níveis de escolaridade e fototipos avaliados. É possível observar diversas células vazias na tabela, onde esses níveis destas variáveis não estiveram representados na amostra de estudo.</w:t>
      </w:r>
    </w:p>
    <w:p w:rsidR="00A47C39" w:rsidRDefault="00955C1A">
      <w:r>
        <w:rPr>
          <w:b/>
        </w:rPr>
        <w:t>Tabela 3</w:t>
      </w:r>
      <w:r>
        <w:t xml:space="preserve"> Associação entre as mensurações do instrumento DLQI e os cofatores estudados</w:t>
      </w:r>
    </w:p>
    <w:tbl>
      <w:tblPr>
        <w:tblStyle w:val="PlainTable3"/>
        <w:tblW w:w="0" w:type="auto"/>
        <w:tblLook w:val="07E0" w:firstRow="1" w:lastRow="1" w:firstColumn="1" w:lastColumn="1" w:noHBand="1" w:noVBand="1"/>
        <w:tblCaption w:val="Tabela 3 Associação entre as mensurações do instrumento DLQI e os cofatores estudados"/>
      </w:tblPr>
      <w:tblGrid>
        <w:gridCol w:w="1877"/>
        <w:gridCol w:w="1331"/>
        <w:gridCol w:w="1379"/>
        <w:gridCol w:w="1352"/>
        <w:gridCol w:w="1494"/>
        <w:gridCol w:w="1376"/>
        <w:gridCol w:w="1420"/>
        <w:gridCol w:w="617"/>
      </w:tblGrid>
      <w:tr w:rsidR="00F908F1" w:rsidRPr="00F908F1" w:rsidTr="00F908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100000000000" w:firstRow="1" w:lastRow="0" w:firstColumn="0" w:lastColumn="0" w:oddVBand="0" w:evenVBand="0" w:oddHBand="0" w:evenHBand="0" w:firstRowFirstColumn="0" w:firstRowLastColumn="0" w:lastRowFirstColumn="0" w:lastRowLastColumn="0"/>
              <w:rPr>
                <w:sz w:val="16"/>
              </w:rPr>
            </w:pPr>
            <w:r w:rsidRPr="00F908F1">
              <w:rPr>
                <w:sz w:val="16"/>
              </w:rPr>
              <w:t>level</w:t>
            </w:r>
          </w:p>
        </w:tc>
        <w:tc>
          <w:tcPr>
            <w:tcW w:w="0" w:type="auto"/>
          </w:tcPr>
          <w:p w:rsidR="00F908F1" w:rsidRPr="00F908F1" w:rsidRDefault="00F908F1" w:rsidP="00F908F1">
            <w:pPr>
              <w:jc w:val="center"/>
              <w:cnfStyle w:val="100000000000" w:firstRow="1" w:lastRow="0" w:firstColumn="0" w:lastColumn="0" w:oddVBand="0" w:evenVBand="0" w:oddHBand="0" w:evenHBand="0" w:firstRowFirstColumn="0" w:firstRowLastColumn="0" w:lastRowFirstColumn="0" w:lastRowLastColumn="0"/>
              <w:rPr>
                <w:sz w:val="16"/>
              </w:rPr>
            </w:pPr>
            <w:r w:rsidRPr="00F908F1">
              <w:rPr>
                <w:sz w:val="16"/>
              </w:rPr>
              <w:t>Sem Efeito</w:t>
            </w:r>
          </w:p>
        </w:tc>
        <w:tc>
          <w:tcPr>
            <w:tcW w:w="0" w:type="auto"/>
          </w:tcPr>
          <w:p w:rsidR="00F908F1" w:rsidRPr="00F908F1" w:rsidRDefault="00F908F1" w:rsidP="00F908F1">
            <w:pPr>
              <w:jc w:val="center"/>
              <w:cnfStyle w:val="100000000000" w:firstRow="1" w:lastRow="0" w:firstColumn="0" w:lastColumn="0" w:oddVBand="0" w:evenVBand="0" w:oddHBand="0" w:evenHBand="0" w:firstRowFirstColumn="0" w:firstRowLastColumn="0" w:lastRowFirstColumn="0" w:lastRowLastColumn="0"/>
              <w:rPr>
                <w:sz w:val="16"/>
              </w:rPr>
            </w:pPr>
            <w:r w:rsidRPr="00F908F1">
              <w:rPr>
                <w:sz w:val="16"/>
              </w:rPr>
              <w:t>Leve</w:t>
            </w:r>
          </w:p>
        </w:tc>
        <w:tc>
          <w:tcPr>
            <w:tcW w:w="0" w:type="auto"/>
          </w:tcPr>
          <w:p w:rsidR="00F908F1" w:rsidRPr="00F908F1" w:rsidRDefault="00F908F1" w:rsidP="00F908F1">
            <w:pPr>
              <w:jc w:val="center"/>
              <w:cnfStyle w:val="100000000000" w:firstRow="1" w:lastRow="0" w:firstColumn="0" w:lastColumn="0" w:oddVBand="0" w:evenVBand="0" w:oddHBand="0" w:evenHBand="0" w:firstRowFirstColumn="0" w:firstRowLastColumn="0" w:lastRowFirstColumn="0" w:lastRowLastColumn="0"/>
              <w:rPr>
                <w:sz w:val="16"/>
              </w:rPr>
            </w:pPr>
            <w:r w:rsidRPr="00F908F1">
              <w:rPr>
                <w:sz w:val="16"/>
              </w:rPr>
              <w:t>Moderado</w:t>
            </w:r>
          </w:p>
        </w:tc>
        <w:tc>
          <w:tcPr>
            <w:tcW w:w="0" w:type="auto"/>
          </w:tcPr>
          <w:p w:rsidR="00F908F1" w:rsidRPr="00F908F1" w:rsidRDefault="00F908F1" w:rsidP="00F908F1">
            <w:pPr>
              <w:jc w:val="center"/>
              <w:cnfStyle w:val="100000000000" w:firstRow="1" w:lastRow="0" w:firstColumn="0" w:lastColumn="0" w:oddVBand="0" w:evenVBand="0" w:oddHBand="0" w:evenHBand="0" w:firstRowFirstColumn="0" w:firstRowLastColumn="0" w:lastRowFirstColumn="0" w:lastRowLastColumn="0"/>
              <w:rPr>
                <w:sz w:val="16"/>
              </w:rPr>
            </w:pPr>
            <w:r w:rsidRPr="00F908F1">
              <w:rPr>
                <w:sz w:val="16"/>
              </w:rPr>
              <w:t>Grave</w:t>
            </w:r>
          </w:p>
        </w:tc>
        <w:tc>
          <w:tcPr>
            <w:tcW w:w="0" w:type="auto"/>
          </w:tcPr>
          <w:p w:rsidR="00F908F1" w:rsidRPr="00F908F1" w:rsidRDefault="00F908F1" w:rsidP="00F908F1">
            <w:pPr>
              <w:jc w:val="center"/>
              <w:cnfStyle w:val="100000000000" w:firstRow="1" w:lastRow="0" w:firstColumn="0" w:lastColumn="0" w:oddVBand="0" w:evenVBand="0" w:oddHBand="0" w:evenHBand="0" w:firstRowFirstColumn="0" w:firstRowLastColumn="0" w:lastRowFirstColumn="0" w:lastRowLastColumn="0"/>
              <w:rPr>
                <w:sz w:val="16"/>
              </w:rPr>
            </w:pPr>
            <w:r w:rsidRPr="00F908F1">
              <w:rPr>
                <w:sz w:val="16"/>
              </w:rPr>
              <w:t>Extrem. Grave</w:t>
            </w:r>
          </w:p>
        </w:tc>
        <w:tc>
          <w:tcPr>
            <w:cnfStyle w:val="000100001000" w:firstRow="0" w:lastRow="0" w:firstColumn="0" w:lastColumn="1" w:oddVBand="0" w:evenVBand="0" w:oddHBand="0" w:evenHBand="0" w:firstRowFirstColumn="0" w:firstRowLastColumn="1" w:lastRowFirstColumn="0" w:lastRowLastColumn="0"/>
            <w:tcW w:w="0" w:type="auto"/>
          </w:tcPr>
          <w:p w:rsidR="00F908F1" w:rsidRPr="00F908F1" w:rsidRDefault="00F908F1" w:rsidP="00F908F1">
            <w:pPr>
              <w:jc w:val="center"/>
              <w:rPr>
                <w:sz w:val="16"/>
              </w:rPr>
            </w:pPr>
            <w:r w:rsidRPr="00F908F1">
              <w:rPr>
                <w:sz w:val="16"/>
              </w:rPr>
              <w:t>p</w:t>
            </w: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n</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45</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18</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Sexo (%)</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M</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19 (44.2)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8 (17.8)</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 ( 9.1)</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(16.7)</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 ( 33.3)</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0.009</w:t>
            </w: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F</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24 (55.8)</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37 (82.2)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20 (90.9)</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15 (83.3)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 ( 66.7)</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Idade (median</w:t>
            </w:r>
            <w:r>
              <w:rPr>
                <w:sz w:val="16"/>
              </w:rPr>
              <w:t>a</w:t>
            </w:r>
            <w:r w:rsidRPr="00F908F1">
              <w:rPr>
                <w:sz w:val="16"/>
              </w:rPr>
              <w:t xml:space="preserve"> [IQR])</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48.00 [32.50, 61.00]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48.00 [37.00, 58.00]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51.50 [37.50, 66.25]</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51.00 [36.25, 56.75]</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56.00 [55.00, 58.50]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0.631</w:t>
            </w: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Escolaridade (%)</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Analfabeto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r>
              <w:rPr>
                <w:sz w:val="16"/>
              </w:rPr>
              <w:t>-</w:t>
            </w: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1g incompleto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7 (16.3)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11 (24.4)</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6 (27.3)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5 (27.8)</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1g completo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( 7.0)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8 (17.8)</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(13.6)</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(16.7)</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 ( 33.3)</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2g incompleto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7 (16.3)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( 6.7)</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 ( 9.1)</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 (11.1)</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2g completo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9 (20.9)</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10 (22.2)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6 (27.3)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6 (33.3)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 ( 66.7)</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3g incompleto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7 (16.3)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6 (13.3)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(13.6)</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 (11.1)</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3g completo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10 (23.3)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7 (15.6)</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 ( 9.1)</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Estado civil (%)</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Solteiro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14 (32.6)</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19 (42.2)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7 (31.8)</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9 (50.0)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(100.0)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0.218</w:t>
            </w: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Casado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21 (48.8)</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22 (48.9)</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7 (31.8)</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5 (27.8)</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Divorciado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 ( 9.3)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 ( 4.4)</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 (18.2)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(16.7)</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Viúvo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 ( 9.3)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 ( 4.4)</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 (18.2)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 ( 5.6)</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Trabalho (%)</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Inativo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15 (34.9)</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21 (46.7)</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16 (72.7)</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11 (61.1)</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 ( 33.3)</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0.034</w:t>
            </w: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Ativo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28 (65.1)</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24 (53.3)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6 (27.3)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7 (38.9)</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 ( 66.7)</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Fototipo (%)</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r>
              <w:rPr>
                <w:sz w:val="16"/>
              </w:rPr>
              <w:t>-</w:t>
            </w: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( 7.0)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( 6.7)</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(13.6)</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18 (41.9)</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10 (22.2)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6 (27.3)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6 (33.3)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16 (37.2)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19 (42.2)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10 (45.5)</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8 (44.4)</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(100.0)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5</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5 (11.6)</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11 (24.4)</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(13.6)</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 (22.2)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6</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 ( 2.3)</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 ( 4.4)</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ASC (median</w:t>
            </w:r>
            <w:r>
              <w:rPr>
                <w:sz w:val="16"/>
              </w:rPr>
              <w:t>a</w:t>
            </w:r>
            <w:r w:rsidRPr="00F908F1">
              <w:rPr>
                <w:sz w:val="16"/>
              </w:rPr>
              <w:t xml:space="preserve"> [IQR])</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0.04 [0.01, 0.08]</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0.06 [0.04, 0.17]</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0.10 [0.04, 0.19]</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0.17 [0.08, 0.28]</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0.04 [0.03, 0.50]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0.002</w:t>
            </w: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Tratamento (%)</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Nenhum</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5 (11.6)</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 ( 8.9)</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(13.6)</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(16.7)</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 ( 33.3)</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0.708</w:t>
            </w: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UVB-NB</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6 (14.0)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12 (26.7)</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 (18.2)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5 (27.8)</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Tópico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30 (69.8)</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25 (55.6)</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15 (68.2)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9 (50.0)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2 ( 66.7)</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 xml:space="preserve">UVB-NB + </w:t>
            </w:r>
            <w:r w:rsidRPr="00F908F1">
              <w:rPr>
                <w:sz w:val="16"/>
              </w:rPr>
              <w:lastRenderedPageBreak/>
              <w:t>Tópico</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lastRenderedPageBreak/>
              <w:t>2 ( 4.7)</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 ( 8.9)</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 ( 5.6)</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lastRenderedPageBreak/>
              <w:t>TempoDoenca (%)</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&lt; 10 anos</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14 (41.2)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10 (25.0)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4 (22.2)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 ( 6.2)</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r w:rsidRPr="00F908F1">
              <w:rPr>
                <w:sz w:val="16"/>
              </w:rPr>
              <w:t>0.176</w:t>
            </w:r>
          </w:p>
        </w:tc>
      </w:tr>
      <w:tr w:rsidR="00F908F1" w:rsidRPr="00F908F1" w:rsidTr="00F908F1">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10 a 20 anos</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8 (23.5)</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10 (25.0)</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3 (16.7)</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6 (37.5)</w:t>
            </w:r>
          </w:p>
        </w:tc>
        <w:tc>
          <w:tcPr>
            <w:tcW w:w="0" w:type="auto"/>
          </w:tcPr>
          <w:p w:rsidR="00F908F1" w:rsidRPr="00F908F1" w:rsidRDefault="00F908F1" w:rsidP="00F908F1">
            <w:pPr>
              <w:jc w:val="center"/>
              <w:cnfStyle w:val="000000000000" w:firstRow="0" w:lastRow="0" w:firstColumn="0" w:lastColumn="0" w:oddVBand="0" w:evenVBand="0" w:oddHBand="0" w:evenHBand="0" w:firstRowFirstColumn="0" w:firstRowLastColumn="0" w:lastRowFirstColumn="0" w:lastRowLastColumn="0"/>
              <w:rPr>
                <w:sz w:val="16"/>
              </w:rPr>
            </w:pPr>
            <w:r w:rsidRPr="00F908F1">
              <w:rPr>
                <w:sz w:val="16"/>
              </w:rPr>
              <w:t>0 ( 0.0)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r w:rsidR="00F908F1" w:rsidRPr="00F908F1" w:rsidTr="00F908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c>
          <w:tcPr>
            <w:tcW w:w="0" w:type="auto"/>
          </w:tcPr>
          <w:p w:rsidR="00F908F1" w:rsidRPr="00F908F1" w:rsidRDefault="00F908F1" w:rsidP="00F908F1">
            <w:pPr>
              <w:jc w:val="center"/>
              <w:cnfStyle w:val="010000000000" w:firstRow="0" w:lastRow="1" w:firstColumn="0" w:lastColumn="0" w:oddVBand="0" w:evenVBand="0" w:oddHBand="0" w:evenHBand="0" w:firstRowFirstColumn="0" w:firstRowLastColumn="0" w:lastRowFirstColumn="0" w:lastRowLastColumn="0"/>
              <w:rPr>
                <w:sz w:val="16"/>
              </w:rPr>
            </w:pPr>
            <w:r w:rsidRPr="00F908F1">
              <w:rPr>
                <w:sz w:val="16"/>
              </w:rPr>
              <w:t>&gt;= 20 anos</w:t>
            </w:r>
          </w:p>
        </w:tc>
        <w:tc>
          <w:tcPr>
            <w:tcW w:w="0" w:type="auto"/>
          </w:tcPr>
          <w:p w:rsidR="00F908F1" w:rsidRPr="00F908F1" w:rsidRDefault="00F908F1" w:rsidP="00F908F1">
            <w:pPr>
              <w:jc w:val="center"/>
              <w:cnfStyle w:val="010000000000" w:firstRow="0" w:lastRow="1" w:firstColumn="0" w:lastColumn="0" w:oddVBand="0" w:evenVBand="0" w:oddHBand="0" w:evenHBand="0" w:firstRowFirstColumn="0" w:firstRowLastColumn="0" w:lastRowFirstColumn="0" w:lastRowLastColumn="0"/>
              <w:rPr>
                <w:sz w:val="16"/>
              </w:rPr>
            </w:pPr>
            <w:r w:rsidRPr="00F908F1">
              <w:rPr>
                <w:sz w:val="16"/>
              </w:rPr>
              <w:t>12 (35.3)</w:t>
            </w:r>
          </w:p>
        </w:tc>
        <w:tc>
          <w:tcPr>
            <w:tcW w:w="0" w:type="auto"/>
          </w:tcPr>
          <w:p w:rsidR="00F908F1" w:rsidRPr="00F908F1" w:rsidRDefault="00F908F1" w:rsidP="00F908F1">
            <w:pPr>
              <w:jc w:val="center"/>
              <w:cnfStyle w:val="010000000000" w:firstRow="0" w:lastRow="1" w:firstColumn="0" w:lastColumn="0" w:oddVBand="0" w:evenVBand="0" w:oddHBand="0" w:evenHBand="0" w:firstRowFirstColumn="0" w:firstRowLastColumn="0" w:lastRowFirstColumn="0" w:lastRowLastColumn="0"/>
              <w:rPr>
                <w:sz w:val="16"/>
              </w:rPr>
            </w:pPr>
            <w:r w:rsidRPr="00F908F1">
              <w:rPr>
                <w:sz w:val="16"/>
              </w:rPr>
              <w:t>20 (50.0)</w:t>
            </w:r>
          </w:p>
        </w:tc>
        <w:tc>
          <w:tcPr>
            <w:tcW w:w="0" w:type="auto"/>
          </w:tcPr>
          <w:p w:rsidR="00F908F1" w:rsidRPr="00F908F1" w:rsidRDefault="00F908F1" w:rsidP="00F908F1">
            <w:pPr>
              <w:jc w:val="center"/>
              <w:cnfStyle w:val="010000000000" w:firstRow="0" w:lastRow="1" w:firstColumn="0" w:lastColumn="0" w:oddVBand="0" w:evenVBand="0" w:oddHBand="0" w:evenHBand="0" w:firstRowFirstColumn="0" w:firstRowLastColumn="0" w:lastRowFirstColumn="0" w:lastRowLastColumn="0"/>
              <w:rPr>
                <w:sz w:val="16"/>
              </w:rPr>
            </w:pPr>
            <w:r w:rsidRPr="00F908F1">
              <w:rPr>
                <w:sz w:val="16"/>
              </w:rPr>
              <w:t>11 (61.1)</w:t>
            </w:r>
          </w:p>
        </w:tc>
        <w:tc>
          <w:tcPr>
            <w:tcW w:w="0" w:type="auto"/>
          </w:tcPr>
          <w:p w:rsidR="00F908F1" w:rsidRPr="00F908F1" w:rsidRDefault="00F908F1" w:rsidP="00F908F1">
            <w:pPr>
              <w:jc w:val="center"/>
              <w:cnfStyle w:val="010000000000" w:firstRow="0" w:lastRow="1" w:firstColumn="0" w:lastColumn="0" w:oddVBand="0" w:evenVBand="0" w:oddHBand="0" w:evenHBand="0" w:firstRowFirstColumn="0" w:firstRowLastColumn="0" w:lastRowFirstColumn="0" w:lastRowLastColumn="0"/>
              <w:rPr>
                <w:sz w:val="16"/>
              </w:rPr>
            </w:pPr>
            <w:r w:rsidRPr="00F908F1">
              <w:rPr>
                <w:sz w:val="16"/>
              </w:rPr>
              <w:t>9 (56.2)</w:t>
            </w:r>
          </w:p>
        </w:tc>
        <w:tc>
          <w:tcPr>
            <w:tcW w:w="0" w:type="auto"/>
          </w:tcPr>
          <w:p w:rsidR="00F908F1" w:rsidRPr="00F908F1" w:rsidRDefault="00F908F1" w:rsidP="00F908F1">
            <w:pPr>
              <w:jc w:val="center"/>
              <w:cnfStyle w:val="010000000000" w:firstRow="0" w:lastRow="1" w:firstColumn="0" w:lastColumn="0" w:oddVBand="0" w:evenVBand="0" w:oddHBand="0" w:evenHBand="0" w:firstRowFirstColumn="0" w:firstRowLastColumn="0" w:lastRowFirstColumn="0" w:lastRowLastColumn="0"/>
              <w:rPr>
                <w:sz w:val="16"/>
              </w:rPr>
            </w:pPr>
            <w:r w:rsidRPr="00F908F1">
              <w:rPr>
                <w:sz w:val="16"/>
              </w:rPr>
              <w:t>3 (100.0)</w:t>
            </w:r>
          </w:p>
        </w:tc>
        <w:tc>
          <w:tcPr>
            <w:cnfStyle w:val="000100000000" w:firstRow="0" w:lastRow="0" w:firstColumn="0" w:lastColumn="1" w:oddVBand="0" w:evenVBand="0" w:oddHBand="0" w:evenHBand="0" w:firstRowFirstColumn="0" w:firstRowLastColumn="0" w:lastRowFirstColumn="0" w:lastRowLastColumn="0"/>
            <w:tcW w:w="0" w:type="auto"/>
          </w:tcPr>
          <w:p w:rsidR="00F908F1" w:rsidRPr="00F908F1" w:rsidRDefault="00F908F1" w:rsidP="00F908F1">
            <w:pPr>
              <w:jc w:val="center"/>
              <w:rPr>
                <w:sz w:val="16"/>
              </w:rPr>
            </w:pPr>
          </w:p>
        </w:tc>
      </w:tr>
    </w:tbl>
    <w:p w:rsidR="00A47C39" w:rsidRDefault="00955C1A">
      <w:pPr>
        <w:pStyle w:val="Corpodetexto"/>
      </w:pPr>
      <w:r>
        <w:t>As mulheres parecem ter a qualidade de vida mais afetada que os homens, em todas as categorias do DLQI coletadas neste estudo.</w:t>
      </w:r>
    </w:p>
    <w:p w:rsidR="00A47C39" w:rsidRDefault="00955C1A">
      <w:pPr>
        <w:pStyle w:val="Corpodetexto"/>
      </w:pPr>
      <w:r>
        <w:t>Os participantes do estudo que estão laboralmente ativos parecem ser mais frequentes nas categorias Sem Efeito e Efeito Leve, indicando que parecem sofrer menos perda de qualidade vida que os inativos. Devemos ser cautelosos ao interpretar as proporções observadas nos participantes que declararam maior impacto em sua qualidade de vida - embora estes sejam clinicamente relevantes, houve baixa amostragem destes casos para uma avaliação precisa. Isto é particularmente evidente considerando que apenas 3 participantes declararam escores na categoria Extremamente Grave.</w:t>
      </w:r>
    </w:p>
    <w:p w:rsidR="00A47C39" w:rsidRDefault="00955C1A">
      <w:pPr>
        <w:pStyle w:val="Corpodetexto"/>
      </w:pPr>
      <w:r>
        <w:t>Embora a ASC não estivesse homogeneamente distribuída entre as categorias do instrumento (Levene p=0.010398), foi possível detectar um aumento significativo (pós-teste Wilcoxon p=0.0039439, corrigido p/ Bonferroni) entre os escores declarados pelos participantes que possuíram efeito Grave na qualidade de vida (mediana [IQR] = 0.17 [0.08, 0.28]) em relação aos que não sofreram efeito (mediana [IQR] = 0.04 [0.01, 0.08]).</w:t>
      </w:r>
    </w:p>
    <w:p w:rsidR="00A47C39" w:rsidRDefault="00955C1A">
      <w:pPr>
        <w:pStyle w:val="Ttulo2"/>
      </w:pPr>
      <w:bookmarkStart w:id="21" w:name="vitiqol"/>
      <w:bookmarkStart w:id="22" w:name="_Toc23157095"/>
      <w:r>
        <w:t>VitiQoL</w:t>
      </w:r>
      <w:bookmarkEnd w:id="21"/>
      <w:bookmarkEnd w:id="22"/>
    </w:p>
    <w:p w:rsidR="00A47C39" w:rsidRDefault="00955C1A">
      <w:r>
        <w:t>O escore bruto VitiQoL foi significativamente associado às duas únicas variáveis binárias, o sexo (M/F) (Wilcoxon p=0.0031921) e o estado laboral (ativo/inativo) (Wilcoxon p=0.0297177), provavelmente devido ao tamanho do estudo prover poder estatístico insuficiente para detectar associações em variáveis com mais categorias. Não foi possível detectar nesta amostra de estudo evidências de associação com fototipo (Kruskal-Wallis p=0.636378), tratamento (Kruskal-Wallis p=0.6858056), escolaridade (Kruskal-Wallis p=0.1849204), estado civil (Kruskal-Wallis p=0.6339946), ou o tempo de doença (Kruskal-Wallis p=0.1663654).</w:t>
      </w:r>
    </w:p>
    <w:p w:rsidR="00A47C39" w:rsidRDefault="00955C1A">
      <w:pPr>
        <w:pStyle w:val="Corpodetexto"/>
      </w:pPr>
      <w:r>
        <w:t>Os homens apresentaram escore mediano (IQR) 19.00 [8.00, 35.00] e as mulheres apresentaram escore mediano (IQR) 33.00 [19.25, 57.00].</w:t>
      </w:r>
    </w:p>
    <w:p w:rsidR="00A47C39" w:rsidRDefault="00955C1A">
      <w:pPr>
        <w:pStyle w:val="Corpodetexto"/>
      </w:pPr>
      <w:r>
        <w:t>Quanto à atividade laboral, os laboralmente ativos declarando escore mediano (IQR) 22.00 [10.50, 54.50] enquanto os inativos apresentaram escore mediano 34.00 [20.75, 56.75].</w:t>
      </w:r>
    </w:p>
    <w:p w:rsidR="00A47C39" w:rsidRDefault="00955C1A">
      <w:pPr>
        <w:pStyle w:val="Corpodetexto"/>
      </w:pPr>
      <w:r>
        <w:t>A ASC foi positivamente correlacionada com os escores do instrumento VitiQoL (</w:t>
      </w:r>
      <w:r>
        <w:rPr>
          <w:i/>
        </w:rPr>
        <w:t>rho</w:t>
      </w:r>
      <w:r>
        <w:t>=0.2212906, p=0.0110825), porém o mesmo não ocorreu com a idade (</w:t>
      </w:r>
      <w:r>
        <w:rPr>
          <w:i/>
        </w:rPr>
        <w:t>rho</w:t>
      </w:r>
      <w:r>
        <w:t>=0.0514906, p=0.5591693).</w:t>
      </w:r>
    </w:p>
    <w:p w:rsidR="00A47C39" w:rsidRDefault="00955C1A">
      <w:pPr>
        <w:pStyle w:val="Ttulo1"/>
      </w:pPr>
      <w:bookmarkStart w:id="23" w:name="exceções-da-análise-e-observações"/>
      <w:bookmarkStart w:id="24" w:name="_Toc23157096"/>
      <w:r>
        <w:t>Exceções da análise e Observações</w:t>
      </w:r>
      <w:bookmarkEnd w:id="23"/>
      <w:bookmarkEnd w:id="24"/>
    </w:p>
    <w:p w:rsidR="00A47C39" w:rsidRDefault="00955C1A">
      <w:r>
        <w:t xml:space="preserve">Testes estatísticos para variáveis qualitativas tipicamente requerem grandes volumes de dados para obter a precisão estatística adequada para detectar efeitos moderados ou sutis em estudos de associação ou intervenção. Devido ao </w:t>
      </w:r>
      <w:r>
        <w:lastRenderedPageBreak/>
        <w:t>pequeno tamanho amostral do estudo (N=131), o poder deste estudo provavelmente não foi suficiente para detectar uma possível associação entre os fatores avaliados, particularmente nos casos de variáveis categóricas com mais que dois níveis, como por exemplo o Fototipo, a Escolaridade, etc. Deve-se ser cauteloso, no entanto, ao afirmar que não há efeito. A não detecção não elimina automaticamente a existência de um efeito pequeno, relativo ao tamanho do estudo. Observe que na redação deste relatório foram utilizadas expressões como “não foi possível detectar associação” em contraste a expressões mais assertivas como “não há associação”.</w:t>
      </w:r>
    </w:p>
    <w:p w:rsidR="00A47C39" w:rsidRDefault="00955C1A">
      <w:pPr>
        <w:pStyle w:val="Corpodetexto"/>
      </w:pPr>
      <w:r>
        <w:t>Recomenda-se declarar que este estudo é um piloto, e que há tanto interesse clínico como evidências da relevância de se planejar um estudo epidemiológico maior, com um desfecho primário definido especificamente para permitir um cálculo amostral para atingir poder estatístico adequado.</w:t>
      </w:r>
    </w:p>
    <w:p w:rsidR="00A47C39" w:rsidRDefault="00955C1A">
      <w:pPr>
        <w:pStyle w:val="Corpodetexto"/>
      </w:pPr>
      <w:r>
        <w:t>Deve-se observar ainda que o efeito da ASC na qualidade de vida pôde ser significativamente detectado com ambos os instrumentos Isto pode indicar que um futuro estudo com desfecho primário quantitativo talvez resulte em um tamanho amostral mais viável que um desfecho qualitativo. Por outro lado, as duas variáveis qualitativa que possuem apenas duas categorias (sexo e trabalho) puderam ser avaliadas adequadamente neste estudo, atingindo precisão adequada (i.e., sem levantar mensagens de aviso do programa de análise).</w:t>
      </w:r>
    </w:p>
    <w:p w:rsidR="00A47C39" w:rsidRDefault="00955C1A">
      <w:pPr>
        <w:pStyle w:val="Ttulo1"/>
      </w:pPr>
      <w:bookmarkStart w:id="25" w:name="conclusões"/>
      <w:bookmarkStart w:id="26" w:name="_Toc23157097"/>
      <w:r>
        <w:t>Conclusões</w:t>
      </w:r>
      <w:bookmarkEnd w:id="25"/>
      <w:bookmarkEnd w:id="26"/>
    </w:p>
    <w:p w:rsidR="00A47C39" w:rsidRDefault="00955C1A">
      <w:r>
        <w:t>Os dois instrumentos de qualidade de vida em dermatologia avaliados neste estudo são fortemente correlacionados, o que pode indicar a transposição da interpretação de resultados entre eles. As mulheres parecem ter a qualidade de vida mais afetada que os homens, tanto de acordo com o instrumento DLQI quanto o VitiQoL. Os participantes do estudo que são laboralmente ativos parecem ser menos afetados inativos. ASCs maiores induziram um aumento nos escores de impacto grave na qualidade de vida em relação aos escores imperceptíveis no DLQI, sendo também positivamente correlacionadas aos escores do VitiQoL</w:t>
      </w:r>
    </w:p>
    <w:p w:rsidR="00A47C39" w:rsidRDefault="00955C1A">
      <w:pPr>
        <w:pStyle w:val="Ttulo1"/>
      </w:pPr>
      <w:bookmarkStart w:id="27" w:name="referências"/>
      <w:bookmarkStart w:id="28" w:name="_Toc23157098"/>
      <w:r>
        <w:t>Referências</w:t>
      </w:r>
      <w:bookmarkEnd w:id="27"/>
      <w:bookmarkEnd w:id="28"/>
    </w:p>
    <w:p w:rsidR="00A47C39" w:rsidRDefault="00955C1A">
      <w:pPr>
        <w:pStyle w:val="Ttulo1"/>
      </w:pPr>
      <w:bookmarkStart w:id="29" w:name="apêndice---dados-utilizados"/>
      <w:bookmarkStart w:id="30" w:name="_Toc23157099"/>
      <w:r>
        <w:t>Apêndice - Dados utilizados</w:t>
      </w:r>
      <w:bookmarkEnd w:id="29"/>
      <w:bookmarkEnd w:id="30"/>
    </w:p>
    <w:p w:rsidR="00A47C39" w:rsidRDefault="00955C1A">
      <w:r>
        <w:t>Os dados utilizados neste relatório não podem ser publicados online por questões de sigilo.</w:t>
      </w:r>
    </w:p>
    <w:p w:rsidR="004A7A0C" w:rsidRDefault="004A7A0C">
      <w:bookmarkStart w:id="31" w:name="_GoBack"/>
      <w:bookmarkEnd w:id="31"/>
    </w:p>
    <w:sectPr w:rsidR="004A7A0C">
      <w:headerReference w:type="default" r:id="rId10"/>
      <w:footerReference w:type="default" r:id="rId11"/>
      <w:pgSz w:w="11906" w:h="16838"/>
      <w:pgMar w:top="1418" w:right="709" w:bottom="1276" w:left="567" w:header="708"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A0C" w:rsidRDefault="00955C1A">
      <w:pPr>
        <w:spacing w:line="240" w:lineRule="auto"/>
      </w:pPr>
      <w:r>
        <w:separator/>
      </w:r>
    </w:p>
  </w:endnote>
  <w:endnote w:type="continuationSeparator" w:id="0">
    <w:p w:rsidR="004A7A0C" w:rsidRDefault="00955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C39" w:rsidRDefault="00955C1A">
    <w:pPr>
      <w:spacing w:before="280" w:beforeAutospacing="0" w:afterAutospacing="0" w:line="240" w:lineRule="auto"/>
      <w:jc w:val="center"/>
    </w:pPr>
    <w:r>
      <w:rPr>
        <w:noProof/>
        <w:lang w:eastAsia="pt-BR"/>
      </w:rPr>
      <mc:AlternateContent>
        <mc:Choice Requires="wps">
          <w:drawing>
            <wp:inline distT="0" distB="0" distL="0" distR="0" wp14:anchorId="61967017" wp14:editId="6357075B">
              <wp:extent cx="6750685" cy="19685"/>
              <wp:effectExtent l="0" t="0" r="0" b="0"/>
              <wp:docPr id="3" name=""/>
              <wp:cNvGraphicFramePr/>
              <a:graphic xmlns:a="http://schemas.openxmlformats.org/drawingml/2006/main">
                <a:graphicData uri="http://schemas.microsoft.com/office/word/2010/wordprocessingShape">
                  <wps:wsp>
                    <wps:cNvSpPr/>
                    <wps:spPr>
                      <a:xfrm>
                        <a:off x="0" y="0"/>
                        <a:ext cx="6750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531.45pt;height:1.45pt;mso-position-horizontal:center;mso-position-vertical:top">
              <w10:wrap type="none"/>
              <v:fill o:detectmouseclick="t" type="solid" color2="#5f5f5f"/>
              <v:stroke color="#3465a4" joinstyle="round" endcap="flat"/>
            </v:rect>
          </w:pict>
        </mc:Fallback>
      </mc:AlternateContent>
    </w:r>
  </w:p>
  <w:tbl>
    <w:tblPr>
      <w:tblW w:w="5000" w:type="pct"/>
      <w:jc w:val="center"/>
      <w:tblLook w:val="04A0" w:firstRow="1" w:lastRow="0" w:firstColumn="1" w:lastColumn="0" w:noHBand="0" w:noVBand="1"/>
    </w:tblPr>
    <w:tblGrid>
      <w:gridCol w:w="3796"/>
      <w:gridCol w:w="258"/>
      <w:gridCol w:w="4262"/>
      <w:gridCol w:w="267"/>
      <w:gridCol w:w="1024"/>
      <w:gridCol w:w="267"/>
      <w:gridCol w:w="972"/>
    </w:tblGrid>
    <w:tr w:rsidR="00A47C39">
      <w:trPr>
        <w:cantSplit/>
        <w:trHeight w:hRule="exact" w:val="850"/>
        <w:jc w:val="center"/>
      </w:trPr>
      <w:tc>
        <w:tcPr>
          <w:tcW w:w="3719" w:type="dxa"/>
          <w:shd w:val="clear" w:color="auto" w:fill="auto"/>
          <w:vAlign w:val="center"/>
        </w:tcPr>
        <w:p w:rsidR="00A47C39" w:rsidRDefault="00955C1A">
          <w:pPr>
            <w:pStyle w:val="Rodap"/>
            <w:spacing w:before="0" w:beforeAutospacing="0" w:afterAutospacing="0" w:line="240" w:lineRule="auto"/>
            <w:jc w:val="center"/>
            <w:rPr>
              <w:rFonts w:cs="Arial"/>
              <w:b/>
              <w:bCs/>
              <w:sz w:val="18"/>
              <w:szCs w:val="18"/>
            </w:rPr>
          </w:pPr>
          <w:r>
            <w:rPr>
              <w:rFonts w:cs="Arial"/>
              <w:b/>
              <w:bCs/>
              <w:sz w:val="18"/>
              <w:szCs w:val="18"/>
            </w:rPr>
            <w:t>Felipe Figueiredo</w:t>
          </w:r>
        </w:p>
        <w:p w:rsidR="00A47C39" w:rsidRDefault="00A47C39">
          <w:pPr>
            <w:pStyle w:val="Rodap"/>
            <w:spacing w:before="0" w:beforeAutospacing="0" w:afterAutospacing="0" w:line="240" w:lineRule="auto"/>
            <w:jc w:val="center"/>
            <w:rPr>
              <w:rFonts w:ascii="Consolas" w:hAnsi="Consolas" w:cs="Arial"/>
              <w:bCs/>
              <w:sz w:val="18"/>
              <w:szCs w:val="18"/>
            </w:rPr>
          </w:pPr>
        </w:p>
        <w:p w:rsidR="00A47C39" w:rsidRDefault="00955C1A">
          <w:pPr>
            <w:pStyle w:val="Rodap"/>
            <w:spacing w:before="0" w:beforeAutospacing="0" w:afterAutospacing="0" w:line="240" w:lineRule="auto"/>
            <w:jc w:val="center"/>
            <w:rPr>
              <w:rFonts w:ascii="Consolas" w:hAnsi="Consolas" w:cs="Arial"/>
              <w:bCs/>
              <w:sz w:val="18"/>
              <w:szCs w:val="18"/>
            </w:rPr>
          </w:pPr>
          <w:r>
            <w:rPr>
              <w:rFonts w:ascii="Consolas" w:hAnsi="Consolas" w:cs="Arial"/>
              <w:bCs/>
              <w:sz w:val="18"/>
              <w:szCs w:val="18"/>
            </w:rPr>
            <w:t>prof.felipefigueiredo@gmail.com</w:t>
          </w:r>
        </w:p>
      </w:tc>
      <w:tc>
        <w:tcPr>
          <w:tcW w:w="252" w:type="dxa"/>
          <w:shd w:val="clear" w:color="auto" w:fill="auto"/>
          <w:tcMar>
            <w:left w:w="0" w:type="dxa"/>
            <w:right w:w="0" w:type="dxa"/>
          </w:tcMar>
          <w:vAlign w:val="center"/>
        </w:tcPr>
        <w:p w:rsidR="00A47C39" w:rsidRDefault="00A47C39">
          <w:pPr>
            <w:pStyle w:val="Rodap"/>
            <w:spacing w:before="0" w:beforeAutospacing="0" w:afterAutospacing="0" w:line="240" w:lineRule="auto"/>
            <w:jc w:val="center"/>
            <w:rPr>
              <w:rFonts w:cs="Arial"/>
              <w:b/>
              <w:bCs/>
              <w:sz w:val="18"/>
              <w:szCs w:val="18"/>
            </w:rPr>
          </w:pPr>
        </w:p>
      </w:tc>
      <w:tc>
        <w:tcPr>
          <w:tcW w:w="4177" w:type="dxa"/>
          <w:shd w:val="clear" w:color="auto" w:fill="auto"/>
          <w:tcMar>
            <w:left w:w="0" w:type="dxa"/>
            <w:right w:w="0" w:type="dxa"/>
          </w:tcMar>
          <w:vAlign w:val="center"/>
        </w:tcPr>
        <w:p w:rsidR="00A47C39" w:rsidRDefault="00955C1A">
          <w:pPr>
            <w:pStyle w:val="Rodap"/>
            <w:spacing w:before="0" w:beforeAutospacing="0" w:afterAutospacing="0" w:line="240" w:lineRule="auto"/>
            <w:jc w:val="center"/>
            <w:rPr>
              <w:rFonts w:cs="Arial"/>
              <w:b/>
              <w:bCs/>
              <w:sz w:val="18"/>
              <w:szCs w:val="18"/>
            </w:rPr>
          </w:pPr>
          <w:r>
            <w:rPr>
              <w:rFonts w:cs="Arial"/>
              <w:b/>
              <w:bCs/>
              <w:sz w:val="18"/>
              <w:szCs w:val="18"/>
            </w:rPr>
            <w:t>Consultoria de Bioestatística</w:t>
          </w:r>
        </w:p>
        <w:p w:rsidR="00A47C39" w:rsidRDefault="00A47C39">
          <w:pPr>
            <w:pStyle w:val="Rodap"/>
            <w:spacing w:before="0" w:beforeAutospacing="0" w:afterAutospacing="0" w:line="240" w:lineRule="auto"/>
            <w:jc w:val="center"/>
            <w:rPr>
              <w:rFonts w:ascii="Consolas" w:hAnsi="Consolas" w:cs="Arial"/>
              <w:bCs/>
              <w:sz w:val="18"/>
              <w:szCs w:val="18"/>
            </w:rPr>
          </w:pPr>
        </w:p>
        <w:p w:rsidR="00A47C39" w:rsidRDefault="00955C1A">
          <w:pPr>
            <w:pStyle w:val="Rodap"/>
            <w:spacing w:before="0" w:beforeAutospacing="0" w:afterAutospacing="0" w:line="240" w:lineRule="auto"/>
            <w:jc w:val="center"/>
            <w:rPr>
              <w:rFonts w:ascii="Consolas" w:hAnsi="Consolas" w:cs="Arial"/>
              <w:bCs/>
              <w:sz w:val="18"/>
              <w:szCs w:val="18"/>
            </w:rPr>
          </w:pPr>
          <w:r>
            <w:rPr>
              <w:rFonts w:ascii="Consolas" w:hAnsi="Consolas" w:cs="Arial"/>
              <w:bCs/>
              <w:sz w:val="18"/>
              <w:szCs w:val="18"/>
            </w:rPr>
            <w:t>https://github.com/philsf-biostat</w:t>
          </w:r>
        </w:p>
      </w:tc>
      <w:tc>
        <w:tcPr>
          <w:tcW w:w="262" w:type="dxa"/>
          <w:shd w:val="clear" w:color="auto" w:fill="auto"/>
          <w:vAlign w:val="center"/>
        </w:tcPr>
        <w:p w:rsidR="00A47C39" w:rsidRDefault="00A47C39">
          <w:pPr>
            <w:pStyle w:val="Rodap"/>
            <w:spacing w:before="0" w:beforeAutospacing="0" w:afterAutospacing="0" w:line="240" w:lineRule="auto"/>
            <w:jc w:val="center"/>
            <w:rPr>
              <w:rFonts w:cs="Arial"/>
              <w:b/>
              <w:bCs/>
              <w:sz w:val="18"/>
              <w:szCs w:val="18"/>
            </w:rPr>
          </w:pPr>
        </w:p>
      </w:tc>
      <w:tc>
        <w:tcPr>
          <w:tcW w:w="1004" w:type="dxa"/>
          <w:shd w:val="clear" w:color="auto" w:fill="auto"/>
          <w:vAlign w:val="center"/>
        </w:tcPr>
        <w:p w:rsidR="00A47C39" w:rsidRDefault="00955C1A">
          <w:pPr>
            <w:pStyle w:val="Cabealho"/>
            <w:spacing w:before="0" w:beforeAutospacing="0" w:afterAutospacing="0" w:line="240" w:lineRule="auto"/>
            <w:jc w:val="center"/>
            <w:rPr>
              <w:rFonts w:cs="Arial"/>
              <w:b/>
              <w:bCs/>
              <w:sz w:val="18"/>
              <w:szCs w:val="18"/>
            </w:rPr>
          </w:pPr>
          <w:r>
            <w:rPr>
              <w:rFonts w:cs="Arial"/>
              <w:b/>
              <w:bCs/>
              <w:sz w:val="18"/>
              <w:szCs w:val="18"/>
            </w:rPr>
            <w:t>Ano</w:t>
          </w:r>
        </w:p>
        <w:p w:rsidR="00A47C39" w:rsidRDefault="00A47C39">
          <w:pPr>
            <w:pStyle w:val="Cabealho"/>
            <w:spacing w:before="0" w:beforeAutospacing="0" w:afterAutospacing="0" w:line="240" w:lineRule="auto"/>
            <w:jc w:val="center"/>
            <w:rPr>
              <w:rFonts w:cs="Arial"/>
              <w:bCs/>
              <w:sz w:val="18"/>
              <w:szCs w:val="18"/>
            </w:rPr>
          </w:pPr>
        </w:p>
        <w:p w:rsidR="00A47C39" w:rsidRDefault="00955C1A">
          <w:pPr>
            <w:pStyle w:val="Cabealho"/>
            <w:spacing w:before="0" w:beforeAutospacing="0" w:afterAutospacing="0" w:line="240" w:lineRule="auto"/>
            <w:jc w:val="center"/>
          </w:pPr>
          <w:r>
            <w:rPr>
              <w:rFonts w:cs="Arial"/>
              <w:bCs/>
              <w:sz w:val="18"/>
              <w:szCs w:val="18"/>
            </w:rPr>
            <w:t>2019</w:t>
          </w:r>
        </w:p>
      </w:tc>
      <w:tc>
        <w:tcPr>
          <w:tcW w:w="262" w:type="dxa"/>
          <w:shd w:val="clear" w:color="auto" w:fill="auto"/>
          <w:vAlign w:val="center"/>
        </w:tcPr>
        <w:p w:rsidR="00A47C39" w:rsidRDefault="00A47C39">
          <w:pPr>
            <w:pStyle w:val="Cabealho"/>
            <w:spacing w:before="0" w:beforeAutospacing="0" w:afterAutospacing="0" w:line="240" w:lineRule="auto"/>
            <w:jc w:val="center"/>
            <w:rPr>
              <w:rFonts w:cs="Arial"/>
              <w:b/>
              <w:bCs/>
              <w:sz w:val="18"/>
              <w:szCs w:val="18"/>
            </w:rPr>
          </w:pPr>
        </w:p>
      </w:tc>
      <w:tc>
        <w:tcPr>
          <w:tcW w:w="953" w:type="dxa"/>
          <w:shd w:val="clear" w:color="auto" w:fill="auto"/>
          <w:vAlign w:val="center"/>
        </w:tcPr>
        <w:p w:rsidR="00A47C39" w:rsidRDefault="00955C1A">
          <w:pPr>
            <w:pStyle w:val="Rodap"/>
            <w:spacing w:before="0" w:beforeAutospacing="0" w:afterAutospacing="0" w:line="240" w:lineRule="auto"/>
            <w:jc w:val="center"/>
            <w:rPr>
              <w:rFonts w:cs="Arial"/>
              <w:b/>
              <w:bCs/>
              <w:sz w:val="18"/>
              <w:szCs w:val="18"/>
            </w:rPr>
          </w:pPr>
          <w:r>
            <w:rPr>
              <w:rFonts w:cs="Arial"/>
              <w:b/>
              <w:bCs/>
              <w:sz w:val="18"/>
              <w:szCs w:val="18"/>
            </w:rPr>
            <w:t>Página</w:t>
          </w:r>
        </w:p>
        <w:p w:rsidR="00A47C39" w:rsidRDefault="00A47C39">
          <w:pPr>
            <w:pStyle w:val="Rodap"/>
            <w:spacing w:before="0" w:beforeAutospacing="0" w:afterAutospacing="0" w:line="240" w:lineRule="auto"/>
            <w:jc w:val="center"/>
            <w:rPr>
              <w:rFonts w:cs="Arial"/>
              <w:b/>
              <w:sz w:val="18"/>
              <w:szCs w:val="18"/>
            </w:rPr>
          </w:pPr>
        </w:p>
        <w:p w:rsidR="00A47C39" w:rsidRDefault="00955C1A">
          <w:pPr>
            <w:pStyle w:val="Rodap"/>
            <w:spacing w:before="0" w:beforeAutospacing="0" w:afterAutospacing="0" w:line="240" w:lineRule="auto"/>
            <w:jc w:val="center"/>
            <w:rPr>
              <w:rFonts w:cs="Arial"/>
              <w:b/>
              <w:bCs/>
              <w:sz w:val="18"/>
              <w:szCs w:val="18"/>
            </w:rPr>
          </w:pPr>
          <w:r>
            <w:rPr>
              <w:rFonts w:cs="Arial"/>
              <w:b/>
              <w:sz w:val="18"/>
              <w:szCs w:val="18"/>
            </w:rPr>
            <w:fldChar w:fldCharType="begin"/>
          </w:r>
          <w:r>
            <w:rPr>
              <w:rFonts w:cs="Arial"/>
              <w:b/>
              <w:sz w:val="18"/>
              <w:szCs w:val="18"/>
            </w:rPr>
            <w:instrText>PAGE</w:instrText>
          </w:r>
          <w:r>
            <w:rPr>
              <w:rFonts w:cs="Arial"/>
              <w:b/>
              <w:sz w:val="18"/>
              <w:szCs w:val="18"/>
            </w:rPr>
            <w:fldChar w:fldCharType="separate"/>
          </w:r>
          <w:r w:rsidR="007D6382">
            <w:rPr>
              <w:rFonts w:cs="Arial"/>
              <w:b/>
              <w:noProof/>
              <w:sz w:val="18"/>
              <w:szCs w:val="18"/>
            </w:rPr>
            <w:t>1</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NUMPAGES</w:instrText>
          </w:r>
          <w:r>
            <w:rPr>
              <w:rFonts w:cs="Arial"/>
              <w:b/>
              <w:sz w:val="18"/>
              <w:szCs w:val="18"/>
            </w:rPr>
            <w:fldChar w:fldCharType="separate"/>
          </w:r>
          <w:r w:rsidR="007D6382">
            <w:rPr>
              <w:rFonts w:cs="Arial"/>
              <w:b/>
              <w:noProof/>
              <w:sz w:val="18"/>
              <w:szCs w:val="18"/>
            </w:rPr>
            <w:t>8</w:t>
          </w:r>
          <w:r>
            <w:rPr>
              <w:rFonts w:cs="Arial"/>
              <w:b/>
              <w:sz w:val="18"/>
              <w:szCs w:val="18"/>
            </w:rPr>
            <w:fldChar w:fldCharType="end"/>
          </w:r>
        </w:p>
      </w:tc>
    </w:tr>
  </w:tbl>
  <w:p w:rsidR="00A47C39" w:rsidRDefault="00A47C39">
    <w:pPr>
      <w:pStyle w:val="Rodap"/>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C39" w:rsidRDefault="00955C1A">
      <w:r>
        <w:separator/>
      </w:r>
    </w:p>
  </w:footnote>
  <w:footnote w:type="continuationSeparator" w:id="0">
    <w:p w:rsidR="00A47C39" w:rsidRDefault="00955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5000" w:type="pct"/>
      <w:tblLook w:val="04A0" w:firstRow="1" w:lastRow="0" w:firstColumn="1" w:lastColumn="0" w:noHBand="0" w:noVBand="1"/>
    </w:tblPr>
    <w:tblGrid>
      <w:gridCol w:w="10846"/>
    </w:tblGrid>
    <w:tr w:rsidR="00A47C39">
      <w:trPr>
        <w:trHeight w:val="794"/>
      </w:trPr>
      <w:tc>
        <w:tcPr>
          <w:tcW w:w="10630" w:type="dxa"/>
          <w:tcBorders>
            <w:top w:val="nil"/>
            <w:left w:val="nil"/>
            <w:bottom w:val="nil"/>
            <w:right w:val="nil"/>
          </w:tcBorders>
          <w:shd w:val="clear" w:color="auto" w:fill="auto"/>
          <w:vAlign w:val="center"/>
        </w:tcPr>
        <w:p w:rsidR="00A47C39" w:rsidRDefault="00955C1A">
          <w:pPr>
            <w:spacing w:before="280" w:beforeAutospacing="0" w:afterAutospacing="0" w:line="240" w:lineRule="auto"/>
            <w:jc w:val="center"/>
            <w:rPr>
              <w:b/>
            </w:rPr>
          </w:pPr>
          <w:r>
            <w:rPr>
              <w:b/>
            </w:rPr>
            <w:t>Relatório de Análise de Dados</w:t>
          </w:r>
        </w:p>
        <w:p w:rsidR="00A47C39" w:rsidRDefault="00955C1A">
          <w:pPr>
            <w:spacing w:before="280" w:beforeAutospacing="0" w:afterAutospacing="0" w:line="240" w:lineRule="auto"/>
            <w:jc w:val="center"/>
          </w:pPr>
          <w:r>
            <w:t>Consultoria de Bioestatística</w:t>
          </w:r>
        </w:p>
      </w:tc>
    </w:tr>
    <w:tr w:rsidR="00A47C39">
      <w:trPr>
        <w:trHeight w:val="170"/>
      </w:trPr>
      <w:tc>
        <w:tcPr>
          <w:tcW w:w="10630" w:type="dxa"/>
          <w:tcBorders>
            <w:top w:val="nil"/>
            <w:left w:val="nil"/>
            <w:bottom w:val="nil"/>
            <w:right w:val="nil"/>
          </w:tcBorders>
          <w:shd w:val="clear" w:color="auto" w:fill="auto"/>
          <w:vAlign w:val="center"/>
        </w:tcPr>
        <w:p w:rsidR="00A47C39" w:rsidRDefault="00A47C39">
          <w:pPr>
            <w:spacing w:before="280" w:beforeAutospacing="0" w:afterAutospacing="0" w:line="240" w:lineRule="auto"/>
            <w:jc w:val="center"/>
            <w:rPr>
              <w:sz w:val="18"/>
              <w:szCs w:val="18"/>
            </w:rPr>
          </w:pPr>
        </w:p>
      </w:tc>
    </w:tr>
    <w:tr w:rsidR="00A47C39">
      <w:trPr>
        <w:trHeight w:val="227"/>
      </w:trPr>
      <w:tc>
        <w:tcPr>
          <w:tcW w:w="10630" w:type="dxa"/>
          <w:tcBorders>
            <w:top w:val="nil"/>
            <w:left w:val="nil"/>
            <w:bottom w:val="nil"/>
            <w:right w:val="nil"/>
          </w:tcBorders>
          <w:shd w:val="clear" w:color="auto" w:fill="auto"/>
          <w:vAlign w:val="center"/>
        </w:tcPr>
        <w:p w:rsidR="00A47C39" w:rsidRDefault="00955C1A">
          <w:pPr>
            <w:spacing w:before="280" w:beforeAutospacing="0" w:afterAutospacing="0" w:line="240" w:lineRule="auto"/>
            <w:jc w:val="center"/>
          </w:pPr>
          <w:r>
            <w:rPr>
              <w:b/>
              <w:sz w:val="18"/>
              <w:szCs w:val="18"/>
            </w:rPr>
            <w:t>https://github.com/philsf-biostat/analise_dados_FCA_2019</w:t>
          </w:r>
        </w:p>
      </w:tc>
    </w:tr>
  </w:tbl>
  <w:p w:rsidR="00A47C39" w:rsidRDefault="00A47C39">
    <w:pPr>
      <w:spacing w:before="280" w:beforeAutospacing="0" w:afterAutospacing="0" w:line="240"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70A04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E1E184C"/>
    <w:multiLevelType w:val="multilevel"/>
    <w:tmpl w:val="96C234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C1AE401"/>
    <w:multiLevelType w:val="multilevel"/>
    <w:tmpl w:val="BDE23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47AE3264"/>
    <w:multiLevelType w:val="multilevel"/>
    <w:tmpl w:val="B9160A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93965DD"/>
    <w:multiLevelType w:val="multilevel"/>
    <w:tmpl w:val="5A54A0D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3"/>
  </w:num>
  <w:num w:numId="3">
    <w:abstractNumId w:val="1"/>
  </w:num>
  <w:num w:numId="4">
    <w:abstractNumId w:val="2"/>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4449FB"/>
    <w:rsid w:val="004A7A0C"/>
    <w:rsid w:val="004E29B3"/>
    <w:rsid w:val="005269ED"/>
    <w:rsid w:val="00590D07"/>
    <w:rsid w:val="00784D58"/>
    <w:rsid w:val="007D6382"/>
    <w:rsid w:val="008D6863"/>
    <w:rsid w:val="00955C1A"/>
    <w:rsid w:val="00A47C39"/>
    <w:rsid w:val="00B86B75"/>
    <w:rsid w:val="00BA448B"/>
    <w:rsid w:val="00BC48D5"/>
    <w:rsid w:val="00C36279"/>
    <w:rsid w:val="00E315A3"/>
    <w:rsid w:val="00F67EEF"/>
    <w:rsid w:val="00F908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269"/>
    <w:pPr>
      <w:spacing w:beforeAutospacing="1" w:afterAutospacing="1" w:line="259" w:lineRule="auto"/>
      <w:jc w:val="both"/>
    </w:pPr>
    <w:rPr>
      <w:rFonts w:ascii="Arial" w:hAnsi="Arial"/>
    </w:rPr>
  </w:style>
  <w:style w:type="paragraph" w:styleId="Ttulo1">
    <w:name w:val="heading 1"/>
    <w:basedOn w:val="Normal"/>
    <w:next w:val="Normal"/>
    <w:link w:val="Ttulo1Char"/>
    <w:uiPriority w:val="9"/>
    <w:qFormat/>
    <w:rsid w:val="003856E6"/>
    <w:pPr>
      <w:keepNext/>
      <w:keepLines/>
      <w:numPr>
        <w:numId w:val="1"/>
      </w:numPr>
      <w:spacing w:before="240" w:after="280"/>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after="280"/>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after="28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after="280"/>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after="280"/>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after="280"/>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after="280"/>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after="280"/>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3856E6"/>
    <w:rPr>
      <w:rFonts w:ascii="Arial" w:eastAsiaTheme="majorEastAsia" w:hAnsi="Arial" w:cstheme="majorBidi"/>
      <w:b/>
      <w:caps/>
      <w:sz w:val="20"/>
      <w:szCs w:val="32"/>
    </w:rPr>
  </w:style>
  <w:style w:type="character" w:customStyle="1" w:styleId="Ttulo2Char">
    <w:name w:val="Título 2 Char"/>
    <w:basedOn w:val="Fontepargpadro"/>
    <w:link w:val="Ttulo2"/>
    <w:uiPriority w:val="9"/>
    <w:qFormat/>
    <w:rsid w:val="00A306AE"/>
    <w:rPr>
      <w:rFonts w:ascii="Arial" w:eastAsiaTheme="majorEastAsia" w:hAnsi="Arial" w:cstheme="majorBidi"/>
      <w:b/>
      <w:sz w:val="20"/>
      <w:szCs w:val="26"/>
    </w:rPr>
  </w:style>
  <w:style w:type="character" w:customStyle="1" w:styleId="Ttulo3Char">
    <w:name w:val="Título 3 Char"/>
    <w:basedOn w:val="Fontepargpadro"/>
    <w:link w:val="Ttulo3"/>
    <w:uiPriority w:val="9"/>
    <w:qFormat/>
    <w:rsid w:val="00A306AE"/>
    <w:rPr>
      <w:rFonts w:ascii="Arial" w:eastAsiaTheme="majorEastAsia" w:hAnsi="Arial" w:cstheme="majorBidi"/>
      <w:b/>
      <w:sz w:val="20"/>
      <w:szCs w:val="24"/>
    </w:rPr>
  </w:style>
  <w:style w:type="character" w:customStyle="1" w:styleId="Ttulo4Char">
    <w:name w:val="Título 4 Char"/>
    <w:basedOn w:val="Fontepargpadro"/>
    <w:link w:val="Ttulo4"/>
    <w:uiPriority w:val="9"/>
    <w:qFormat/>
    <w:rsid w:val="005179D6"/>
    <w:rPr>
      <w:rFonts w:ascii="Arial" w:eastAsiaTheme="majorEastAsia" w:hAnsi="Arial" w:cstheme="majorBidi"/>
      <w:b/>
      <w:iCs/>
      <w:sz w:val="20"/>
    </w:rPr>
  </w:style>
  <w:style w:type="character" w:customStyle="1" w:styleId="Ttulo5Char">
    <w:name w:val="Título 5 Char"/>
    <w:basedOn w:val="Fontepargpadro"/>
    <w:link w:val="Ttulo5"/>
    <w:uiPriority w:val="9"/>
    <w:qFormat/>
    <w:rsid w:val="005179D6"/>
    <w:rPr>
      <w:rFonts w:ascii="Arial" w:eastAsiaTheme="majorEastAsia" w:hAnsi="Arial" w:cstheme="majorBidi"/>
      <w:b/>
      <w:sz w:val="20"/>
    </w:rPr>
  </w:style>
  <w:style w:type="character" w:customStyle="1" w:styleId="Ttulo6Char">
    <w:name w:val="Título 6 Char"/>
    <w:basedOn w:val="Fontepargpadro"/>
    <w:link w:val="Ttulo6"/>
    <w:uiPriority w:val="9"/>
    <w:qFormat/>
    <w:rsid w:val="005179D6"/>
    <w:rPr>
      <w:rFonts w:ascii="Arial" w:eastAsiaTheme="majorEastAsia" w:hAnsi="Arial" w:cstheme="majorBidi"/>
      <w:b/>
      <w:sz w:val="20"/>
    </w:rPr>
  </w:style>
  <w:style w:type="character" w:customStyle="1" w:styleId="Ttulo7Char">
    <w:name w:val="Título 7 Char"/>
    <w:basedOn w:val="Fontepargpadro"/>
    <w:link w:val="Ttulo7"/>
    <w:uiPriority w:val="9"/>
    <w:qFormat/>
    <w:rsid w:val="005179D6"/>
    <w:rPr>
      <w:rFonts w:ascii="Arial" w:eastAsiaTheme="majorEastAsia" w:hAnsi="Arial" w:cstheme="majorBidi"/>
      <w:b/>
      <w:iCs/>
      <w:sz w:val="20"/>
    </w:rPr>
  </w:style>
  <w:style w:type="character" w:customStyle="1" w:styleId="Ttulo8Char">
    <w:name w:val="Título 8 Char"/>
    <w:basedOn w:val="Fontepargpadro"/>
    <w:link w:val="Ttulo8"/>
    <w:uiPriority w:val="9"/>
    <w:qFormat/>
    <w:rsid w:val="005179D6"/>
    <w:rPr>
      <w:rFonts w:ascii="Arial" w:eastAsiaTheme="majorEastAsia" w:hAnsi="Arial" w:cstheme="majorBidi"/>
      <w:b/>
      <w:color w:val="272727" w:themeColor="text1" w:themeTint="D8"/>
      <w:sz w:val="20"/>
      <w:szCs w:val="21"/>
    </w:rPr>
  </w:style>
  <w:style w:type="character" w:customStyle="1" w:styleId="Ttulo9Char">
    <w:name w:val="Título 9 Char"/>
    <w:basedOn w:val="Fontepargpadro"/>
    <w:link w:val="Ttulo9"/>
    <w:uiPriority w:val="9"/>
    <w:semiHidden/>
    <w:qFormat/>
    <w:rsid w:val="004F714F"/>
    <w:rPr>
      <w:rFonts w:ascii="Arial" w:eastAsiaTheme="majorEastAsia" w:hAnsi="Arial" w:cstheme="majorBidi"/>
      <w:i/>
      <w:iCs/>
      <w:color w:val="272727" w:themeColor="text1" w:themeTint="D8"/>
      <w:sz w:val="21"/>
      <w:szCs w:val="21"/>
    </w:rPr>
  </w:style>
  <w:style w:type="character" w:customStyle="1" w:styleId="LinkdaInternet">
    <w:name w:val="Link da Internet"/>
    <w:basedOn w:val="Fontepargpadro"/>
    <w:uiPriority w:val="99"/>
    <w:unhideWhenUsed/>
    <w:rsid w:val="00BA3AFA"/>
    <w:rPr>
      <w:color w:val="0563C1" w:themeColor="hyperlink"/>
      <w:u w:val="single"/>
    </w:rPr>
  </w:style>
  <w:style w:type="character" w:customStyle="1" w:styleId="CabealhoChar">
    <w:name w:val="Cabeçalho Char"/>
    <w:basedOn w:val="Fontepargpadro"/>
    <w:link w:val="Cabealho"/>
    <w:uiPriority w:val="99"/>
    <w:qFormat/>
    <w:rsid w:val="004E6BD2"/>
    <w:rPr>
      <w:rFonts w:ascii="Arial" w:hAnsi="Arial"/>
      <w:sz w:val="20"/>
    </w:rPr>
  </w:style>
  <w:style w:type="character" w:customStyle="1" w:styleId="RodapChar">
    <w:name w:val="Rodapé Char"/>
    <w:basedOn w:val="Fontepargpadro"/>
    <w:link w:val="Rodap"/>
    <w:uiPriority w:val="99"/>
    <w:qFormat/>
    <w:rsid w:val="004E6BD2"/>
    <w:rPr>
      <w:rFonts w:ascii="Arial" w:hAnsi="Arial"/>
      <w:sz w:val="20"/>
    </w:rPr>
  </w:style>
  <w:style w:type="character" w:customStyle="1" w:styleId="TtuloChar">
    <w:name w:val="Título Char"/>
    <w:basedOn w:val="Fontepargpadro"/>
    <w:link w:val="Ttulo"/>
    <w:qFormat/>
    <w:rsid w:val="00BE194B"/>
    <w:rPr>
      <w:rFonts w:ascii="Arial" w:eastAsiaTheme="majorEastAsia" w:hAnsi="Arial" w:cstheme="majorBidi"/>
      <w:b/>
      <w:spacing w:val="-10"/>
      <w:kern w:val="2"/>
      <w:sz w:val="36"/>
      <w:szCs w:val="56"/>
    </w:rPr>
  </w:style>
  <w:style w:type="character" w:customStyle="1" w:styleId="SubttuloChar">
    <w:name w:val="Subtítulo Char"/>
    <w:basedOn w:val="Fontepargpadro"/>
    <w:link w:val="Subttulo"/>
    <w:qFormat/>
    <w:rsid w:val="00BE194B"/>
    <w:rPr>
      <w:rFonts w:ascii="Arial" w:eastAsiaTheme="minorEastAsia" w:hAnsi="Arial"/>
      <w:b/>
      <w:spacing w:val="15"/>
      <w:sz w:val="20"/>
    </w:rPr>
  </w:style>
  <w:style w:type="character" w:customStyle="1" w:styleId="DataChar">
    <w:name w:val="Data Char"/>
    <w:basedOn w:val="Fontepargpadro"/>
    <w:link w:val="Data"/>
    <w:qFormat/>
    <w:rsid w:val="00BE194B"/>
    <w:rPr>
      <w:rFonts w:ascii="Arial" w:hAnsi="Arial"/>
      <w:sz w:val="20"/>
    </w:rPr>
  </w:style>
  <w:style w:type="character" w:customStyle="1" w:styleId="CorpodetextoChar">
    <w:name w:val="Corpo de texto Char"/>
    <w:basedOn w:val="Fontepargpadro"/>
    <w:link w:val="Corpodetexto"/>
    <w:uiPriority w:val="99"/>
    <w:semiHidden/>
    <w:qFormat/>
    <w:rsid w:val="00BE194B"/>
    <w:rPr>
      <w:rFonts w:ascii="Arial" w:hAnsi="Arial"/>
      <w:sz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nculodendice">
    <w:name w:val="Vínculo de índice"/>
    <w:qFormat/>
  </w:style>
  <w:style w:type="paragraph" w:styleId="Ttulo">
    <w:name w:val="Title"/>
    <w:basedOn w:val="Normal"/>
    <w:next w:val="Corpodetexto"/>
    <w:link w:val="TtuloChar"/>
    <w:qFormat/>
    <w:rsid w:val="00BE194B"/>
    <w:pPr>
      <w:spacing w:before="280" w:after="280"/>
      <w:contextualSpacing/>
      <w:jc w:val="center"/>
    </w:pPr>
    <w:rPr>
      <w:rFonts w:eastAsiaTheme="majorEastAsia" w:cstheme="majorBidi"/>
      <w:b/>
      <w:spacing w:val="-10"/>
      <w:kern w:val="2"/>
      <w:sz w:val="36"/>
      <w:szCs w:val="56"/>
    </w:rPr>
  </w:style>
  <w:style w:type="paragraph" w:styleId="Corpodetexto">
    <w:name w:val="Body Text"/>
    <w:basedOn w:val="Normal"/>
    <w:link w:val="CorpodetextoChar"/>
    <w:uiPriority w:val="99"/>
    <w:semiHidden/>
    <w:unhideWhenUsed/>
    <w:rsid w:val="00BE194B"/>
    <w:pPr>
      <w:spacing w:before="280" w:after="12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doSumrio">
    <w:name w:val="TOC Heading"/>
    <w:basedOn w:val="Ttulo1"/>
    <w:next w:val="Normal"/>
    <w:uiPriority w:val="39"/>
    <w:unhideWhenUsed/>
    <w:qFormat/>
    <w:rsid w:val="00BA3AFA"/>
    <w:pPr>
      <w:numPr>
        <w:numId w:val="0"/>
      </w:numPr>
      <w:spacing w:after="0" w:afterAutospacing="0"/>
      <w:ind w:left="431" w:hanging="431"/>
      <w:jc w:val="center"/>
    </w:pPr>
    <w:rPr>
      <w:lang w:eastAsia="pt-BR"/>
    </w:rPr>
  </w:style>
  <w:style w:type="paragraph" w:styleId="Sumrio1">
    <w:name w:val="toc 1"/>
    <w:basedOn w:val="Normal"/>
    <w:next w:val="Normal"/>
    <w:autoRedefine/>
    <w:uiPriority w:val="39"/>
    <w:unhideWhenUsed/>
    <w:rsid w:val="00886BE9"/>
    <w:pPr>
      <w:spacing w:before="280" w:beforeAutospacing="0" w:after="120" w:afterAutospacing="0"/>
    </w:pPr>
    <w:rPr>
      <w:b/>
      <w:caps/>
    </w:rPr>
  </w:style>
  <w:style w:type="paragraph" w:styleId="Sumrio2">
    <w:name w:val="toc 2"/>
    <w:basedOn w:val="Normal"/>
    <w:next w:val="Normal"/>
    <w:autoRedefine/>
    <w:uiPriority w:val="39"/>
    <w:unhideWhenUsed/>
    <w:rsid w:val="00886BE9"/>
    <w:pPr>
      <w:spacing w:before="280" w:beforeAutospacing="0" w:after="120" w:afterAutospacing="0"/>
    </w:pPr>
    <w:rPr>
      <w:b/>
    </w:rPr>
  </w:style>
  <w:style w:type="paragraph" w:styleId="Sumrio3">
    <w:name w:val="toc 3"/>
    <w:basedOn w:val="Normal"/>
    <w:next w:val="Normal"/>
    <w:autoRedefine/>
    <w:uiPriority w:val="39"/>
    <w:unhideWhenUsed/>
    <w:rsid w:val="00886BE9"/>
    <w:pPr>
      <w:spacing w:before="280" w:beforeAutospacing="0" w:after="120" w:afterAutospacing="0"/>
    </w:pPr>
    <w:rPr>
      <w:b/>
    </w:rPr>
  </w:style>
  <w:style w:type="paragraph" w:styleId="Cabealho">
    <w:name w:val="header"/>
    <w:basedOn w:val="Normal"/>
    <w:link w:val="CabealhoChar"/>
    <w:uiPriority w:val="99"/>
    <w:unhideWhenUsed/>
    <w:rsid w:val="004E6BD2"/>
    <w:pPr>
      <w:tabs>
        <w:tab w:val="center" w:pos="4252"/>
        <w:tab w:val="right" w:pos="8504"/>
      </w:tabs>
      <w:spacing w:before="280"/>
    </w:pPr>
  </w:style>
  <w:style w:type="paragraph" w:styleId="Rodap">
    <w:name w:val="footer"/>
    <w:basedOn w:val="Normal"/>
    <w:link w:val="RodapChar"/>
    <w:uiPriority w:val="99"/>
    <w:unhideWhenUsed/>
    <w:rsid w:val="004E6BD2"/>
    <w:pPr>
      <w:tabs>
        <w:tab w:val="center" w:pos="4252"/>
        <w:tab w:val="right" w:pos="8504"/>
      </w:tabs>
      <w:spacing w:before="280"/>
    </w:pPr>
  </w:style>
  <w:style w:type="paragraph" w:styleId="Subttulo">
    <w:name w:val="Subtitle"/>
    <w:basedOn w:val="Normal"/>
    <w:next w:val="Normal"/>
    <w:link w:val="SubttuloChar"/>
    <w:qFormat/>
    <w:rsid w:val="00BE194B"/>
    <w:pPr>
      <w:spacing w:line="252" w:lineRule="auto"/>
      <w:jc w:val="center"/>
    </w:pPr>
    <w:rPr>
      <w:rFonts w:eastAsiaTheme="minorEastAsia"/>
      <w:b/>
      <w:spacing w:val="15"/>
    </w:rPr>
  </w:style>
  <w:style w:type="paragraph" w:styleId="Data">
    <w:name w:val="Date"/>
    <w:basedOn w:val="Normal"/>
    <w:next w:val="Normal"/>
    <w:link w:val="DataChar"/>
    <w:unhideWhenUsed/>
    <w:qFormat/>
    <w:rsid w:val="00BE194B"/>
    <w:pPr>
      <w:spacing w:line="252" w:lineRule="auto"/>
      <w:jc w:val="center"/>
    </w:pPr>
  </w:style>
  <w:style w:type="paragraph" w:customStyle="1" w:styleId="Author">
    <w:name w:val="Author"/>
    <w:next w:val="Corpodetexto"/>
    <w:qFormat/>
    <w:rsid w:val="00BE194B"/>
    <w:pPr>
      <w:keepNext/>
      <w:keepLines/>
      <w:spacing w:after="160" w:line="252" w:lineRule="auto"/>
      <w:jc w:val="center"/>
    </w:pPr>
    <w:rPr>
      <w:rFonts w:ascii="Arial" w:hAnsi="Arial"/>
      <w:szCs w:val="24"/>
      <w:lang w:val="en-US"/>
    </w:rPr>
  </w:style>
  <w:style w:type="paragraph" w:styleId="PargrafodaLista">
    <w:name w:val="List Paragraph"/>
    <w:basedOn w:val="Normal"/>
    <w:uiPriority w:val="34"/>
    <w:qFormat/>
    <w:rsid w:val="007F4269"/>
    <w:pPr>
      <w:spacing w:line="252" w:lineRule="auto"/>
      <w:ind w:left="720"/>
    </w:p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rsid w:val="00063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elanormal"/>
    <w:uiPriority w:val="40"/>
    <w:rsid w:val="003C1FAA"/>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PlainTable1">
    <w:name w:val="Plain Table 1"/>
    <w:basedOn w:val="Tabelanormal"/>
    <w:uiPriority w:val="41"/>
    <w:rsid w:val="003C1F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Pr>
    <w:tcPr>
      <w:vAlign w:val="center"/>
    </w:tc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leNormal">
    <w:name w:val="TableNormal"/>
    <w:basedOn w:val="Tabelaprofissional"/>
    <w:uiPriority w:val="99"/>
    <w:rsid w:val="000C686B"/>
    <w:rPr>
      <w:sz w:val="18"/>
      <w:szCs w:val="20"/>
      <w:lang w:eastAsia="pt-BR"/>
    </w:rPr>
    <w:tblPr>
      <w:tblStyleRowBandSize w:val="1"/>
      <w:tblStyleColBandSize w:val="1"/>
    </w:tblPr>
    <w:tcPr>
      <w:shd w:val="clear" w:color="auto" w:fill="auto"/>
    </w:tcPr>
    <w:tblStylePr w:type="firstRow">
      <w:pPr>
        <w:jc w:val="center"/>
      </w:pPr>
      <w:rPr>
        <w:b/>
        <w:bCs/>
        <w:color w:val="auto"/>
      </w:rPr>
      <w:tblPr/>
      <w:tcPr>
        <w:tcBorders>
          <w:tl2br w:val="none" w:sz="0" w:space="0" w:color="auto"/>
          <w:tr2bl w:val="none" w:sz="0" w:space="0" w:color="auto"/>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Fontepargpadro"/>
    <w:uiPriority w:val="99"/>
    <w:unhideWhenUsed/>
    <w:rsid w:val="00F908F1"/>
    <w:rPr>
      <w:color w:val="0563C1" w:themeColor="hyperlink"/>
      <w:u w:val="single"/>
    </w:rPr>
  </w:style>
  <w:style w:type="paragraph" w:styleId="Textodebalo">
    <w:name w:val="Balloon Text"/>
    <w:basedOn w:val="Normal"/>
    <w:link w:val="TextodebaloChar"/>
    <w:uiPriority w:val="99"/>
    <w:semiHidden/>
    <w:unhideWhenUsed/>
    <w:rsid w:val="00F908F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90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r-project.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28DAF-22F6-45FC-8AF5-96B9545A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2567</Words>
  <Characters>13868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Análise epidemiológica de pacientes com vitiligo com os instrumentos de Qualidade de Vida DLQI e VitiQoL</vt:lpstr>
    </vt:vector>
  </TitlesOfParts>
  <Company>Hewlett-Packard Company</Company>
  <LinksUpToDate>false</LinksUpToDate>
  <CharactersWithSpaces>16403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epidemiológica de pacientes com vitiligo com os instrumentos de Qualidade de Vida DLQI e VitiQoL</dc:title>
  <dc:creator>De: Felipe Figueiredo Para: Felipe Cupertino</dc:creator>
  <cp:lastModifiedBy>Felipe Figueiredo - ARPES</cp:lastModifiedBy>
  <cp:revision>8</cp:revision>
  <cp:lastPrinted>2019-10-28T15:21:00Z</cp:lastPrinted>
  <dcterms:created xsi:type="dcterms:W3CDTF">2019-10-28T15:00:00Z</dcterms:created>
  <dcterms:modified xsi:type="dcterms:W3CDTF">2019-10-28T15:21:00Z</dcterms:modified>
</cp:coreProperties>
</file>