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80" w:after="280"/>
        <w:contextualSpacing/>
        <w:rPr/>
      </w:pPr>
      <w:bookmarkStart w:id="0" w:name="_GoBack"/>
      <w:bookmarkEnd w:id="0"/>
      <w:r>
        <w:rPr/>
        <w:t>Título</w:t>
      </w:r>
    </w:p>
    <w:p>
      <w:pPr>
        <w:pStyle w:val="Subttulo"/>
        <w:spacing w:before="280" w:after="280"/>
        <w:rPr/>
      </w:pPr>
      <w:r>
        <w:rPr/>
        <w:t>Subtítulo</w:t>
      </w:r>
    </w:p>
    <w:p>
      <w:pPr>
        <w:pStyle w:val="Author"/>
        <w:rPr>
          <w:lang w:val="pt-BR"/>
        </w:rPr>
      </w:pPr>
      <w:r>
        <w:rPr>
          <w:lang w:val="pt-BR"/>
        </w:rPr>
        <w:t>Author</w:t>
      </w:r>
    </w:p>
    <w:p>
      <w:pPr>
        <w:pStyle w:val="Date"/>
        <w:tabs>
          <w:tab w:val="clear" w:pos="708"/>
          <w:tab w:val="center" w:pos="4819" w:leader="none"/>
          <w:tab w:val="left" w:pos="7440" w:leader="none"/>
        </w:tabs>
        <w:spacing w:before="280" w:after="280"/>
        <w:jc w:val="left"/>
        <w:rPr/>
      </w:pPr>
      <w:r>
        <w:rPr/>
        <w:tab/>
        <w:t>Data</w:t>
        <w:tab/>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178_3724059320">
            <w:r>
              <w:rPr>
                <w:webHidden/>
                <w:rStyle w:val="Vnculodendice"/>
                <w:vanish w:val="false"/>
              </w:rPr>
              <w:t>1 Título 1</w:t>
              <w:tab/>
              <w:t>1</w:t>
            </w:r>
          </w:hyperlink>
        </w:p>
        <w:p>
          <w:pPr>
            <w:pStyle w:val="Sumrio2"/>
            <w:tabs>
              <w:tab w:val="clear" w:pos="708"/>
              <w:tab w:val="right" w:pos="9638" w:leader="dot"/>
            </w:tabs>
            <w:rPr/>
          </w:pPr>
          <w:hyperlink w:anchor="__RefHeading___Toc180_3724059320">
            <w:r>
              <w:rPr>
                <w:webHidden/>
                <w:rStyle w:val="Vnculodendice"/>
                <w:vanish w:val="false"/>
              </w:rPr>
              <w:t>1.1 Título 2</w:t>
              <w:tab/>
              <w:t>2</w:t>
            </w:r>
          </w:hyperlink>
        </w:p>
        <w:p>
          <w:pPr>
            <w:pStyle w:val="Sumrio3"/>
            <w:tabs>
              <w:tab w:val="clear" w:pos="708"/>
              <w:tab w:val="right" w:pos="9638" w:leader="dot"/>
            </w:tabs>
            <w:rPr/>
          </w:pPr>
          <w:hyperlink w:anchor="__RefHeading___Toc182_3724059320">
            <w:r>
              <w:rPr>
                <w:webHidden/>
                <w:rStyle w:val="Vnculodendice"/>
                <w:vanish w:val="false"/>
              </w:rPr>
              <w:t>1.1.1 Título 3</w:t>
              <w:tab/>
              <w:t>2</w:t>
            </w:r>
          </w:hyperlink>
        </w:p>
      </w:sdtContent>
    </w:sdt>
    <w:p>
      <w:pPr>
        <w:pStyle w:val="Ttulo1"/>
        <w:numPr>
          <w:ilvl w:val="0"/>
          <w:numId w:val="2"/>
        </w:numPr>
        <w:spacing w:before="280" w:after="280"/>
        <w:ind w:left="431" w:hanging="431"/>
        <w:rPr/>
      </w:pPr>
      <w:bookmarkStart w:id="1" w:name="__RefHeading___Toc178_3724059320"/>
      <w:bookmarkStart w:id="2" w:name="_Toc526233798"/>
      <w:bookmarkEnd w:id="1"/>
      <w:r>
        <w:rPr/>
        <w:t>Título 1</w:t>
      </w:r>
      <w:r>
        <w:rPr/>
        <w:fldChar w:fldCharType="end"/>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widowControl w:val="false"/>
              <w:spacing w:lineRule="auto" w:line="240" w:before="280" w:after="280"/>
              <w:jc w:val="center"/>
              <w:rPr>
                <w:szCs w:val="20"/>
                <w:lang w:eastAsia="pt-BR"/>
              </w:rPr>
            </w:pPr>
            <w:r>
              <w:rPr>
                <w:b/>
                <w:bCs/>
                <w:color w:val="auto"/>
                <w:sz w:val="18"/>
                <w:szCs w:val="20"/>
                <w:lang w:eastAsia="pt-BR"/>
              </w:rPr>
              <w:t>a</w:t>
            </w:r>
          </w:p>
        </w:tc>
        <w:tc>
          <w:tcPr>
            <w:tcW w:w="1699" w:type="dxa"/>
            <w:tcBorders/>
            <w:shd w:color="auto" w:fill="BFBFBF" w:themeFill="background1" w:themeFillShade="bf" w:val="clear"/>
          </w:tcPr>
          <w:p>
            <w:pPr>
              <w:pStyle w:val="Normal"/>
              <w:widowControl w:val="false"/>
              <w:spacing w:lineRule="auto" w:line="240" w:before="280" w:after="280"/>
              <w:jc w:val="center"/>
              <w:rPr>
                <w:szCs w:val="20"/>
                <w:lang w:eastAsia="pt-BR"/>
              </w:rPr>
            </w:pPr>
            <w:r>
              <w:rPr>
                <w:b/>
                <w:bCs/>
                <w:color w:val="auto"/>
                <w:sz w:val="18"/>
                <w:szCs w:val="20"/>
                <w:lang w:eastAsia="pt-BR"/>
              </w:rPr>
              <w:t>b</w:t>
            </w:r>
          </w:p>
        </w:tc>
        <w:tc>
          <w:tcPr>
            <w:tcW w:w="1699" w:type="dxa"/>
            <w:tcBorders/>
            <w:shd w:color="auto" w:fill="BFBFBF" w:themeFill="background1" w:themeFillShade="bf" w:val="clear"/>
          </w:tcPr>
          <w:p>
            <w:pPr>
              <w:pStyle w:val="Normal"/>
              <w:widowControl w:val="false"/>
              <w:spacing w:lineRule="auto" w:line="240" w:before="280" w:after="280"/>
              <w:jc w:val="center"/>
              <w:rPr>
                <w:szCs w:val="20"/>
                <w:lang w:eastAsia="pt-BR"/>
              </w:rPr>
            </w:pPr>
            <w:r>
              <w:rPr>
                <w:b/>
                <w:bCs/>
                <w:color w:val="auto"/>
                <w:sz w:val="18"/>
                <w:szCs w:val="20"/>
                <w:lang w:eastAsia="pt-BR"/>
              </w:rPr>
              <w:t>c</w:t>
            </w:r>
          </w:p>
        </w:tc>
      </w:tr>
      <w:tr>
        <w:trPr/>
        <w:tc>
          <w:tcPr>
            <w:tcW w:w="1698" w:type="dxa"/>
            <w:tcBorders/>
            <w:shd w:fill="auto" w:val="clear"/>
          </w:tcPr>
          <w:p>
            <w:pPr>
              <w:pStyle w:val="Normal"/>
              <w:widowControl w:val="false"/>
              <w:spacing w:lineRule="auto" w:line="240" w:before="280" w:after="280"/>
              <w:jc w:val="left"/>
              <w:rPr>
                <w:szCs w:val="20"/>
                <w:lang w:eastAsia="pt-BR"/>
              </w:rPr>
            </w:pPr>
            <w:r>
              <w:rPr>
                <w:sz w:val="18"/>
                <w:szCs w:val="20"/>
                <w:lang w:eastAsia="pt-BR"/>
              </w:rPr>
              <w:t>1</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2</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3</w:t>
            </w:r>
          </w:p>
        </w:tc>
      </w:tr>
      <w:tr>
        <w:trPr/>
        <w:tc>
          <w:tcPr>
            <w:tcW w:w="1698" w:type="dxa"/>
            <w:tcBorders/>
            <w:shd w:fill="auto" w:val="clear"/>
          </w:tcPr>
          <w:p>
            <w:pPr>
              <w:pStyle w:val="Normal"/>
              <w:widowControl w:val="false"/>
              <w:spacing w:lineRule="auto" w:line="240" w:before="280" w:after="280"/>
              <w:jc w:val="left"/>
              <w:rPr>
                <w:szCs w:val="20"/>
                <w:lang w:eastAsia="pt-BR"/>
              </w:rPr>
            </w:pPr>
            <w:r>
              <w:rPr>
                <w:sz w:val="18"/>
                <w:szCs w:val="20"/>
                <w:lang w:eastAsia="pt-BR"/>
              </w:rPr>
              <w:t>4</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5</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6</w:t>
            </w:r>
          </w:p>
        </w:tc>
      </w:tr>
      <w:tr>
        <w:trPr/>
        <w:tc>
          <w:tcPr>
            <w:tcW w:w="1698" w:type="dxa"/>
            <w:tcBorders/>
            <w:shd w:fill="auto" w:val="clear"/>
          </w:tcPr>
          <w:p>
            <w:pPr>
              <w:pStyle w:val="Normal"/>
              <w:widowControl w:val="false"/>
              <w:spacing w:lineRule="auto" w:line="240" w:before="280" w:after="280"/>
              <w:jc w:val="left"/>
              <w:rPr>
                <w:szCs w:val="20"/>
                <w:lang w:eastAsia="pt-BR"/>
              </w:rPr>
            </w:pPr>
            <w:r>
              <w:rPr>
                <w:sz w:val="18"/>
                <w:szCs w:val="20"/>
                <w:lang w:eastAsia="pt-BR"/>
              </w:rPr>
              <w:t>7</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8</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9</w:t>
            </w:r>
          </w:p>
        </w:tc>
      </w:tr>
      <w:tr>
        <w:trPr/>
        <w:tc>
          <w:tcPr>
            <w:tcW w:w="1698" w:type="dxa"/>
            <w:tcBorders/>
            <w:shd w:fill="auto" w:val="clear"/>
          </w:tcPr>
          <w:p>
            <w:pPr>
              <w:pStyle w:val="Normal"/>
              <w:widowControl w:val="false"/>
              <w:spacing w:lineRule="auto" w:line="240" w:before="280" w:after="280"/>
              <w:jc w:val="left"/>
              <w:rPr>
                <w:szCs w:val="20"/>
                <w:lang w:eastAsia="pt-BR"/>
              </w:rPr>
            </w:pPr>
            <w:r>
              <w:rPr>
                <w:sz w:val="18"/>
                <w:szCs w:val="20"/>
                <w:lang w:eastAsia="pt-BR"/>
              </w:rPr>
              <w:t>10</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11</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0" w:after="0"/>
        <w:rPr>
          <w:highlight w:val="white"/>
        </w:rPr>
      </w:pPr>
      <w:r>
        <w:rPr>
          <w:shd w:fill="FFFFFF" w:val="clear"/>
        </w:rPr>
        <w:t>Item 2</w:t>
      </w:r>
    </w:p>
    <w:p>
      <w:pPr>
        <w:pStyle w:val="ListParagraph"/>
        <w:numPr>
          <w:ilvl w:val="0"/>
          <w:numId w:val="3"/>
        </w:numPr>
        <w:spacing w:before="0" w:after="280"/>
        <w:rPr>
          <w:highlight w:val="white"/>
        </w:rPr>
      </w:pPr>
      <w:r>
        <w:rPr>
          <w:shd w:fill="FFFFFF" w:val="clear"/>
        </w:rPr>
        <w:t>Item 3</w:t>
      </w:r>
    </w:p>
    <w:p>
      <w:pPr>
        <w:pStyle w:val="Ttulo2"/>
        <w:numPr>
          <w:ilvl w:val="1"/>
          <w:numId w:val="2"/>
        </w:numPr>
        <w:spacing w:before="280" w:after="280"/>
        <w:ind w:left="578" w:hanging="578"/>
        <w:rPr/>
      </w:pPr>
      <w:bookmarkStart w:id="3" w:name="__RefHeading___Toc180_3724059320"/>
      <w:bookmarkStart w:id="4" w:name="_Toc526233799"/>
      <w:bookmarkEnd w:id="3"/>
      <w:r>
        <w:rPr/>
        <w:t>Título 2</w:t>
      </w:r>
      <w:bookmarkEnd w:id="4"/>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5" w:name="__RefHeading___Toc182_3724059320"/>
      <w:bookmarkStart w:id="6" w:name="_Toc526233800"/>
      <w:bookmarkEnd w:id="5"/>
      <w:r>
        <w:rPr/>
        <w:t>Título 3</w:t>
      </w:r>
      <w:bookmarkEnd w:id="6"/>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widowControl/>
        <w:bidi w:val="0"/>
        <w:spacing w:lineRule="auto" w:line="259" w:beforeAutospacing="1" w:afterAutospacing="1"/>
        <w:jc w:val="both"/>
        <w:rPr/>
      </w:pPr>
      <w:r>
        <w:rPr/>
      </w:r>
    </w:p>
    <w:sectPr>
      <w:headerReference w:type="default" r:id="rId2"/>
      <w:footerReference w:type="default" r:id="rId3"/>
      <w:type w:val="nextPage"/>
      <w:pgSz w:w="11906" w:h="16838"/>
      <w:pgMar w:left="1134" w:right="1134" w:header="709" w:top="1418" w:footer="709"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Autospacing="0" w:before="120" w:afterAutospacing="0" w:after="280"/>
      <w:rPr/>
    </w:pPr>
    <w:r>
      <w:rPr/>
    </w:r>
  </w:p>
  <w:p>
    <w:pPr>
      <w:pStyle w:val="Normal"/>
      <w:spacing w:beforeAutospacing="0" w:before="120" w:afterAutospacing="0" w:after="280"/>
      <w:rPr/>
    </w:pPr>
    <w:r>
      <w:rPr/>
      <mc:AlternateContent>
        <mc:Choice Requires="wps">
          <w:drawing>
            <wp:inline distT="0" distB="0" distL="0" distR="0" wp14:anchorId="3A025318">
              <wp:extent cx="6123305" cy="20955"/>
              <wp:effectExtent l="0" t="0" r="0" b="0"/>
              <wp:docPr id="2" name="Forma2"/>
              <a:graphic xmlns:a="http://schemas.openxmlformats.org/drawingml/2006/main">
                <a:graphicData uri="http://schemas.microsoft.com/office/word/2010/wordprocessingShape">
                  <wps:wsp>
                    <wps:cNvSpPr/>
                    <wps:spPr>
                      <a:xfrm>
                        <a:off x="0" y="0"/>
                        <a:ext cx="6122520" cy="201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2" fillcolor="#a0a0a0" stroked="f" style="position:absolute;margin-left:0pt;margin-top:-1.65pt;width:482.05pt;height:1.55pt;mso-wrap-style:none;v-text-anchor:middle;mso-position-vertical:top" wp14:anchorId="3A025318">
              <v:fill o:detectmouseclick="t" type="solid" color2="#5f5f5f"/>
              <v:stroke color="#3465a4" joinstyle="round" endcap="flat"/>
              <w10:wrap type="square"/>
            </v:rect>
          </w:pict>
        </mc:Fallback>
      </mc:AlternateContent>
    </w:r>
  </w:p>
  <w:tbl>
    <w:tblPr>
      <w:tblW w:w="963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685"/>
      <w:gridCol w:w="170"/>
      <w:gridCol w:w="3798"/>
      <w:gridCol w:w="171"/>
      <w:gridCol w:w="794"/>
      <w:gridCol w:w="169"/>
      <w:gridCol w:w="850"/>
    </w:tblGrid>
    <w:tr>
      <w:trPr>
        <w:trHeight w:val="850" w:hRule="exact"/>
        <w:cantSplit w:val="true"/>
      </w:trPr>
      <w:tc>
        <w:tcPr>
          <w:tcW w:w="3685"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Felipe Figueiredo</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prof.felipefigueiredo@gmail.com</w:t>
          </w:r>
        </w:p>
      </w:tc>
      <w:tc>
        <w:tcPr>
          <w:tcW w:w="170"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3798"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Consultoria de Bioestatística</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https://github.com/philsf-biostat</w:t>
          </w:r>
        </w:p>
      </w:tc>
      <w:tc>
        <w:tcPr>
          <w:tcW w:w="171" w:type="dxa"/>
          <w:tcBorders/>
          <w:shd w:fill="auto" w:val="cle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794" w:type="dxa"/>
          <w:tcBorders/>
          <w:shd w:fill="auto" w:val="clear"/>
          <w:vAlign w:val="center"/>
        </w:tcPr>
        <w:p>
          <w:pPr>
            <w:pStyle w:val="Cabealho"/>
            <w:widowControl w:val="false"/>
            <w:spacing w:lineRule="auto" w:line="240" w:beforeAutospacing="0" w:before="0" w:afterAutospacing="0" w:after="0"/>
            <w:ind w:left="0" w:right="0" w:hanging="0"/>
            <w:jc w:val="center"/>
            <w:rPr/>
          </w:pPr>
          <w:r>
            <w:rPr>
              <w:rFonts w:cs="Arial"/>
              <w:b/>
              <w:bCs/>
              <w:sz w:val="18"/>
              <w:szCs w:val="18"/>
            </w:rPr>
            <w:t>Ano</w:t>
          </w:r>
        </w:p>
        <w:p>
          <w:pPr>
            <w:pStyle w:val="Cabealho"/>
            <w:widowControl w:val="false"/>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widowControl w:val="false"/>
            <w:spacing w:lineRule="auto" w:line="240" w:beforeAutospacing="0" w:before="0" w:afterAutospacing="0" w:after="0"/>
            <w:ind w:left="0" w:right="0" w:hanging="0"/>
            <w:jc w:val="center"/>
            <w:rPr>
              <w:rFonts w:ascii="Arial" w:hAnsi="Arial" w:eastAsia="Calibri" w:cs="Arial" w:eastAsiaTheme="minorHAnsi"/>
              <w:bCs/>
              <w:color w:val="auto"/>
              <w:kern w:val="0"/>
              <w:sz w:val="18"/>
              <w:szCs w:val="18"/>
              <w:lang w:val="pt-BR" w:eastAsia="en-US" w:bidi="ar-SA"/>
            </w:rPr>
          </w:pPr>
          <w:r>
            <w:rPr>
              <w:rFonts w:eastAsia="Calibri" w:cs="Arial" w:eastAsiaTheme="minorHAnsi"/>
              <w:bCs/>
              <w:color w:val="auto"/>
              <w:kern w:val="0"/>
              <w:sz w:val="18"/>
              <w:szCs w:val="18"/>
              <w:lang w:val="pt-BR" w:eastAsia="en-US" w:bidi="ar-SA"/>
            </w:rPr>
            <w:t>2021</w:t>
          </w:r>
        </w:p>
      </w:tc>
      <w:tc>
        <w:tcPr>
          <w:tcW w:w="169" w:type="dxa"/>
          <w:tcBorders/>
          <w:shd w:fill="auto" w:val="clear"/>
          <w:vAlign w:val="center"/>
        </w:tcPr>
        <w:p>
          <w:pPr>
            <w:pStyle w:val="Cabealho"/>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850"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Página</w:t>
          </w:r>
        </w:p>
        <w:p>
          <w:pPr>
            <w:pStyle w:val="Rodap"/>
            <w:widowControl w:val="false"/>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widowControl w:val="false"/>
            <w:spacing w:lineRule="auto" w:line="240" w:beforeAutospacing="0" w:before="0" w:afterAutospacing="0" w:after="0"/>
            <w:ind w:left="0" w:right="0" w:hanging="0"/>
            <w:jc w:val="center"/>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4</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4</w:t>
          </w:r>
          <w:r>
            <w:rPr>
              <w:sz w:val="18"/>
              <w:b/>
              <w:szCs w:val="18"/>
              <w:rFonts w:cs="Arial"/>
            </w:rPr>
            <w:fldChar w:fldCharType="end"/>
          </w:r>
        </w:p>
      </w:tc>
    </w:tr>
  </w:tbl>
  <w:p>
    <w:pPr>
      <w:pStyle w:val="Normal"/>
      <w:spacing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6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638"/>
    </w:tblGrid>
    <w:tr>
      <w:trPr>
        <w:trHeight w:val="794" w:hRule="atLeast"/>
      </w:trPr>
      <w:tc>
        <w:tcPr>
          <w:tcW w:w="9638" w:type="dxa"/>
          <w:tcBorders>
            <w:top w:val="nil"/>
            <w:left w:val="nil"/>
            <w:bottom w:val="nil"/>
            <w:right w:val="nil"/>
          </w:tcBorders>
          <w:shd w:fill="auto" w:val="clear"/>
          <w:vAlign w:val="center"/>
        </w:tcPr>
        <w:p>
          <w:pPr>
            <w:pStyle w:val="Normal"/>
            <w:widowControl w:val="false"/>
            <w:spacing w:lineRule="auto" w:line="240" w:beforeAutospacing="0" w:before="0" w:afterAutospacing="0" w:after="0"/>
            <w:ind w:left="0" w:right="0" w:hanging="0"/>
            <w:jc w:val="center"/>
            <w:rPr/>
          </w:pPr>
          <w:r>
            <w:rPr>
              <w:b/>
            </w:rPr>
            <w:t>Relatório de Análise de Dados</w:t>
          </w:r>
        </w:p>
        <w:p>
          <w:pPr>
            <w:pStyle w:val="Normal"/>
            <w:widowControl w:val="false"/>
            <w:spacing w:lineRule="auto" w:line="240" w:beforeAutospacing="0" w:before="0" w:afterAutospacing="0" w:after="0"/>
            <w:ind w:left="0" w:right="0" w:hanging="0"/>
            <w:jc w:val="center"/>
            <w:rPr/>
          </w:pPr>
          <w:r>
            <w:rPr/>
            <w:t>Consultoria de Bioestatística</w:t>
          </w:r>
        </w:p>
      </w:tc>
    </w:tr>
    <w:tr>
      <w:trPr>
        <w:trHeight w:val="170" w:hRule="atLeast"/>
      </w:trPr>
      <w:tc>
        <w:tcPr>
          <w:tcW w:w="9638" w:type="dxa"/>
          <w:tcBorders>
            <w:top w:val="nil"/>
            <w:left w:val="nil"/>
            <w:bottom w:val="nil"/>
            <w:right w:val="nil"/>
          </w:tcBorders>
          <w:shd w:fill="auto" w:val="clear"/>
          <w:vAlign w:val="center"/>
        </w:tcPr>
        <w:p>
          <w:pPr>
            <w:pStyle w:val="Normal"/>
            <w:widowControl w:val="false"/>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9638" w:type="dxa"/>
          <w:tcBorders>
            <w:top w:val="nil"/>
            <w:left w:val="nil"/>
            <w:bottom w:val="nil"/>
            <w:right w:val="nil"/>
          </w:tcBorders>
          <w:shd w:fill="auto" w:val="clear"/>
          <w:vAlign w:val="center"/>
        </w:tcPr>
        <w:p>
          <w:pPr>
            <w:pStyle w:val="Normal"/>
            <w:widowControl w:val="false"/>
            <w:spacing w:lineRule="auto" w:line="240" w:beforeAutospacing="0" w:before="0" w:afterAutospacing="0" w:after="0"/>
            <w:ind w:left="0" w:right="0" w:hanging="0"/>
            <w:jc w:val="center"/>
            <w:rPr/>
          </w:pPr>
          <w:r>
            <w:rPr>
              <w:b/>
              <w:sz w:val="18"/>
              <w:szCs w:val="18"/>
            </w:rPr>
            <w:t>https://github.com/philsf-biostat/analise_dados_</w:t>
          </w:r>
          <w:r>
            <w:rPr>
              <w:rFonts w:eastAsia="Calibri" w:cs="" w:cstheme="minorBidi" w:eastAsiaTheme="minorHAnsi"/>
              <w:b/>
              <w:color w:val="auto"/>
              <w:kern w:val="0"/>
              <w:sz w:val="18"/>
              <w:szCs w:val="18"/>
              <w:lang w:val="pt-BR" w:eastAsia="en-US" w:bidi="ar-SA"/>
            </w:rPr>
            <w:t>DM</w:t>
          </w:r>
          <w:r>
            <w:rPr>
              <w:b/>
              <w:sz w:val="18"/>
              <w:szCs w:val="18"/>
            </w:rPr>
            <w:t>_</w:t>
          </w:r>
          <w:r>
            <w:rPr>
              <w:rFonts w:eastAsia="Calibri" w:cs="" w:cstheme="minorBidi" w:eastAsiaTheme="minorHAnsi"/>
              <w:b/>
              <w:color w:val="auto"/>
              <w:kern w:val="0"/>
              <w:sz w:val="18"/>
              <w:szCs w:val="18"/>
              <w:lang w:val="pt-BR" w:eastAsia="en-US" w:bidi="ar-SA"/>
            </w:rPr>
            <w:t>2020</w:t>
          </w:r>
        </w:p>
      </w:tc>
    </w:tr>
  </w:tbl>
  <w:p>
    <w:pPr>
      <w:pStyle w:val="Normal"/>
      <w:spacing w:lineRule="auto" w:line="240" w:beforeAutospacing="0" w:before="280" w:afterAutospacing="0" w:after="120"/>
      <w:jc w:val="center"/>
      <w:rPr/>
    </w:pPr>
    <w:r>
      <w:rPr/>
      <mc:AlternateContent>
        <mc:Choice Requires="wps">
          <w:drawing>
            <wp:inline distT="0" distB="1270" distL="0" distR="0" wp14:anchorId="6B2BA233">
              <wp:extent cx="6122670" cy="20955"/>
              <wp:effectExtent l="0" t="0" r="0" b="1270"/>
              <wp:docPr id="1" name="Forma1"/>
              <a:graphic xmlns:a="http://schemas.openxmlformats.org/drawingml/2006/main">
                <a:graphicData uri="http://schemas.microsoft.com/office/word/2010/wordprocessingShape">
                  <wps:wsp>
                    <wps:cNvSpPr/>
                    <wps:spPr>
                      <a:xfrm>
                        <a:off x="0" y="0"/>
                        <a:ext cx="6122160" cy="201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1" fillcolor="#a0a0a0" stroked="f" style="position:absolute;margin-left:0pt;margin-top:-1.75pt;width:482pt;height:1.55pt;mso-wrap-style:none;v-text-anchor:middle;mso-position-vertical:top" wp14:anchorId="6B2BA233">
              <v:fill o:detectmouseclick="t" type="solid" color2="#5f5f5f"/>
              <v:stroke color="#3465a4" joinstyle="round" endcap="flat"/>
              <w10:wrap type="square"/>
            </v:rect>
          </w:pict>
        </mc:Fallback>
      </mc:AlternateContent>
    </w:r>
  </w:p>
  <w:p>
    <w:pPr>
      <w:pStyle w:val="Normal"/>
      <w:spacing w:lineRule="auto" w:line="240" w:beforeAutospacing="0" w:before="280" w:afterAutospacing="0" w:after="28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Date" w:uiPriority="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4269"/>
    <w:pPr>
      <w:widowControl/>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customStyle="1">
    <w:name w:val="Link da Internet"/>
    <w:basedOn w:val="DefaultParagraphFont"/>
    <w:rsid w:val="00504cce"/>
    <w:rPr>
      <w:color w:val="0563C1"/>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TextodebaloChar" w:customStyle="1">
    <w:name w:val="Texto de balão Char"/>
    <w:basedOn w:val="DefaultParagraphFont"/>
    <w:link w:val="Textodebalo"/>
    <w:uiPriority w:val="99"/>
    <w:semiHidden/>
    <w:qFormat/>
    <w:rsid w:val="00504cce"/>
    <w:rPr>
      <w:rFonts w:ascii="Tahoma" w:hAnsi="Tahoma" w:cs="Tahoma"/>
      <w:sz w:val="16"/>
      <w:szCs w:val="16"/>
    </w:rPr>
  </w:style>
  <w:style w:type="character" w:styleId="Vnculodendice" w:customStyle="1">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nhideWhenUsed/>
    <w:rsid w:val="004e6bd2"/>
    <w:pPr>
      <w:tabs>
        <w:tab w:val="clear" w:pos="708"/>
        <w:tab w:val="center" w:pos="4252" w:leader="none"/>
        <w:tab w:val="right" w:pos="8504" w:leader="none"/>
      </w:tabs>
      <w:spacing w:before="280" w:after="280"/>
    </w:pPr>
    <w:rPr/>
  </w:style>
  <w:style w:type="paragraph" w:styleId="Rodap">
    <w:name w:val="Footer"/>
    <w:basedOn w:val="Normal"/>
    <w:link w:val="RodapChar"/>
    <w:unhideWhenUsed/>
    <w:rsid w:val="004e6bd2"/>
    <w:pPr>
      <w:tabs>
        <w:tab w:val="clear" w:pos="708"/>
        <w:tab w:val="center" w:pos="4252" w:leader="none"/>
        <w:tab w:val="right" w:pos="8504" w:leader="none"/>
      </w:tabs>
      <w:spacing w:before="280" w:after="280"/>
    </w:pPr>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bidi w:val="0"/>
      <w:spacing w:lineRule="auto" w:line="252" w:before="0" w:after="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BalloonText">
    <w:name w:val="Balloon Text"/>
    <w:basedOn w:val="Normal"/>
    <w:link w:val="TextodebaloChar"/>
    <w:uiPriority w:val="99"/>
    <w:semiHidden/>
    <w:unhideWhenUsed/>
    <w:qFormat/>
    <w:rsid w:val="00504cce"/>
    <w:pPr>
      <w:spacing w:lineRule="auto" w:line="240" w:before="280" w:after="280"/>
    </w:pPr>
    <w:rPr>
      <w:rFonts w:ascii="Tahoma" w:hAnsi="Tahoma" w:cs="Tahoma"/>
      <w:sz w:val="16"/>
      <w:szCs w:val="1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Light">
    <w:name w:val="Grid Table Light"/>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customStyle="1" w:styleId="PlainTable1">
    <w:name w:val="Plain Table 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CellMar>
        <w:top w:w="0" w:type="dxa"/>
        <w:left w:w="108" w:type="dxa"/>
        <w:bottom w:w="0" w:type="dxa"/>
        <w:right w:w="108" w:type="dxa"/>
      </w:tblCellMar>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jc w:val="left"/>
    </w:pPr>
    <w:rPr>
      <w:lang w:eastAsia="pt-BR"/>
      <w:sz w:val="18"/>
      <w:szCs w:val="20"/>
    </w:rPr>
    <w:tblPr>
      <w:tblStyleRowBandSize w:val="1"/>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1DC4-DEB6-467C-B0CE-B3BF30B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Application>LibreOffice/7.0.4.2$Linux_X86_64 LibreOffice_project/00$Build-2</Application>
  <AppVersion>15.0000</AppVersion>
  <DocSecurity>0</DocSecurity>
  <Pages>4</Pages>
  <Words>935</Words>
  <Characters>5466</Characters>
  <CharactersWithSpaces>6330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2021-01-07T13:20:46Z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