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7750" cy="2667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0" cy="2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1pt;width:482.4pt;height:2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8"/>
      <w:gridCol w:w="174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P</w:t>
          </w:r>
          <w:r>
            <w:rPr>
              <w:b/>
              <w:bCs/>
              <w:lang w:val="en-US" w:eastAsia="en-US" w:bidi="ar-SA"/>
            </w:rPr>
            <w:t>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3pt;margin-top:239.35pt;width:467.25pt;height:165.0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Arial" w:hAnsi="Arial"/>
      <w:sz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0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LibreOffice/7.1.5.2$Linux_X86_64 LibreOffice_project/10$Build-2</Application>
  <AppVersion>15.0000</AppVersion>
  <Pages>10</Pages>
  <Words>92</Words>
  <Characters>422</Characters>
  <CharactersWithSpaces>479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2021-08-24T03:03:07Z</dcterms:modified>
  <cp:revision>50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