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keepNext w:val="true"/>
        <w:keepLines/>
        <w:spacing w:before="480" w:after="240"/>
        <w:jc w:val="center"/>
        <w:rPr>
          <w:lang w:val="pt-BR" w:eastAsia="en-US" w:bidi="ar-SA"/>
        </w:rPr>
      </w:pPr>
      <w:r>
        <w:rPr>
          <w:lang w:val="pt-BR" w:eastAsia="en-US" w:bidi="ar-SA"/>
        </w:rPr>
        <w:t>Plano Analítico para Quantificação do efeito da receita recebida na classificação como bancada evangélica de deputados federais de 2018</w:t>
      </w:r>
    </w:p>
    <w:p>
      <w:pPr>
        <w:pStyle w:val="Subttulo"/>
        <w:rPr>
          <w:lang w:val="pt-BR" w:eastAsia="en-US" w:bidi="ar-SA"/>
        </w:rPr>
      </w:pPr>
      <w:r>
        <w:rPr>
          <w:lang w:val="pt-BR" w:eastAsia="en-US" w:bidi="ar-SA"/>
        </w:rPr>
        <w:t>DOCUMENTO: SAP-2021-012-JG-v01</w:t>
      </w:r>
    </w:p>
    <w:p>
      <w:pPr>
        <w:pStyle w:val="Author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De:</w:t>
      </w:r>
      <w:r>
        <w:rPr>
          <w:lang w:val="pt-BR" w:eastAsia="en-US" w:bidi="ar-SA"/>
        </w:rPr>
        <w:t xml:space="preserve"> Felipe Figueiredo </w:t>
      </w:r>
      <w:r>
        <w:rPr>
          <w:b/>
          <w:bCs/>
          <w:lang w:val="pt-BR" w:eastAsia="en-US" w:bidi="ar-SA"/>
        </w:rPr>
        <w:t>Para:</w:t>
      </w:r>
      <w:r>
        <w:rPr>
          <w:lang w:val="pt-BR" w:eastAsia="en-US" w:bidi="ar-SA"/>
        </w:rPr>
        <w:t xml:space="preserve"> Josir Gomes</w:t>
      </w:r>
    </w:p>
    <w:p>
      <w:pPr>
        <w:pStyle w:val="Date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Data:</w:t>
      </w:r>
      <w:r>
        <w:rPr>
          <w:lang w:val="pt-BR" w:eastAsia="en-US" w:bidi="ar-SA"/>
        </w:rPr>
        <w:t xml:space="preserve"> 2021-10-12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left="0" w:hanging="0"/>
            <w:rPr>
              <w:lang w:val="pt-BR" w:eastAsia="en-US" w:bidi="ar-SA"/>
            </w:rPr>
          </w:pPr>
          <w:r>
            <w:rPr>
              <w:b/>
              <w:bCs/>
              <w:sz w:val="32"/>
              <w:szCs w:val="32"/>
              <w:lang w:val="pt-BR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  <w:lang w:val="pt-BR" w:eastAsia="en-US" w:bidi="ar-SA"/>
            </w:rPr>
            <w:instrText> TOC \z \o "1-3" \u \h</w:instrText>
          </w:r>
          <w:r>
            <w:rPr>
              <w:webHidden/>
              <w:rStyle w:val="Vnculodendice"/>
              <w:vanish w:val="false"/>
              <w:lang w:val="pt-BR" w:eastAsia="en-US" w:bidi="ar-SA"/>
            </w:rPr>
            <w:fldChar w:fldCharType="separate"/>
          </w:r>
          <w:hyperlink w:anchor="__RefHeading___Toc2778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  Lista de abreviaturas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2780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  Introdução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782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2.1  Contexto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784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2.2  Objetivos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786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2.3  Hipóteses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2788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  Dados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790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3.1  Dados brutos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792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3.2  Tabela de dados analíticos</w:t>
              <w:tab/>
              <w:t>3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2794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  Variáveis do estudo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796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4.1  Desfechos primário e secundários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798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4.2  Covariáveis</w:t>
              <w:tab/>
              <w:t>4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2800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  Métodos estatísticos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802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5.1  Análises estatísticas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2804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5.1.1  Análise descritiva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2806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5.1.2  Análise inferencial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2808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5.1.3  Modelagem estatística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810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5.2  Significância e Intervalos de Confiança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812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5.3  Tamanho da amostra e Poder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814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5.4  Softwares utilizados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2816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6  Exceções e Observações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2818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7  Referências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2820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  Apêndice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822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8.1  Disponibilidade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2824_439549539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8.2  Análise exploratória de dados</w:t>
              <w:tab/>
              <w:t>6</w:t>
            </w:r>
          </w:hyperlink>
          <w:r>
            <w:rPr>
              <w:rStyle w:val="Vnculodendice"/>
              <w:lang w:val="pt-BR" w:eastAsia="en-US" w:bidi="ar-SA"/>
            </w:rPr>
            <w:fldChar w:fldCharType="end"/>
          </w:r>
        </w:p>
      </w:sdtContent>
    </w:sdt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  <mc:AlternateContent>
          <mc:Choice Requires="wps">
            <w:drawing>
              <wp:inline distT="0" distB="0" distL="0" distR="0">
                <wp:extent cx="6123940" cy="2286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3240" cy="2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1.8pt;width:482.1pt;height:1.7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FirstParagraph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Histórico do documento</w:t>
      </w:r>
    </w:p>
    <w:tbl>
      <w:tblPr>
        <w:tblStyle w:val="Table"/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Alterações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01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 inicial</w:t>
            </w:r>
          </w:p>
        </w:tc>
      </w:tr>
    </w:tbl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  <mc:AlternateContent>
          <mc:Choice Requires="wps">
            <w:drawing>
              <wp:inline distT="0" distB="0" distL="0" distR="0">
                <wp:extent cx="4445" cy="22860"/>
                <wp:effectExtent l="0" t="0" r="0" b="0"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2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2" path="m0,0l-2147483645,0l-2147483645,-2147483646l0,-2147483646xe" fillcolor="white" stroked="t" o:allowincell="f" style="position:absolute;margin-left:0pt;margin-top:-1.8pt;width:0.25pt;height:1.7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pt-BR" w:eastAsia="en-US" w:bidi="ar-SA"/>
        </w:rPr>
      </w:pPr>
      <w:bookmarkStart w:id="0" w:name="__RefHeading___Toc2778_439549539"/>
      <w:bookmarkEnd w:id="0"/>
      <w:r>
        <w:rPr>
          <w:lang w:val="pt-BR" w:eastAsia="en-US" w:bidi="ar-SA"/>
        </w:rPr>
        <w:t>Lista de abreviaturas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 xml:space="preserve">AIC: Critério de informação de Akaike (do inglês, </w:t>
      </w:r>
      <w:r>
        <w:rPr>
          <w:i/>
          <w:iCs/>
          <w:lang w:val="en-US" w:eastAsia="en-US" w:bidi="ar-SA"/>
        </w:rPr>
        <w:t>Akaike’s Information Criterion</w:t>
      </w:r>
      <w:r>
        <w:rPr>
          <w:lang w:val="pt-BR" w:eastAsia="en-US" w:bidi="ar-SA"/>
        </w:rPr>
        <w:t>)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DP: Desvio padrão</w:t>
      </w:r>
    </w:p>
    <w:p>
      <w:pPr>
        <w:pStyle w:val="Ttulo1"/>
        <w:rPr>
          <w:lang w:val="pt-BR" w:eastAsia="en-US" w:bidi="ar-SA"/>
        </w:rPr>
      </w:pPr>
      <w:bookmarkStart w:id="1" w:name="__RefHeading___Toc2780_439549539"/>
      <w:bookmarkEnd w:id="1"/>
      <w:r>
        <w:rPr>
          <w:lang w:val="pt-BR" w:eastAsia="en-US" w:bidi="ar-SA"/>
        </w:rPr>
        <w:t>Introdução</w:t>
      </w:r>
    </w:p>
    <w:p>
      <w:pPr>
        <w:pStyle w:val="Ttulo2"/>
        <w:rPr>
          <w:lang w:val="pt-BR" w:eastAsia="en-US" w:bidi="ar-SA"/>
        </w:rPr>
      </w:pPr>
      <w:bookmarkStart w:id="2" w:name="__RefHeading___Toc2782_439549539"/>
      <w:bookmarkEnd w:id="2"/>
      <w:r>
        <w:rPr>
          <w:lang w:val="pt-BR" w:eastAsia="en-US" w:bidi="ar-SA"/>
        </w:rPr>
        <w:t>Contexto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Aplicar método de seleção estatística ou redução dimensional de variáveis para selecionar as variáveis que têm maior contribuição na explicação da variância observada nos dados, e ajustar modelo de regressão logística para quantificar os efeitos das variáveis incluídas no modelo final.</w:t>
      </w:r>
      <w:bookmarkStart w:id="3" w:name="contexto"/>
      <w:bookmarkEnd w:id="3"/>
    </w:p>
    <w:p>
      <w:pPr>
        <w:pStyle w:val="Ttulo2"/>
        <w:rPr>
          <w:lang w:val="pt-BR" w:eastAsia="en-US" w:bidi="ar-SA"/>
        </w:rPr>
      </w:pPr>
      <w:bookmarkStart w:id="4" w:name="__RefHeading___Toc2784_439549539"/>
      <w:bookmarkEnd w:id="4"/>
      <w:r>
        <w:rPr>
          <w:lang w:val="pt-BR" w:eastAsia="en-US" w:bidi="ar-SA"/>
        </w:rPr>
        <w:t>Objetivos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Criar um modelo explicativo para quantificar o efeito da receita recebida durante a campanha por deputados federais eleitos em 2018 na classificação como pertencendo à bancada evangélica, ajustado pelo número de votos e outras características dos deputados e seus partidos.</w:t>
      </w:r>
    </w:p>
    <w:p>
      <w:pPr>
        <w:pStyle w:val="Ttulo2"/>
        <w:rPr>
          <w:lang w:val="pt-BR" w:eastAsia="en-US" w:bidi="ar-SA"/>
        </w:rPr>
      </w:pPr>
      <w:bookmarkStart w:id="5" w:name="__RefHeading___Toc2786_439549539"/>
      <w:bookmarkEnd w:id="5"/>
      <w:r>
        <w:rPr>
          <w:lang w:val="pt-BR" w:eastAsia="en-US" w:bidi="ar-SA"/>
        </w:rPr>
        <w:t>Hipóteses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Deputados federais da bancada evangélica que foram eleitos em 2018 podem ser identificados com base nas doações recebidas durante a campanha eleitoral, número de votos recebidos e outras características.</w:t>
      </w:r>
      <w:bookmarkStart w:id="6" w:name="hipóteses"/>
      <w:bookmarkStart w:id="7" w:name="introdução"/>
      <w:bookmarkEnd w:id="6"/>
      <w:bookmarkEnd w:id="7"/>
    </w:p>
    <w:p>
      <w:pPr>
        <w:pStyle w:val="Ttulo1"/>
        <w:rPr>
          <w:lang w:val="pt-BR" w:eastAsia="en-US" w:bidi="ar-SA"/>
        </w:rPr>
      </w:pPr>
      <w:bookmarkStart w:id="8" w:name="__RefHeading___Toc2788_439549539"/>
      <w:bookmarkEnd w:id="8"/>
      <w:r>
        <w:rPr>
          <w:lang w:val="pt-BR" w:eastAsia="en-US" w:bidi="ar-SA"/>
        </w:rPr>
        <w:t>Dados</w:t>
      </w:r>
    </w:p>
    <w:p>
      <w:pPr>
        <w:pStyle w:val="Ttulo2"/>
        <w:rPr>
          <w:lang w:val="pt-BR" w:eastAsia="en-US" w:bidi="ar-SA"/>
        </w:rPr>
      </w:pPr>
      <w:bookmarkStart w:id="9" w:name="__RefHeading___Toc2790_439549539"/>
      <w:bookmarkEnd w:id="9"/>
      <w:r>
        <w:rPr>
          <w:lang w:val="pt-BR" w:eastAsia="en-US" w:bidi="ar-SA"/>
        </w:rPr>
        <w:t>Dados brutos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Base de dados recebida contendo características dos deputados federais eleitos em 2018.</w:t>
      </w:r>
    </w:p>
    <w:p>
      <w:pPr>
        <w:pStyle w:val="Corpodotexto"/>
        <w:rPr>
          <w:lang w:val="pt-BR" w:eastAsia="en-US" w:bidi="ar-SA"/>
        </w:rPr>
      </w:pPr>
      <w:bookmarkStart w:id="10" w:name="dados-brutos"/>
      <w:bookmarkEnd w:id="10"/>
      <w:r>
        <w:rPr>
          <w:lang w:val="pt-BR" w:eastAsia="en-US" w:bidi="ar-SA"/>
        </w:rPr>
        <w:t>A classificação dos deputados como pertencendo ou não à bancada evangélica foi estabelecida por autodenominação, isto é, foram considerados evangélicos os deputados que se autodenominam como tal.</w:t>
      </w:r>
    </w:p>
    <w:p>
      <w:pPr>
        <w:pStyle w:val="Ttulo2"/>
        <w:rPr>
          <w:lang w:val="pt-BR" w:eastAsia="en-US" w:bidi="ar-SA"/>
        </w:rPr>
      </w:pPr>
      <w:bookmarkStart w:id="11" w:name="__RefHeading___Toc2792_439549539"/>
      <w:bookmarkEnd w:id="11"/>
      <w:r>
        <w:rPr>
          <w:lang w:val="pt-BR" w:eastAsia="en-US" w:bidi="ar-SA"/>
        </w:rPr>
        <w:t>Tabela de dados analíticos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Todas as variáveis da tabela de dados analíticos foram identificadas de acordo com as descrições das variáveis, e os valores foram identificados de acordo com o dicionário de dados providenciado. Estas identificações possibilitarão a criação de tabelas de resultados com qualidade de produção final.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Depois dos procedimentos de limpeza e seleção 12 variáveis foram incluídas na análise com 514 observações. A Tabela 1 mostra a estrutura dos dados analíticos.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1</w:t>
      </w:r>
      <w:r>
        <w:rPr>
          <w:lang w:val="pt-BR" w:eastAsia="en-US" w:bidi="ar-SA"/>
        </w:rPr>
        <w:t xml:space="preserve"> Estrutura da tabela de dados analíticos após seleção e limpeza das variáveis.</w:t>
      </w:r>
    </w:p>
    <w:tbl>
      <w:tblPr>
        <w:tblStyle w:val="Table"/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97"/>
        <w:gridCol w:w="765"/>
        <w:gridCol w:w="306"/>
        <w:gridCol w:w="1216"/>
        <w:gridCol w:w="851"/>
        <w:gridCol w:w="491"/>
        <w:gridCol w:w="1031"/>
        <w:gridCol w:w="941"/>
        <w:gridCol w:w="762"/>
        <w:gridCol w:w="1277"/>
        <w:gridCol w:w="800"/>
        <w:gridCol w:w="800"/>
      </w:tblGrid>
      <w:tr>
        <w:trPr/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id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partido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uf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capilaridade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primeira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sexo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evangelico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num_votos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posicao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decil_filiados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decil_deputados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total_receita</w:t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</w:t>
            </w: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2</w:t>
            </w: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3</w:t>
            </w: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…</w:t>
            </w: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514</w:t>
            </w: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7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tabela de dados analíticos serão disponibilizados na versão privada do relatório, e serão omitidas da versão pública do relatório.</w:t>
      </w:r>
      <w:bookmarkStart w:id="12" w:name="tabela-de-dados-analíticos"/>
      <w:bookmarkStart w:id="13" w:name="dados"/>
      <w:bookmarkEnd w:id="12"/>
      <w:bookmarkEnd w:id="13"/>
    </w:p>
    <w:p>
      <w:pPr>
        <w:pStyle w:val="Ttulo1"/>
        <w:rPr>
          <w:lang w:val="pt-BR" w:eastAsia="en-US" w:bidi="ar-SA"/>
        </w:rPr>
      </w:pPr>
      <w:bookmarkStart w:id="14" w:name="__RefHeading___Toc2794_439549539"/>
      <w:bookmarkEnd w:id="14"/>
      <w:r>
        <w:rPr>
          <w:lang w:val="pt-BR" w:eastAsia="en-US" w:bidi="ar-SA"/>
        </w:rPr>
        <w:t>Variáveis do estudo</w:t>
      </w:r>
    </w:p>
    <w:p>
      <w:pPr>
        <w:pStyle w:val="Ttulo2"/>
        <w:rPr>
          <w:lang w:val="pt-BR" w:eastAsia="en-US" w:bidi="ar-SA"/>
        </w:rPr>
      </w:pPr>
      <w:bookmarkStart w:id="15" w:name="__RefHeading___Toc2796_439549539"/>
      <w:bookmarkEnd w:id="15"/>
      <w:r>
        <w:rPr>
          <w:lang w:val="pt-BR" w:eastAsia="en-US" w:bidi="ar-SA"/>
        </w:rPr>
        <w:t>Desfechos primário e secundários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 desfecho primário está definido como a classificação entre deputados da bancada evangélica e outros deputados explicada pela receita total recebida.</w:t>
      </w:r>
      <w:bookmarkStart w:id="16" w:name="desfechos-primário-e-secundários"/>
      <w:bookmarkEnd w:id="16"/>
    </w:p>
    <w:p>
      <w:pPr>
        <w:pStyle w:val="Ttulo2"/>
        <w:rPr>
          <w:lang w:val="pt-BR" w:eastAsia="en-US" w:bidi="ar-SA"/>
        </w:rPr>
      </w:pPr>
      <w:bookmarkStart w:id="17" w:name="__RefHeading___Toc2798_439549539"/>
      <w:bookmarkEnd w:id="17"/>
      <w:r>
        <w:rPr>
          <w:lang w:val="pt-BR" w:eastAsia="en-US" w:bidi="ar-SA"/>
        </w:rPr>
        <w:t>Covariáveis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As seguintes características dos deputados federais serão consideradas para inclusão na análise: Número de votos recebidos, posicionamento político, capilaridade, a unidade da federação, o partido (sigla), o sexo e se é o primeiro mandato. As seguintes características dos partidos serão consideradas para inclusão na análise: decil do número de deputados eleitos e decil do número de filiados.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As receitas discriminadas em suas diversas origens não serão consideradas na análise, devido à baixa representatividade de valores em suas distribuições (figura A1).</w:t>
      </w:r>
      <w:bookmarkStart w:id="18" w:name="covariáveis"/>
      <w:bookmarkStart w:id="19" w:name="variáveis-do-estudo"/>
      <w:bookmarkEnd w:id="18"/>
      <w:bookmarkEnd w:id="19"/>
    </w:p>
    <w:p>
      <w:pPr>
        <w:pStyle w:val="Ttulo1"/>
        <w:rPr>
          <w:lang w:val="pt-BR" w:eastAsia="en-US" w:bidi="ar-SA"/>
        </w:rPr>
      </w:pPr>
      <w:bookmarkStart w:id="20" w:name="__RefHeading___Toc2800_439549539"/>
      <w:bookmarkEnd w:id="20"/>
      <w:r>
        <w:rPr>
          <w:lang w:val="pt-BR" w:eastAsia="en-US" w:bidi="ar-SA"/>
        </w:rPr>
        <w:t>Métodos estatísticos</w:t>
      </w:r>
    </w:p>
    <w:p>
      <w:pPr>
        <w:pStyle w:val="Ttulo2"/>
        <w:rPr>
          <w:lang w:val="pt-BR" w:eastAsia="en-US" w:bidi="ar-SA"/>
        </w:rPr>
      </w:pPr>
      <w:bookmarkStart w:id="21" w:name="__RefHeading___Toc2802_439549539"/>
      <w:bookmarkEnd w:id="21"/>
      <w:r>
        <w:rPr>
          <w:lang w:val="pt-BR" w:eastAsia="en-US" w:bidi="ar-SA"/>
        </w:rPr>
        <w:t>Análises estatísticas</w:t>
      </w:r>
    </w:p>
    <w:p>
      <w:pPr>
        <w:pStyle w:val="Ttulo3"/>
        <w:rPr>
          <w:lang w:val="pt-BR" w:eastAsia="en-US" w:bidi="ar-SA"/>
        </w:rPr>
      </w:pPr>
      <w:bookmarkStart w:id="22" w:name="__RefHeading___Toc2804_439549539"/>
      <w:bookmarkEnd w:id="22"/>
      <w:r>
        <w:rPr>
          <w:lang w:val="pt-BR" w:eastAsia="en-US" w:bidi="ar-SA"/>
        </w:rPr>
        <w:t>Análise descritiva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As características dos deputados serão descritas, por estado, como média (DP) ou frequência e proporção (%), conforme apropriado. As distribuições serão sumarizadas em tabelas e visualizadas em gráficos exploratórios</w:t>
      </w:r>
      <w:bookmarkStart w:id="23" w:name="análise-descritiva"/>
      <w:bookmarkEnd w:id="23"/>
    </w:p>
    <w:p>
      <w:pPr>
        <w:pStyle w:val="Ttulo3"/>
        <w:rPr>
          <w:lang w:val="pt-BR" w:eastAsia="en-US" w:bidi="ar-SA"/>
        </w:rPr>
      </w:pPr>
      <w:bookmarkStart w:id="24" w:name="__RefHeading___Toc2806_439549539"/>
      <w:bookmarkEnd w:id="24"/>
      <w:r>
        <w:rPr>
          <w:lang w:val="pt-BR" w:eastAsia="en-US" w:bidi="ar-SA"/>
        </w:rPr>
        <w:t>Análise inferencial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As inferências serão baseados no modelo de regressão binomial (cf. seção 5.1.3).</w:t>
      </w:r>
      <w:bookmarkStart w:id="25" w:name="análise-inferencial"/>
      <w:bookmarkEnd w:id="25"/>
    </w:p>
    <w:p>
      <w:pPr>
        <w:pStyle w:val="Ttulo3"/>
        <w:rPr>
          <w:lang w:val="pt-BR" w:eastAsia="en-US" w:bidi="ar-SA"/>
        </w:rPr>
      </w:pPr>
      <w:bookmarkStart w:id="26" w:name="__RefHeading___Toc2808_439549539"/>
      <w:bookmarkEnd w:id="26"/>
      <w:r>
        <w:rPr>
          <w:lang w:val="pt-BR" w:eastAsia="en-US" w:bidi="ar-SA"/>
        </w:rPr>
        <w:t>Modelagem estatística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Como o desfecho primário é uma variável binária será criado um modelo de regressão logística para quantificar a contribuição das variáveis disponíveis para explicar a associação com a classificação. Não serão incluídos efeitos de interação entre as variáveis.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técnica de seleção estatística de variáveis “para a frente” (</w:t>
      </w:r>
      <w:r>
        <w:rPr>
          <w:i/>
          <w:iCs/>
          <w:lang w:val="en-US" w:eastAsia="en-US" w:bidi="ar-SA"/>
        </w:rPr>
        <w:t>stepwise forward-selection</w:t>
      </w:r>
      <w:r>
        <w:rPr>
          <w:lang w:val="pt-BR" w:eastAsia="en-US" w:bidi="ar-SA"/>
        </w:rPr>
        <w:t>) para reduzir o número de variáveis que contribuam para a análise. Será usado o critério de p&lt;0,20 para inclusão no modelo multivariado. Os modelos intermediários criados serão comparados com o AIC.</w:t>
      </w:r>
      <w:bookmarkStart w:id="27" w:name="modelagem-estatística"/>
      <w:bookmarkStart w:id="28" w:name="análises-estatísticas"/>
      <w:bookmarkEnd w:id="27"/>
      <w:bookmarkEnd w:id="28"/>
    </w:p>
    <w:p>
      <w:pPr>
        <w:pStyle w:val="Ttulo2"/>
        <w:rPr>
          <w:lang w:val="pt-BR" w:eastAsia="en-US" w:bidi="ar-SA"/>
        </w:rPr>
      </w:pPr>
      <w:bookmarkStart w:id="29" w:name="__RefHeading___Toc2810_439549539"/>
      <w:bookmarkEnd w:id="29"/>
      <w:r>
        <w:rPr>
          <w:lang w:val="pt-BR" w:eastAsia="en-US" w:bidi="ar-SA"/>
        </w:rPr>
        <w:t>Significância e Intervalos de Confiança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Todas as análises serão realizadas ao nível de significância de 5%. Todos os testes de hipóteses e intervalos de confiança calculados serão bicaudais.</w:t>
      </w:r>
      <w:bookmarkStart w:id="30" w:name="significância-e-intervalos-de-confiança"/>
      <w:bookmarkEnd w:id="30"/>
      <w:r>
        <w:rPr>
          <w:lang w:val="pt-BR" w:eastAsia="en-US" w:bidi="ar-SA"/>
        </w:rPr>
        <w:t xml:space="preserve"> </w:t>
      </w:r>
    </w:p>
    <w:p>
      <w:pPr>
        <w:pStyle w:val="Ttulo2"/>
        <w:rPr>
          <w:lang w:val="pt-BR" w:eastAsia="en-US" w:bidi="ar-SA"/>
        </w:rPr>
      </w:pPr>
      <w:bookmarkStart w:id="31" w:name="__RefHeading___Toc2812_439549539"/>
      <w:bookmarkEnd w:id="31"/>
      <w:r>
        <w:rPr>
          <w:lang w:val="pt-BR" w:eastAsia="en-US" w:bidi="ar-SA"/>
        </w:rPr>
        <w:t>Tamanho da amostra e Poder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N/A</w:t>
      </w:r>
      <w:bookmarkStart w:id="32" w:name="tamanho-da-amostra-e-poder"/>
      <w:bookmarkEnd w:id="32"/>
    </w:p>
    <w:p>
      <w:pPr>
        <w:pStyle w:val="Ttulo2"/>
        <w:rPr>
          <w:lang w:val="pt-BR" w:eastAsia="en-US" w:bidi="ar-SA"/>
        </w:rPr>
      </w:pPr>
      <w:bookmarkStart w:id="33" w:name="__RefHeading___Toc2814_439549539"/>
      <w:bookmarkEnd w:id="33"/>
      <w:r>
        <w:rPr>
          <w:lang w:val="pt-BR" w:eastAsia="en-US" w:bidi="ar-SA"/>
        </w:rPr>
        <w:t>Softwares utilizados</w:t>
      </w:r>
    </w:p>
    <w:p>
      <w:pPr>
        <w:pStyle w:val="FirstParagraph"/>
        <w:rPr/>
      </w:pPr>
      <w:r>
        <w:rPr>
          <w:lang w:val="pt-BR" w:eastAsia="en-US" w:bidi="ar-SA"/>
        </w:rPr>
        <w:t xml:space="preserve">Esta análise será realizada utilizando-se o software </w:t>
      </w:r>
      <w:r>
        <w:rPr>
          <w:rStyle w:val="VerbatimChar"/>
          <w:lang w:val="pt-BR" w:eastAsia="en-US" w:bidi="ar-SA"/>
        </w:rPr>
        <w:t>R</w:t>
      </w:r>
      <w:r>
        <w:rPr>
          <w:lang w:val="pt-BR" w:eastAsia="en-US" w:bidi="ar-SA"/>
        </w:rPr>
        <w:t xml:space="preserve"> versão 4.1.1.</w:t>
      </w:r>
      <w:bookmarkStart w:id="34" w:name="softwares-utilizados"/>
      <w:bookmarkStart w:id="35" w:name="métodos-estatísticos"/>
      <w:bookmarkEnd w:id="34"/>
      <w:bookmarkEnd w:id="35"/>
    </w:p>
    <w:p>
      <w:pPr>
        <w:pStyle w:val="Ttulo1"/>
        <w:rPr>
          <w:lang w:val="pt-BR" w:eastAsia="en-US" w:bidi="ar-SA"/>
        </w:rPr>
      </w:pPr>
      <w:bookmarkStart w:id="36" w:name="__RefHeading___Toc2816_439549539"/>
      <w:bookmarkEnd w:id="36"/>
      <w:r>
        <w:rPr>
          <w:lang w:val="pt-BR" w:eastAsia="en-US" w:bidi="ar-SA"/>
        </w:rPr>
        <w:t>Exceções e Observações</w:t>
      </w:r>
      <w:bookmarkStart w:id="37" w:name="exceções-e-observações"/>
      <w:bookmarkEnd w:id="37"/>
    </w:p>
    <w:p>
      <w:pPr>
        <w:pStyle w:val="Ttulo1"/>
        <w:rPr>
          <w:lang w:val="pt-BR" w:eastAsia="en-US" w:bidi="ar-SA"/>
        </w:rPr>
      </w:pPr>
      <w:bookmarkStart w:id="38" w:name="__RefHeading___Toc2818_439549539"/>
      <w:bookmarkEnd w:id="38"/>
      <w:r>
        <w:rPr>
          <w:lang w:val="pt-BR" w:eastAsia="en-US" w:bidi="ar-SA"/>
        </w:rPr>
        <w:t>Referências</w:t>
      </w:r>
    </w:p>
    <w:p>
      <w:pPr>
        <w:pStyle w:val="Compact"/>
        <w:numPr>
          <w:ilvl w:val="0"/>
          <w:numId w:val="4"/>
        </w:numPr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SAR-2021-012-JG-v01</w:t>
      </w:r>
      <w:r>
        <w:rPr>
          <w:lang w:val="pt-BR" w:eastAsia="en-US" w:bidi="ar-SA"/>
        </w:rPr>
        <w:t xml:space="preserve"> – </w:t>
      </w:r>
      <w:bookmarkStart w:id="39" w:name="referências"/>
      <w:bookmarkEnd w:id="39"/>
      <w:r>
        <w:rPr>
          <w:lang w:val="pt-BR" w:eastAsia="en-US" w:bidi="ar-SA"/>
        </w:rPr>
        <w:t>Quantificação do efeito da receita recebida na classificação como bancada evangélica de deputados federais de 2018.</w:t>
      </w:r>
    </w:p>
    <w:p>
      <w:pPr>
        <w:pStyle w:val="Ttulo1"/>
        <w:rPr>
          <w:lang w:val="pt-BR" w:eastAsia="en-US" w:bidi="ar-SA"/>
        </w:rPr>
      </w:pPr>
      <w:bookmarkStart w:id="40" w:name="__RefHeading___Toc2820_439549539"/>
      <w:bookmarkEnd w:id="40"/>
      <w:r>
        <w:rPr>
          <w:lang w:val="pt-BR" w:eastAsia="en-US" w:bidi="ar-SA"/>
        </w:rPr>
        <w:t>Apêndice</w:t>
      </w:r>
    </w:p>
    <w:p>
      <w:pPr>
        <w:pStyle w:val="Ttulo2"/>
        <w:rPr>
          <w:lang w:val="pt-BR" w:eastAsia="en-US" w:bidi="ar-SA"/>
        </w:rPr>
      </w:pPr>
      <w:bookmarkStart w:id="41" w:name="__RefHeading___Toc2822_439549539"/>
      <w:bookmarkEnd w:id="41"/>
      <w:r>
        <w:rPr>
          <w:lang w:val="pt-BR" w:eastAsia="en-US" w:bidi="ar-SA"/>
        </w:rPr>
        <w:t>Disponibilidade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Tanto este plano analítico como o relatório correspondente (</w:t>
      </w:r>
      <w:r>
        <w:rPr>
          <w:b/>
          <w:bCs/>
          <w:lang w:val="pt-BR" w:eastAsia="en-US" w:bidi="ar-SA"/>
        </w:rPr>
        <w:t>SAR-2021-012-JG-v01</w:t>
      </w:r>
      <w:r>
        <w:rPr>
          <w:lang w:val="pt-BR" w:eastAsia="en-US" w:bidi="ar-SA"/>
        </w:rPr>
        <w:t>) podem ser obtidos no seguinte endereço:</w:t>
      </w:r>
    </w:p>
    <w:p>
      <w:pPr>
        <w:pStyle w:val="Corpodotexto"/>
        <w:rPr/>
      </w:pPr>
      <w:r>
        <w:rPr>
          <w:rStyle w:val="LinkdaInternet"/>
          <w:lang w:val="pt-BR" w:eastAsia="en-US" w:bidi="ar-SA"/>
        </w:rPr>
        <w:t>https://github.com/philsf-biostat/SAR-2021-012-JG/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bookmarkStart w:id="42" w:name="disponibilidade"/>
      <w:bookmarkStart w:id="43" w:name="disponibilidade"/>
      <w:bookmarkEnd w:id="43"/>
    </w:p>
    <w:p>
      <w:pPr>
        <w:pStyle w:val="Ttulo2"/>
        <w:rPr>
          <w:lang w:val="pt-BR" w:eastAsia="en-US" w:bidi="ar-SA"/>
        </w:rPr>
      </w:pPr>
      <w:bookmarkStart w:id="44" w:name="__RefHeading___Toc2824_439549539"/>
      <w:bookmarkEnd w:id="44"/>
      <w:r>
        <w:rPr>
          <w:lang w:val="pt-BR" w:eastAsia="en-US" w:bidi="ar-SA"/>
        </w:rPr>
        <w:t>Análise exploratória de dados</w:t>
      </w:r>
    </w:p>
    <w:p>
      <w:pPr>
        <w:pStyle w:val="CaptionedFigure"/>
        <w:rPr>
          <w:lang w:val="pt-BR" w:eastAsia="en-US" w:bidi="ar-SA"/>
        </w:rPr>
      </w:pPr>
      <w:r>
        <w:rPr>
          <w:lang w:val="pt-BR" w:eastAsia="en-US" w:bidi="ar-SA"/>
        </w:rPr>
        <w:drawing>
          <wp:inline distT="0" distB="0" distL="0" distR="0">
            <wp:extent cx="5957570" cy="5957570"/>
            <wp:effectExtent l="0" t="0" r="0" b="0"/>
            <wp:docPr id="3" name="Picture" descr="Figura A1 Distribuição das receitas de deputados federais, por origem (agp = receita que veio do Partido ao invés de apoiadores privados (empresariais ou não); agr = setor agrícola; com = setor do comércio; fin = setor específico dos bancos e outras instituições financeiras e imobiliárias; ind = setores da indústria; inf = setor de infra-estrutura; pf = pessoa física; rp = recursos próprios; ser = setor de serviços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Figura A1 Distribuição das receitas de deputados federais, por origem (agp = receita que veio do Partido ao invés de apoiadores privados (empresariais ou não); agr = setor agrícola; com = setor do comércio; fin = setor específico dos bancos e outras instituições financeiras e imobiliárias; ind = setores da indústria; inf = setor de infra-estrutura; pf = pessoa física; rp = recursos próprios; ser = setor de serviços)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70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spacing w:before="0" w:after="120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Figura A1</w:t>
      </w:r>
      <w:r>
        <w:rPr>
          <w:lang w:val="pt-BR" w:eastAsia="en-US" w:bidi="ar-SA"/>
        </w:rPr>
        <w:t xml:space="preserve"> Distribuição das receitas de deputados federais, por origem (agp = receita que veio do Partido ao invés de apoiadores privados (empresariais ou não); agr = setor agrícola; com = setor do comércio; fin = setor específico dos bancos e outras instituições financeiras e imobiliárias; ind = setores da indústria; inf = setor de infraestrutura; pf = pessoa física; rp = recursos próprios; ser = setor de serviços).</w:t>
      </w:r>
    </w:p>
    <w:sectPr>
      <w:headerReference w:type="default" r:id="rId3"/>
      <w:footerReference w:type="default" r:id="rId4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40450" cy="39370"/>
              <wp:effectExtent l="0" t="0" r="0" b="0"/>
              <wp:docPr id="5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9800" cy="38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3.1pt;width:483.4pt;height:3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2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1"/>
      <w:gridCol w:w="198"/>
      <w:gridCol w:w="1632"/>
      <w:gridCol w:w="196"/>
      <w:gridCol w:w="971"/>
      <w:gridCol w:w="200"/>
      <w:gridCol w:w="643"/>
      <w:gridCol w:w="183"/>
      <w:gridCol w:w="1057"/>
    </w:tblGrid>
    <w:tr>
      <w:trPr/>
      <w:tc>
        <w:tcPr>
          <w:tcW w:w="4541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https://linktr.ee/ff.epi.biostat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2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P</w:t>
          </w:r>
        </w:p>
      </w:tc>
      <w:tc>
        <w:tcPr>
          <w:tcW w:w="196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1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4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5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6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>
        <w:lang w:val="pt-BR" w:eastAsia="en-US" w:bidi="ar-SA"/>
      </w:rPr>
    </w:pPr>
    <w:r>
      <w:rPr>
        <w:lang w:val="pt-BR" w:eastAsia="en-US" w:bidi="ar-S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Plano Analítico </w:t>
          </w:r>
          <w:r>
            <w:rPr>
              <w:b/>
              <w:bCs/>
              <w:lang w:val="pt-BR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40450" cy="39370"/>
              <wp:effectExtent l="0" t="0" r="0" b="0"/>
              <wp:docPr id="4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9800" cy="38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o:allowincell="f" style="position:absolute;margin-left:0pt;margin-top:-3.1pt;width:483.4pt;height:3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dondicealfabtico"/>
    <w:next w:val="Corpodotexto"/>
    <w:uiPriority w:val="39"/>
    <w:unhideWhenUsed/>
    <w:qFormat/>
    <w:pPr>
      <w:numPr>
        <w:ilvl w:val="0"/>
        <w:numId w:val="0"/>
      </w:numPr>
      <w:suppressLineNumbers/>
      <w:ind w:left="0" w:hanging="0"/>
    </w:pPr>
    <w:rPr>
      <w:b/>
      <w:bCs/>
      <w:sz w:val="32"/>
      <w:szCs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linktr.ee/ff.epi.biostat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LibreOffice/7.2.2.2$Linux_X86_64 LibreOffice_project/20$Build-2</Application>
  <AppVersion>15.0000</AppVersion>
  <Pages>6</Pages>
  <Words>891</Words>
  <Characters>5225</Characters>
  <CharactersWithSpaces>6075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2021-10-14T03:32:44Z</dcterms:created>
  <dc:creator>De: Felipe Figueiredo Para: Josir Gomes</dc:creator>
  <dc:description/>
  <dc:language>pt-BR</dc:language>
  <cp:lastModifiedBy>Felipe Figueiredo</cp:lastModifiedBy>
  <dcterms:modified xsi:type="dcterms:W3CDTF">2021-10-16T17:05:41Z</dcterms:modified>
  <cp:revision>11</cp:revision>
  <dc:subject/>
  <dc:title>Plano Analítico para Classificação estatística de deputados federais como bancada evangélica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Data: 2021-10-12</vt:lpwstr>
  </property>
  <property fmtid="{D5CDD505-2E9C-101B-9397-08002B2CF9AE}" pid="3" name="output">
    <vt:lpwstr/>
  </property>
  <property fmtid="{D5CDD505-2E9C-101B-9397-08002B2CF9AE}" pid="4" name="subtitle">
    <vt:lpwstr>DOCUMENTO: SAP-2021-012-JG-v01</vt:lpwstr>
  </property>
  <property fmtid="{D5CDD505-2E9C-101B-9397-08002B2CF9AE}" pid="5" name="toc-title">
    <vt:lpwstr>Sumário</vt:lpwstr>
  </property>
</Properties>
</file>