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Association between leadership commitment and telework satisfaction at NASA (2020): sex-adjusted stratified analysis</w:t>
      </w:r>
    </w:p>
    <w:p>
      <w:pPr>
        <w:pStyle w:val="Subttulo"/>
        <w:rPr/>
      </w:pPr>
      <w:r>
        <w:rPr/>
        <w:t>DOCUMENT: SAR-2022-007-GJ-v01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techsavvy32 (fiverr.com)</w:t>
      </w:r>
    </w:p>
    <w:p>
      <w:pPr>
        <w:pStyle w:val="Date"/>
        <w:rPr/>
      </w:pPr>
      <w:r>
        <w:rPr/>
        <w:t>2022-01-31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Table of Contents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1119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Abbreviations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19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Context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19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Objectives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19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Data reception and cleaning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20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Methods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20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  Variables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120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3.1.1  Primary and secondary outcomes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120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3.1.2  Covariates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20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3.2  Statistical analyses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21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Results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21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4.1  Study population and follow up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21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4.2  Inferential analysis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21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Observations and Limitations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21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Conclusions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221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References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1223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Appendix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225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Exploratory data analysis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227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8.2  Availability</w:t>
              <w:tab/>
              <w:t>6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1229_1157568039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8.3  Analytical dataset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Association between leadership commitment and telework satisfaction at NASA (2020): sex-adjusted stratified analysis</w:t>
      </w:r>
    </w:p>
    <w:p>
      <w:pPr>
        <w:pStyle w:val="Corpodotexto"/>
        <w:rPr/>
      </w:pPr>
      <w:r>
        <w:rPr>
          <w:b/>
          <w:bCs/>
        </w:rPr>
        <w:t>Document version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/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Version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Alterations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Ttulo1"/>
        <w:rPr/>
      </w:pPr>
      <w:bookmarkStart w:id="0" w:name="__RefHeading___Toc11193_1157568039"/>
      <w:bookmarkEnd w:id="0"/>
      <w:r>
        <w:rPr/>
        <w:t>Abbreviations</w:t>
      </w:r>
    </w:p>
    <w:p>
      <w:pPr>
        <w:pStyle w:val="Compact"/>
        <w:numPr>
          <w:ilvl w:val="0"/>
          <w:numId w:val="2"/>
        </w:numPr>
        <w:rPr/>
      </w:pPr>
      <w:r>
        <w:rPr/>
        <w:t>CI: confidence interval</w:t>
      </w:r>
    </w:p>
    <w:p>
      <w:pPr>
        <w:pStyle w:val="Compact"/>
        <w:numPr>
          <w:ilvl w:val="0"/>
          <w:numId w:val="2"/>
        </w:numPr>
        <w:rPr/>
      </w:pPr>
      <w:r>
        <w:rPr/>
        <w:t>FEVS: Federal Employee Viewpoint Survey</w:t>
      </w:r>
    </w:p>
    <w:p>
      <w:pPr>
        <w:pStyle w:val="Compact"/>
        <w:numPr>
          <w:ilvl w:val="0"/>
          <w:numId w:val="2"/>
        </w:numPr>
        <w:rPr/>
      </w:pPr>
      <w:r>
        <w:rPr/>
        <w:t>OPM: U.S. Office of Personnel Management</w:t>
      </w:r>
      <w:bookmarkStart w:id="1" w:name="abbreviations"/>
      <w:bookmarkEnd w:id="1"/>
    </w:p>
    <w:p>
      <w:pPr>
        <w:pStyle w:val="Ttulo1"/>
        <w:rPr/>
      </w:pPr>
      <w:bookmarkStart w:id="2" w:name="__RefHeading___Toc11195_1157568039"/>
      <w:bookmarkEnd w:id="2"/>
      <w:r>
        <w:rPr/>
        <w:t>Context</w:t>
      </w:r>
    </w:p>
    <w:p>
      <w:pPr>
        <w:pStyle w:val="FirstParagraph"/>
        <w:rPr/>
      </w:pPr>
      <w:r>
        <w:rPr/>
        <w:t>The Federal Employee Viewpoint Survey (FEVS) addressed leadership commitment, professional development, and telework satisfaction while accounting for gender (OPM, 2020). This analysis addresses a subset of the FEVS survey reflecting NASA employees.</w:t>
      </w:r>
    </w:p>
    <w:p>
      <w:pPr>
        <w:pStyle w:val="Ttulo2"/>
        <w:rPr/>
      </w:pPr>
      <w:bookmarkStart w:id="3" w:name="__RefHeading___Toc11197_1157568039"/>
      <w:bookmarkEnd w:id="3"/>
      <w:r>
        <w:rPr/>
        <w:t>Objectives</w:t>
      </w:r>
    </w:p>
    <w:p>
      <w:pPr>
        <w:pStyle w:val="FirstParagraph"/>
        <w:rPr/>
      </w:pPr>
      <w:r>
        <w:rPr/>
        <w:t>Test if there is an association between leadership commitment and telework employee satisfaction at NASA from the 2020 Federal Employee Viewpoint Survey.</w:t>
      </w:r>
      <w:bookmarkStart w:id="4" w:name="objectives"/>
      <w:bookmarkEnd w:id="4"/>
    </w:p>
    <w:p>
      <w:pPr>
        <w:pStyle w:val="Ttulo2"/>
        <w:rPr/>
      </w:pPr>
      <w:bookmarkStart w:id="5" w:name="__RefHeading___Toc11199_1157568039"/>
      <w:bookmarkEnd w:id="5"/>
      <w:r>
        <w:rPr/>
        <w:t>Data reception and cleaning</w:t>
      </w:r>
    </w:p>
    <w:p>
      <w:pPr>
        <w:pStyle w:val="FirstParagraph"/>
        <w:rPr/>
      </w:pPr>
      <w:r>
        <w:rPr/>
        <w:t>All variables in the analytical set were labeled according to the raw data provided and values were labeled according to the data dictionary for the preparation of production-quality results tables and figures.</w:t>
      </w:r>
    </w:p>
    <w:p>
      <w:pPr>
        <w:pStyle w:val="Corpodotexto"/>
        <w:rPr/>
      </w:pPr>
      <w:r>
        <w:rPr/>
        <w:t>After the cleaning process 5 variables were included in the analysis with 9493 observations.</w:t>
      </w:r>
    </w:p>
    <w:p>
      <w:pPr>
        <w:pStyle w:val="Corpodotexto"/>
        <w:rPr/>
      </w:pPr>
      <w:r>
        <w:rPr/>
        <w:t>Raw data was collected as a census of the eligible population (OPM, 2020), and statistical weighting was applied at the data collection to adjust for non-responses in in the census attempt. These survey weights allow for the estimation of the association under study in the source population. The raw data is expected to reflect a total employee population at NASA at 16809 employees but after cleaning procedures the observations in the analytical data represents a total of 15054 NASA employees.</w:t>
      </w:r>
      <w:bookmarkStart w:id="6" w:name="context"/>
      <w:bookmarkStart w:id="7" w:name="data-reception-and-cleaning"/>
      <w:bookmarkEnd w:id="6"/>
      <w:bookmarkEnd w:id="7"/>
    </w:p>
    <w:p>
      <w:pPr>
        <w:pStyle w:val="Ttulo1"/>
        <w:rPr/>
      </w:pPr>
      <w:bookmarkStart w:id="8" w:name="__RefHeading___Toc11201_1157568039"/>
      <w:bookmarkEnd w:id="8"/>
      <w:r>
        <w:rPr/>
        <w:t>Methods</w:t>
      </w:r>
    </w:p>
    <w:p>
      <w:pPr>
        <w:pStyle w:val="Ttulo2"/>
        <w:rPr/>
      </w:pPr>
      <w:bookmarkStart w:id="9" w:name="__RefHeading___Toc11203_1157568039"/>
      <w:bookmarkEnd w:id="9"/>
      <w:r>
        <w:rPr/>
        <w:t>Variables</w:t>
      </w:r>
    </w:p>
    <w:p>
      <w:pPr>
        <w:pStyle w:val="Ttulo3"/>
        <w:rPr/>
      </w:pPr>
      <w:bookmarkStart w:id="10" w:name="__RefHeading___Toc11205_1157568039"/>
      <w:bookmarkEnd w:id="10"/>
      <w:r>
        <w:rPr/>
        <w:t>Primary and secondary outcomes</w:t>
      </w:r>
    </w:p>
    <w:p>
      <w:pPr>
        <w:pStyle w:val="FirstParagraph"/>
        <w:rPr/>
      </w:pPr>
      <w:r>
        <w:rPr>
          <w:b/>
          <w:bCs/>
        </w:rPr>
        <w:t>Specification of outcome measures</w:t>
      </w:r>
      <w:r>
        <w:rPr/>
        <w:t xml:space="preserve"> (Zarin, 2011):</w:t>
      </w:r>
    </w:p>
    <w:p>
      <w:pPr>
        <w:pStyle w:val="Compact"/>
        <w:numPr>
          <w:ilvl w:val="0"/>
          <w:numId w:val="5"/>
        </w:numPr>
        <w:rPr/>
      </w:pPr>
      <w:r>
        <w:rPr/>
        <w:t>(Domain) telework employee satisfaction</w:t>
      </w:r>
    </w:p>
    <w:p>
      <w:pPr>
        <w:pStyle w:val="Compact"/>
        <w:numPr>
          <w:ilvl w:val="0"/>
          <w:numId w:val="3"/>
        </w:numPr>
        <w:rPr/>
      </w:pPr>
      <w:r>
        <w:rPr/>
        <w:t>(Specific measurement) N/A</w:t>
      </w:r>
    </w:p>
    <w:p>
      <w:pPr>
        <w:pStyle w:val="Compact"/>
        <w:numPr>
          <w:ilvl w:val="0"/>
          <w:numId w:val="3"/>
        </w:numPr>
        <w:rPr/>
      </w:pPr>
      <w:r>
        <w:rPr/>
        <w:t>(Specific metric) N/A</w:t>
      </w:r>
    </w:p>
    <w:p>
      <w:pPr>
        <w:pStyle w:val="Compact"/>
        <w:numPr>
          <w:ilvl w:val="0"/>
          <w:numId w:val="3"/>
        </w:numPr>
        <w:rPr/>
      </w:pPr>
      <w:r>
        <w:rPr/>
        <w:t>(Method of aggregation) N/A</w:t>
      </w:r>
    </w:p>
    <w:p>
      <w:pPr>
        <w:pStyle w:val="FirstParagraph"/>
        <w:rPr/>
      </w:pPr>
      <w:r>
        <w:rPr>
          <w:b/>
          <w:bCs/>
        </w:rPr>
        <w:t>Primary outcome</w:t>
      </w:r>
    </w:p>
    <w:p>
      <w:pPr>
        <w:pStyle w:val="Corpodotexto"/>
        <w:rPr/>
      </w:pPr>
      <w:r>
        <w:rPr/>
        <w:t>This analysis does not evaluate an outcome variable, but instead tests whether or not the distributions of answers from two questions are independent from one another.</w:t>
      </w:r>
      <w:bookmarkStart w:id="11" w:name="primary-and-secondary-outcomes"/>
      <w:bookmarkEnd w:id="11"/>
    </w:p>
    <w:p>
      <w:pPr>
        <w:pStyle w:val="Ttulo3"/>
        <w:rPr/>
      </w:pPr>
      <w:bookmarkStart w:id="12" w:name="__RefHeading___Toc11207_1157568039"/>
      <w:bookmarkEnd w:id="12"/>
      <w:r>
        <w:rPr/>
        <w:t>Covariates</w:t>
      </w:r>
    </w:p>
    <w:p>
      <w:pPr>
        <w:pStyle w:val="FirstParagraph"/>
        <w:rPr/>
      </w:pPr>
      <w:r>
        <w:rPr/>
        <w:t>The association will be stratified by the sex of survey respondents.</w:t>
      </w:r>
      <w:bookmarkStart w:id="13" w:name="variables"/>
      <w:bookmarkStart w:id="14" w:name="covariates"/>
      <w:bookmarkEnd w:id="13"/>
      <w:bookmarkEnd w:id="14"/>
    </w:p>
    <w:p>
      <w:pPr>
        <w:pStyle w:val="Ttulo2"/>
        <w:rPr/>
      </w:pPr>
      <w:bookmarkStart w:id="15" w:name="__RefHeading___Toc11209_1157568039"/>
      <w:bookmarkEnd w:id="15"/>
      <w:r>
        <w:rPr/>
        <w:t>Statistical analyses</w:t>
      </w:r>
    </w:p>
    <w:p>
      <w:pPr>
        <w:pStyle w:val="FirstParagraph"/>
        <w:rPr/>
      </w:pPr>
      <w:r>
        <w:rPr/>
        <w:t>The epidemiological profile of the study participants will be described. Demographic (sex, age and BMI) will be described as mean (SD) or as counts and proportions (%), as appropriate.</w:t>
      </w:r>
    </w:p>
    <w:p>
      <w:pPr>
        <w:pStyle w:val="Corpodotexto"/>
        <w:rPr/>
      </w:pPr>
      <w:r>
        <w:rPr/>
        <w:t>All comparisons between groups will be performed as univariate analyses. Differences in distribution of categorical variables will be assessed with the chi-square test with the Rao correction for weighted survey data.</w:t>
      </w:r>
    </w:p>
    <w:p>
      <w:pPr>
        <w:pStyle w:val="Corpodotexto"/>
        <w:rPr/>
      </w:pPr>
      <w:r>
        <w:rPr/>
        <w:t xml:space="preserve">This analysis was performed using statistical software </w:t>
      </w:r>
      <w:r>
        <w:rPr>
          <w:rStyle w:val="VerbatimChar"/>
        </w:rPr>
        <w:t>R</w:t>
      </w:r>
      <w:r>
        <w:rPr/>
        <w:t xml:space="preserve"> version 4.1.2.</w:t>
      </w:r>
      <w:r>
        <w:br w:type="page"/>
      </w:r>
    </w:p>
    <w:p>
      <w:pPr>
        <w:pStyle w:val="Ttulo1"/>
        <w:rPr/>
      </w:pPr>
      <w:bookmarkStart w:id="16" w:name="__RefHeading___Toc11211_1157568039"/>
      <w:bookmarkEnd w:id="16"/>
      <w:r>
        <w:rPr/>
        <w:t>Results</w:t>
      </w:r>
    </w:p>
    <w:p>
      <w:pPr>
        <w:pStyle w:val="Ttulo2"/>
        <w:rPr/>
      </w:pPr>
      <w:bookmarkStart w:id="17" w:name="__RefHeading___Toc11213_1157568039"/>
      <w:bookmarkEnd w:id="17"/>
      <w:r>
        <w:rPr/>
        <w:t>Study population and follow up</w:t>
      </w:r>
    </w:p>
    <w:p>
      <w:pPr>
        <w:pStyle w:val="Corpodotexto"/>
        <w:rPr/>
      </w:pPr>
      <w:r>
        <w:rPr/>
      </w:r>
    </w:p>
    <w:p>
      <w:pPr>
        <w:pStyle w:val="TableCaption"/>
        <w:rPr/>
      </w:pPr>
      <w:r>
        <w:rPr>
          <w:b/>
          <w:bCs/>
        </w:rPr>
        <w:t>Table 1</w:t>
      </w:r>
      <w:r>
        <w:rPr/>
        <w:t xml:space="preserve"> caption</w:t>
      </w:r>
    </w:p>
    <w:tbl>
      <w:tblPr>
        <w:tblStyle w:val="Table"/>
        <w:tblW w:w="9746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73"/>
        <w:gridCol w:w="4873"/>
      </w:tblGrid>
      <w:tr>
        <w:trPr/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Characteristic</w:t>
            </w:r>
          </w:p>
        </w:tc>
        <w:tc>
          <w:tcPr>
            <w:tcW w:w="4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N = 15,054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Sex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Male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9,999 (66)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Female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5,055 (34)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Managers promote communication among different work units (for example, about projects, goals, needed resources).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305 (2.0)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790 (5.2)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1,826 (12)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6,716 (45)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5,417 (36)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How satisfied are you with the Telework program in your agency?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63 (0.4)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198 (1.3)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559 (3.7)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4,210 (28)</w:t>
            </w:r>
          </w:p>
        </w:tc>
      </w:tr>
      <w:tr>
        <w:trPr/>
        <w:tc>
          <w:tcPr>
            <w:tcW w:w="48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48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10,023 (67)</w:t>
            </w:r>
            <w:bookmarkStart w:id="18" w:name="study-population-and-follow-up"/>
            <w:bookmarkEnd w:id="18"/>
          </w:p>
        </w:tc>
      </w:tr>
    </w:tbl>
    <w:p>
      <w:pPr>
        <w:pStyle w:val="Ttulo2"/>
        <w:keepLines/>
        <w:widowControl/>
        <w:numPr>
          <w:ilvl w:val="0"/>
          <w:numId w:val="0"/>
        </w:numPr>
        <w:suppressAutoHyphens w:val="true"/>
        <w:jc w:val="left"/>
        <w:rPr/>
      </w:pPr>
      <w:r>
        <w:rPr/>
      </w:r>
      <w:r>
        <w:br w:type="page"/>
      </w:r>
    </w:p>
    <w:p>
      <w:pPr>
        <w:pStyle w:val="Ttulo2"/>
        <w:rPr/>
      </w:pPr>
      <w:bookmarkStart w:id="19" w:name="__RefHeading___Toc11215_1157568039"/>
      <w:bookmarkEnd w:id="19"/>
      <w:r>
        <w:rPr/>
        <w:t>Inferential analysis</w:t>
      </w:r>
    </w:p>
    <w:p>
      <w:pPr>
        <w:pStyle w:val="Corpodotexto"/>
        <w:rPr/>
      </w:pPr>
      <w:r>
        <w:rPr/>
      </w:r>
    </w:p>
    <w:p>
      <w:pPr>
        <w:pStyle w:val="TableCaption"/>
        <w:rPr/>
      </w:pPr>
      <w:r>
        <w:rPr>
          <w:b/>
          <w:bCs/>
        </w:rPr>
        <w:t>Table 2</w:t>
      </w:r>
      <w:r>
        <w:rPr/>
        <w:t xml:space="preserve"> caption</w:t>
      </w:r>
    </w:p>
    <w:tbl>
      <w:tblPr>
        <w:tblW w:w="9648" w:type="dxa"/>
        <w:jc w:val="left"/>
        <w:tblInd w:w="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40"/>
        <w:gridCol w:w="1184"/>
        <w:gridCol w:w="1184"/>
        <w:gridCol w:w="1184"/>
        <w:gridCol w:w="1184"/>
        <w:gridCol w:w="1184"/>
        <w:gridCol w:w="1184"/>
        <w:gridCol w:w="904"/>
      </w:tblGrid>
      <w:tr>
        <w:trPr/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Characteristic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Overall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15,053</w:t>
            </w:r>
            <w:r>
              <w:rPr>
                <w:rFonts w:ascii="Ubuntu" w:hAnsi="Ubuntu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59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How satisfied are you with the Telework program in your agency?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(%)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p-value</w:t>
            </w:r>
            <w:r>
              <w:rPr>
                <w:rFonts w:ascii="Ubuntu" w:hAnsi="Ubuntu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2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63</w:t>
            </w:r>
            <w:r>
              <w:rPr>
                <w:rFonts w:ascii="Ubuntu" w:hAnsi="Ubuntu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198</w:t>
            </w:r>
            <w:r>
              <w:rPr>
                <w:rFonts w:ascii="Ubuntu" w:hAnsi="Ubuntu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559</w:t>
            </w:r>
            <w:r>
              <w:rPr>
                <w:rFonts w:ascii="Ubuntu" w:hAnsi="Ubuntu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4,210</w:t>
            </w:r>
            <w:r>
              <w:rPr>
                <w:rFonts w:ascii="Ubuntu" w:hAnsi="Ubuntu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= 10,023</w:t>
            </w:r>
            <w:r>
              <w:rPr>
                <w:rFonts w:ascii="Ubuntu" w:hAnsi="Ubuntu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Managers promote communication among different work units (for example, about projects, goals, needed resources)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, n (%)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&lt;0.001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305 (2.0)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 (21)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17 (8.4)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33 (6.0)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133 (3.2)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108 (1.1)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790 (5.2)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11 (18)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28 (14)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63 (11)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353 (8.4)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335 (3.3)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1,826 (12)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12 (19)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30 (15)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142 (25)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712 (17)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929 (9.3)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6,716 (45)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23 (36)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92 (46)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226 (40)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2,242 (53)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4,134 (41)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5,417 (36)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 (5.5)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31 (16)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 (17)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770 (18)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4,517 (45)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964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1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n (%) </w:t>
            </w:r>
            <w:r>
              <w:rPr>
                <w:rFonts w:ascii="Ubuntu" w:hAnsi="Ubuntu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vertAlign w:val="superscript"/>
              </w:rPr>
              <w:t>2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chi-squared test with Rao &amp; Scott's second-order correction </w:t>
            </w:r>
          </w:p>
        </w:tc>
      </w:tr>
    </w:tbl>
    <w:p>
      <w:pPr>
        <w:pStyle w:val="Ttulo1"/>
        <w:rPr/>
      </w:pPr>
      <w:bookmarkStart w:id="20" w:name="__RefHeading___Toc11217_1157568039"/>
      <w:bookmarkEnd w:id="20"/>
      <w:r>
        <w:rPr/>
        <w:t>Observations and Limitations</w:t>
      </w:r>
      <w:bookmarkStart w:id="21" w:name="observations-and-limitations"/>
      <w:bookmarkEnd w:id="21"/>
    </w:p>
    <w:p>
      <w:pPr>
        <w:pStyle w:val="Ttulo1"/>
        <w:rPr/>
      </w:pPr>
      <w:bookmarkStart w:id="22" w:name="__RefHeading___Toc11219_1157568039"/>
      <w:bookmarkEnd w:id="22"/>
      <w:r>
        <w:rPr/>
        <w:t>Conclusions</w:t>
      </w:r>
      <w:bookmarkStart w:id="23" w:name="conclusions"/>
      <w:bookmarkEnd w:id="23"/>
    </w:p>
    <w:p>
      <w:pPr>
        <w:pStyle w:val="Ttulo1"/>
        <w:rPr/>
      </w:pPr>
      <w:bookmarkStart w:id="24" w:name="__RefHeading___Toc11221_1157568039"/>
      <w:bookmarkEnd w:id="24"/>
      <w:r>
        <w:rPr/>
        <w:t>References</w:t>
      </w:r>
    </w:p>
    <w:p>
      <w:pPr>
        <w:pStyle w:val="Compact"/>
        <w:numPr>
          <w:ilvl w:val="0"/>
          <w:numId w:val="6"/>
        </w:numPr>
        <w:rPr/>
      </w:pPr>
      <w:r>
        <w:rPr>
          <w:b/>
          <w:bCs/>
        </w:rPr>
        <w:t>SAP-2022-007-GJ-v01</w:t>
      </w:r>
      <w:r>
        <w:rPr/>
        <w:t xml:space="preserve"> – Analytical Plan for Association between leadership commitment and telework satisfaction at NASA (2020): sex-adjusted stratified analysis </w:t>
      </w:r>
      <w:bookmarkStart w:id="25" w:name="references"/>
      <w:bookmarkEnd w:id="25"/>
    </w:p>
    <w:p>
      <w:pPr>
        <w:pStyle w:val="Ttulo1"/>
        <w:rPr/>
      </w:pPr>
      <w:bookmarkStart w:id="26" w:name="__RefHeading___Toc11223_1157568039"/>
      <w:bookmarkEnd w:id="26"/>
      <w:r>
        <w:rPr/>
        <w:t>Appendix</w:t>
      </w:r>
    </w:p>
    <w:p>
      <w:pPr>
        <w:pStyle w:val="Ttulo2"/>
        <w:rPr/>
      </w:pPr>
      <w:bookmarkStart w:id="27" w:name="__RefHeading___Toc11225_1157568039"/>
      <w:bookmarkEnd w:id="27"/>
      <w:r>
        <w:rPr/>
        <w:t>Exploratory data analysis</w:t>
      </w:r>
      <w:bookmarkStart w:id="28" w:name="exploratory-data-analysis"/>
      <w:bookmarkEnd w:id="28"/>
    </w:p>
    <w:p>
      <w:pPr>
        <w:pStyle w:val="Ttulo2"/>
        <w:rPr/>
      </w:pPr>
      <w:bookmarkStart w:id="29" w:name="__RefHeading___Toc11227_1157568039"/>
      <w:bookmarkEnd w:id="29"/>
      <w:r>
        <w:rPr/>
        <w:t>Availability</w:t>
      </w:r>
    </w:p>
    <w:p>
      <w:pPr>
        <w:pStyle w:val="FirstParagraph"/>
        <w:rPr/>
      </w:pPr>
      <w:r>
        <w:rPr/>
        <w:t>Both this document and the corresponding analytical plan (</w:t>
      </w:r>
      <w:r>
        <w:rPr>
          <w:b/>
          <w:bCs/>
        </w:rPr>
        <w:t>SAP-2022-007-GJ-v01</w:t>
      </w:r>
      <w:r>
        <w:rPr/>
        <w:t>) can be downloaded in the following address:</w:t>
      </w:r>
    </w:p>
    <w:p>
      <w:pPr>
        <w:pStyle w:val="Corpodotexto"/>
        <w:rPr/>
      </w:pPr>
      <w:hyperlink r:id="rId2">
        <w:r>
          <w:rPr>
            <w:rStyle w:val="LinkdaInternet"/>
          </w:rPr>
          <w:t>https://philsf-biostat.github.io/SAR-2022-007-GJ/</w:t>
        </w:r>
      </w:hyperlink>
      <w:bookmarkStart w:id="30" w:name="availability"/>
      <w:bookmarkEnd w:id="30"/>
    </w:p>
    <w:p>
      <w:pPr>
        <w:pStyle w:val="Ttulo2"/>
        <w:rPr/>
      </w:pPr>
      <w:bookmarkStart w:id="31" w:name="__RefHeading___Toc11229_1157568039"/>
      <w:bookmarkEnd w:id="31"/>
      <w:r>
        <w:rPr/>
        <w:t>Analytical dataset</w:t>
      </w:r>
    </w:p>
    <w:p>
      <w:pPr>
        <w:pStyle w:val="FirstParagraph"/>
        <w:rPr/>
      </w:pPr>
      <w:r>
        <w:rPr/>
        <w:t>Due to confidentiality the data-set used in this analysis cannot be shared online in the public version of this report.</w:t>
      </w:r>
    </w:p>
    <w:p>
      <w:pPr>
        <w:pStyle w:val="TableCaption"/>
        <w:rPr/>
      </w:pPr>
      <w:r>
        <w:rPr>
          <w:b/>
          <w:bCs/>
        </w:rPr>
        <w:t>Table A1</w:t>
      </w:r>
      <w:r>
        <w:rPr/>
        <w:t xml:space="preserve"> Analytical dataset structure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/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dsex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q29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q58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postwt</w:t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…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9493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  <w:bookmarkStart w:id="32" w:name="analytical-dataset"/>
            <w:bookmarkStart w:id="33" w:name="analytical-dataset"/>
            <w:bookmarkEnd w:id="33"/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6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6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12.15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tulodosumrio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ilsf-biostat.github.io/SAR-2022-007-GJ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LibreOffice/7.2.5.2$Linux_X86_64 LibreOffice_project/20$Build-2</Application>
  <AppVersion>15.0000</AppVersion>
  <Pages>6</Pages>
  <Words>806</Words>
  <Characters>4452</Characters>
  <CharactersWithSpaces>5137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2022-01-31T23:08:29Z</dcterms:created>
  <dc:creator>From: Felipe Figueiredo To: techsavvy32 (fiverr.com)</dc:creator>
  <dc:description/>
  <dc:language>pt-BR</dc:language>
  <cp:lastModifiedBy>Felipe Figueiredo</cp:lastModifiedBy>
  <dcterms:modified xsi:type="dcterms:W3CDTF">2022-01-31T20:20:50Z</dcterms:modified>
  <cp:revision>5</cp:revision>
  <dc:subject/>
  <dc:title>Association between leadership commitment and telework satisfaction at NASA (2020): sex-adjusted stratified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2022-01-31</vt:lpwstr>
  </property>
  <property fmtid="{D5CDD505-2E9C-101B-9397-08002B2CF9AE}" pid="3" name="output">
    <vt:lpwstr/>
  </property>
  <property fmtid="{D5CDD505-2E9C-101B-9397-08002B2CF9AE}" pid="4" name="subtitle">
    <vt:lpwstr>DOCUMENT: SAR-2022-007-GJ-v01</vt:lpwstr>
  </property>
</Properties>
</file>