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Consistência inter-avaliador de mensurações radiológicas para diagnóstico de sindesmose</w:t>
      </w:r>
    </w:p>
    <w:p>
      <w:pPr>
        <w:pStyle w:val="Subtitle"/>
        <w:rPr>
          <w:lang w:val="pt-BR" w:eastAsia="en-US" w:bidi="ar-SA"/>
        </w:rPr>
      </w:pPr>
      <w:r>
        <w:rPr>
          <w:lang w:val="pt-BR" w:eastAsia="en-US" w:bidi="ar-SA"/>
        </w:rPr>
        <w:t>DOCUMENTO: SAR-2022-012-IC-v01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Isnar Castro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2022-05-10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lang w:val="pt-BR" w:eastAsia="en-US" w:bidi="ar-SA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  <w:lang w:val="pt-BR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 w:eastAsia="en-US" w:bidi="ar-SA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lang w:val="pt-BR" w:eastAsia="en-US" w:bidi="ar-SA"/>
            </w:rPr>
            <w:fldChar w:fldCharType="separate"/>
          </w:r>
          <w:hyperlink w:anchor="__RefHeading___Toc12384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2386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2388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2390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2.2  Recepção e tratamento dos dados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2392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  Metodologia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2394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  Parâmetros do estudo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2396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3.1.1  Desenho do estudo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2398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3.1.2  Critérios de inclusão e exclusão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2400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3.1.3  Exposições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2402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3.1.4  Desfechos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2404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3.1.5  Covariáveis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2406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3.2  Análises Estatísticas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2408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  Resultados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2410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4.1  População do estudo e acompanhamento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2412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4.2  Análise inferencial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2414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  Observações e limitações</w:t>
              <w:tab/>
              <w:t>6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2416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6  Conclusões</w:t>
              <w:tab/>
              <w:t>6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2418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7  Referências</w:t>
              <w:tab/>
              <w:t>6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2420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  Apêndice</w:t>
              <w:tab/>
              <w:t>7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2422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8.1  Análise exploratória de dados</w:t>
              <w:tab/>
              <w:t>7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2424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8.2  Disponibilidade</w:t>
              <w:tab/>
              <w:t>7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2426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8.3  Dados utilizados</w:t>
              <w:tab/>
              <w:t>7</w:t>
            </w:r>
          </w:hyperlink>
          <w:r>
            <w:rPr>
              <w:rStyle w:val="IndexLink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Title"/>
        <w:rPr>
          <w:lang w:val="pt-BR" w:eastAsia="en-US" w:bidi="ar-SA"/>
        </w:rPr>
      </w:pPr>
      <w:r>
        <w:rPr>
          <w:lang w:val="pt-BR" w:eastAsia="en-US" w:bidi="ar-SA"/>
        </w:rPr>
        <w:t>Consistência inter-avaliador de mensurações radiológicas para diagnóstico de sindesmose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pt-BR" w:eastAsia="en-US" w:bidi="ar-SA"/>
        </w:rPr>
      </w:pPr>
      <w:bookmarkStart w:id="0" w:name="__RefHeading___Toc12384_1779937678"/>
      <w:bookmarkStart w:id="1" w:name="lista-de-abreviaturas"/>
      <w:bookmarkEnd w:id="0"/>
      <w:r>
        <w:rPr>
          <w:lang w:val="pt-BR" w:eastAsia="en-US" w:bidi="ar-SA"/>
        </w:rPr>
        <w:t>Lista de abreviaturas</w:t>
      </w:r>
      <w:bookmarkEnd w:id="1"/>
    </w:p>
    <w:p>
      <w:pPr>
        <w:pStyle w:val="Heading1"/>
        <w:rPr>
          <w:lang w:val="pt-BR" w:eastAsia="en-US" w:bidi="ar-SA"/>
        </w:rPr>
      </w:pPr>
      <w:bookmarkStart w:id="2" w:name="__RefHeading___Toc12386_1779937678"/>
      <w:bookmarkEnd w:id="2"/>
      <w:r>
        <w:rPr>
          <w:lang w:val="pt-BR" w:eastAsia="en-US" w:bidi="ar-SA"/>
        </w:rPr>
        <w:t>Contexto</w:t>
      </w:r>
    </w:p>
    <w:p>
      <w:pPr>
        <w:pStyle w:val="Heading2"/>
        <w:rPr>
          <w:lang w:val="pt-BR" w:eastAsia="en-US" w:bidi="ar-SA"/>
        </w:rPr>
      </w:pPr>
      <w:bookmarkStart w:id="3" w:name="__RefHeading___Toc12388_1779937678"/>
      <w:bookmarkStart w:id="4" w:name="objetivos"/>
      <w:bookmarkEnd w:id="3"/>
      <w:r>
        <w:rPr>
          <w:lang w:val="pt-BR" w:eastAsia="en-US" w:bidi="ar-SA"/>
        </w:rPr>
        <w:t>Objetivos</w:t>
      </w:r>
      <w:bookmarkEnd w:id="4"/>
    </w:p>
    <w:p>
      <w:pPr>
        <w:pStyle w:val="Heading2"/>
        <w:rPr>
          <w:lang w:val="pt-BR" w:eastAsia="en-US" w:bidi="ar-SA"/>
        </w:rPr>
      </w:pPr>
      <w:bookmarkStart w:id="5" w:name="__RefHeading___Toc12390_1779937678"/>
      <w:bookmarkStart w:id="6" w:name="recepção-e-tratamento-dos-dados"/>
      <w:bookmarkStart w:id="7" w:name="contexto"/>
      <w:bookmarkEnd w:id="5"/>
      <w:r>
        <w:rPr>
          <w:lang w:val="pt-BR" w:eastAsia="en-US" w:bidi="ar-SA"/>
        </w:rPr>
        <w:t>Recepção e tratamento dos dados</w:t>
      </w:r>
      <w:bookmarkEnd w:id="6"/>
      <w:bookmarkEnd w:id="7"/>
    </w:p>
    <w:p>
      <w:pPr>
        <w:pStyle w:val="Heading1"/>
        <w:rPr>
          <w:lang w:val="pt-BR" w:eastAsia="en-US" w:bidi="ar-SA"/>
        </w:rPr>
      </w:pPr>
      <w:bookmarkStart w:id="8" w:name="__RefHeading___Toc12392_1779937678"/>
      <w:bookmarkStart w:id="9" w:name="metodologia"/>
      <w:bookmarkEnd w:id="8"/>
      <w:r>
        <w:rPr>
          <w:lang w:val="pt-BR" w:eastAsia="en-US" w:bidi="ar-SA"/>
        </w:rPr>
        <w:t>Metodologia</w:t>
      </w:r>
    </w:p>
    <w:p>
      <w:pPr>
        <w:pStyle w:val="Heading2"/>
        <w:rPr>
          <w:lang w:val="pt-BR" w:eastAsia="en-US" w:bidi="ar-SA"/>
        </w:rPr>
      </w:pPr>
      <w:bookmarkStart w:id="10" w:name="__RefHeading___Toc12394_1779937678"/>
      <w:bookmarkEnd w:id="10"/>
      <w:r>
        <w:rPr>
          <w:lang w:val="pt-BR" w:eastAsia="en-US" w:bidi="ar-SA"/>
        </w:rPr>
        <w:t>Parâmetros do estudo</w:t>
      </w:r>
    </w:p>
    <w:p>
      <w:pPr>
        <w:pStyle w:val="Heading3"/>
        <w:rPr>
          <w:lang w:val="pt-BR" w:eastAsia="en-US" w:bidi="ar-SA"/>
        </w:rPr>
      </w:pPr>
      <w:bookmarkStart w:id="11" w:name="__RefHeading___Toc12396_1779937678"/>
      <w:bookmarkStart w:id="12" w:name="desenho-do-estudo"/>
      <w:bookmarkEnd w:id="11"/>
      <w:r>
        <w:rPr>
          <w:lang w:val="pt-BR" w:eastAsia="en-US" w:bidi="ar-SA"/>
        </w:rPr>
        <w:t>Desenho do estudo</w:t>
      </w:r>
      <w:bookmarkEnd w:id="12"/>
    </w:p>
    <w:p>
      <w:pPr>
        <w:pStyle w:val="Heading3"/>
        <w:rPr>
          <w:lang w:val="pt-BR" w:eastAsia="en-US" w:bidi="ar-SA"/>
        </w:rPr>
      </w:pPr>
      <w:bookmarkStart w:id="13" w:name="__RefHeading___Toc12398_1779937678"/>
      <w:bookmarkStart w:id="14" w:name="critérios-de-inclusão-e-exclusão"/>
      <w:bookmarkEnd w:id="13"/>
      <w:r>
        <w:rPr>
          <w:lang w:val="pt-BR" w:eastAsia="en-US" w:bidi="ar-SA"/>
        </w:rPr>
        <w:t>Critérios de inclusão e exclusão</w:t>
      </w:r>
      <w:bookmarkEnd w:id="14"/>
    </w:p>
    <w:p>
      <w:pPr>
        <w:pStyle w:val="Heading3"/>
        <w:rPr>
          <w:lang w:val="pt-BR" w:eastAsia="en-US" w:bidi="ar-SA"/>
        </w:rPr>
      </w:pPr>
      <w:bookmarkStart w:id="15" w:name="__RefHeading___Toc12400_1779937678"/>
      <w:bookmarkStart w:id="16" w:name="exposições"/>
      <w:bookmarkEnd w:id="15"/>
      <w:r>
        <w:rPr>
          <w:lang w:val="pt-BR" w:eastAsia="en-US" w:bidi="ar-SA"/>
        </w:rPr>
        <w:t>Exposições</w:t>
      </w:r>
      <w:bookmarkEnd w:id="16"/>
    </w:p>
    <w:p>
      <w:pPr>
        <w:pStyle w:val="Heading3"/>
        <w:rPr>
          <w:lang w:val="pt-BR" w:eastAsia="en-US" w:bidi="ar-SA"/>
        </w:rPr>
      </w:pPr>
      <w:bookmarkStart w:id="17" w:name="__RefHeading___Toc12402_1779937678"/>
      <w:bookmarkStart w:id="18" w:name="desfechos"/>
      <w:bookmarkEnd w:id="17"/>
      <w:r>
        <w:rPr>
          <w:lang w:val="pt-BR" w:eastAsia="en-US" w:bidi="ar-SA"/>
        </w:rPr>
        <w:t>Desfechos</w:t>
      </w:r>
      <w:bookmarkEnd w:id="18"/>
    </w:p>
    <w:p>
      <w:pPr>
        <w:pStyle w:val="Heading3"/>
        <w:rPr>
          <w:lang w:val="pt-BR" w:eastAsia="en-US" w:bidi="ar-SA"/>
        </w:rPr>
      </w:pPr>
      <w:bookmarkStart w:id="19" w:name="__RefHeading___Toc12404_1779937678"/>
      <w:bookmarkStart w:id="20" w:name="covariáveis"/>
      <w:bookmarkStart w:id="21" w:name="parâmetros-do-estudo"/>
      <w:bookmarkEnd w:id="19"/>
      <w:r>
        <w:rPr>
          <w:lang w:val="pt-BR" w:eastAsia="en-US" w:bidi="ar-SA"/>
        </w:rPr>
        <w:t>Covariáveis</w:t>
      </w:r>
      <w:bookmarkEnd w:id="20"/>
      <w:bookmarkEnd w:id="21"/>
    </w:p>
    <w:p>
      <w:pPr>
        <w:pStyle w:val="Heading2"/>
        <w:rPr>
          <w:lang w:val="pt-BR" w:eastAsia="en-US" w:bidi="ar-SA"/>
        </w:rPr>
      </w:pPr>
      <w:bookmarkStart w:id="22" w:name="__RefHeading___Toc12406_1779937678"/>
      <w:bookmarkStart w:id="23" w:name="análises-estatísticas"/>
      <w:bookmarkEnd w:id="22"/>
      <w:r>
        <w:rPr>
          <w:lang w:val="pt-BR" w:eastAsia="en-US" w:bidi="ar-SA"/>
        </w:rPr>
        <w:t>Análises Estatísticas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foi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4.1.3.</w:t>
      </w:r>
      <w:bookmarkEnd w:id="9"/>
      <w:bookmarkEnd w:id="23"/>
    </w:p>
    <w:p>
      <w:pPr>
        <w:pStyle w:val="Heading1"/>
        <w:rPr>
          <w:lang w:val="pt-BR" w:eastAsia="en-US" w:bidi="ar-SA"/>
        </w:rPr>
      </w:pPr>
      <w:bookmarkStart w:id="24" w:name="__RefHeading___Toc12408_1779937678"/>
      <w:bookmarkEnd w:id="24"/>
      <w:r>
        <w:rPr>
          <w:lang w:val="pt-BR" w:eastAsia="en-US" w:bidi="ar-SA"/>
        </w:rPr>
        <w:t>Resultados</w:t>
      </w:r>
    </w:p>
    <w:p>
      <w:pPr>
        <w:pStyle w:val="Heading2"/>
        <w:rPr>
          <w:lang w:val="pt-BR" w:eastAsia="en-US" w:bidi="ar-SA"/>
        </w:rPr>
      </w:pPr>
      <w:bookmarkStart w:id="25" w:name="__RefHeading___Toc12410_1779937678"/>
      <w:bookmarkStart w:id="26" w:name="população-do-estudo-e-acompanhamento"/>
      <w:bookmarkEnd w:id="25"/>
      <w:r>
        <w:rPr>
          <w:lang w:val="pt-BR" w:eastAsia="en-US" w:bidi="ar-SA"/>
        </w:rPr>
        <w:t>População do estudo e acompanhamento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caption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5051"/>
        <w:gridCol w:w="2220"/>
        <w:gridCol w:w="2367"/>
      </w:tblGrid>
      <w:tr>
        <w:trPr/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Características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orsal, N = 174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lantar, N = 174</w:t>
            </w:r>
          </w:p>
        </w:tc>
      </w:tr>
      <w:tr>
        <w:trPr/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Distância A, Média (Desvio Padrão)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0.35 (0.13)</w:t>
            </w:r>
          </w:p>
        </w:tc>
      </w:tr>
      <w:tr>
        <w:trPr/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11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Distância B, Média (Desvio Padrão)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0.66 (0.21)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0.63 (0.25)</w:t>
            </w:r>
          </w:p>
        </w:tc>
      </w:tr>
      <w:tr>
        <w:trPr/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11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Distância C, Média (Desvio Padrão)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0.32 (0.12)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0.35 (0.16)</w:t>
            </w:r>
          </w:p>
        </w:tc>
      </w:tr>
      <w:tr>
        <w:trPr/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11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Rotação 1, Média (Desvio Padrão)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0.53 (0.19)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0.62 (0.30)</w:t>
            </w:r>
          </w:p>
        </w:tc>
      </w:tr>
      <w:tr>
        <w:trPr/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11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Rotação 2, Média (Desvio Padrão)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0.33 (0.19)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0.28 (0.22)</w:t>
            </w:r>
          </w:p>
        </w:tc>
      </w:tr>
      <w:tr>
        <w:trPr/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11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Phisitiku, Média (Desvio Padrão)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0.20 (0.15)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0.20 (0.15)</w:t>
            </w:r>
          </w:p>
        </w:tc>
      </w:tr>
      <w:tr>
        <w:trPr/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11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Zwipp, Média (Desvio Padrão)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89 (8)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90 (8)</w:t>
            </w:r>
          </w:p>
        </w:tc>
      </w:tr>
      <w:tr>
        <w:trPr/>
        <w:tc>
          <w:tcPr>
            <w:tcW w:w="50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11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10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2</w:t>
      </w:r>
      <w:r>
        <w:rPr>
          <w:lang w:val="pt-BR" w:eastAsia="en-US" w:bidi="ar-SA"/>
        </w:rPr>
        <w:t xml:space="preserve"> caption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2194"/>
        <w:gridCol w:w="1489"/>
        <w:gridCol w:w="1488"/>
        <w:gridCol w:w="1489"/>
        <w:gridCol w:w="1488"/>
        <w:gridCol w:w="1489"/>
      </w:tblGrid>
      <w:tr>
        <w:trPr/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Características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Avaliador 1, N = 36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Avaliador 2, N = 34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Avaliador 3, N = 32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Avaliador 4, N = 36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Avaliador 5, N = 36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Distância A, Média (Desvio Padrão)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0.42 (0.11)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0.35 (0.14)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0.35 (0.12)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0.38 (0.13)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0.26 (0.10)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Distância A, Média (Desvio Padrão)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0.41 (0.10)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0.33 (0.11)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0.31 (0.10)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0.36 (0.13)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0.28 (0.10)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Distância B, Média (Desvio Padrão)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0.78 (0.18)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0.71 (0.23)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0.45 (0.22)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0.79 (0.22)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0.43 (0.11)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Distância B, Média (Desvio Padrão)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0.78 (0.20)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0.72 (0.17)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0.64 (0.16)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0.75 (0.20)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0.46 (0.11)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Distância C, Média (Desvio Padrão)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0.32 (0.14)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0.53 (0.20)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0.28 (0.10)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Distância C, Média (Desvio Padrão)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0.34 (0.13)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0.29 (0.09)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Rotação 1, Média (Desvio Padrão)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0.55 (0.14)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0.52 (0.23)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0.88 (0.41)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0.51 (0.20)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0.64 (0.29)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Rotação 1, Média (Desvio Padrão)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0.54 (0.13)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0.47 (0.17)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0.50 (0.20)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0.50 (0.21)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0.62 (0.22)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Rotação 2, Média (Desvio Padrão)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0.36 (0.16)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0.36 (0.22)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0.10 (0.20)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0.41 (0.23)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0.17 (0.12)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Rotação 2, Média (Desvio Padrão)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0.38 (0.17)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0.39 (0.17)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0.33 (0.16)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0.39 (0.23)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0.18 (0.11)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Phisitiku, Média (Desvio Padrão)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0.21 (0.15)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0.20 (0.15)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0.27 (0.15)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0.23 (0.10)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0.11 (0.15)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Phisitiku, Média (Desvio Padrão)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0.19 (0.11)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0.15 (0.15)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0.32 (0.19)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0.21 (0.09)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0.12 (0.11)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Zwipp, Média (Desvio Padrão)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85 (11)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92 (8)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92 (7)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91 (7)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91 (7)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Zwipp, Média (Desvio Padrão)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84 (8)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91 (7)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91 (8)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91 (8)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88 (7)</w:t>
            </w:r>
          </w:p>
        </w:tc>
      </w:tr>
      <w:tr>
        <w:trPr/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  <w:tc>
          <w:tcPr>
            <w:tcW w:w="1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</w:tbl>
    <w:p>
      <w:pPr>
        <w:pStyle w:val="CaptionedFigure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aptionedFigure"/>
        <w:rPr>
          <w:lang w:val="pt-BR" w:eastAsia="en-US" w:bidi="ar-SA"/>
        </w:rPr>
      </w:pPr>
      <w:r>
        <w:rPr>
          <w:lang w:val="pt-BR" w:eastAsia="en-US" w:bidi="ar-SA"/>
        </w:rPr>
        <w:drawing>
          <wp:inline distT="0" distB="0" distL="0" distR="0">
            <wp:extent cx="4333240" cy="4333240"/>
            <wp:effectExtent l="0" t="0" r="0" b="0"/>
            <wp:docPr id="3" name="Picture" descr="Figura 1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capti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1</w:t>
      </w:r>
      <w:r>
        <w:rPr>
          <w:lang w:val="pt-BR" w:eastAsia="en-US" w:bidi="ar-SA"/>
        </w:rPr>
        <w:t xml:space="preserve"> caption</w:t>
      </w:r>
      <w:bookmarkEnd w:id="26"/>
    </w:p>
    <w:p>
      <w:pPr>
        <w:pStyle w:val="Heading2"/>
        <w:rPr>
          <w:lang w:val="pt-BR" w:eastAsia="en-US" w:bidi="ar-SA"/>
        </w:rPr>
      </w:pPr>
      <w:bookmarkStart w:id="27" w:name="__RefHeading___Toc12412_1779937678"/>
      <w:bookmarkEnd w:id="27"/>
      <w:r>
        <w:rPr>
          <w:lang w:val="pt-BR" w:eastAsia="en-US" w:bidi="ar-SA"/>
        </w:rPr>
        <w:t>Análise inferencial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3</w:t>
      </w:r>
      <w:r>
        <w:rPr>
          <w:lang w:val="pt-BR" w:eastAsia="en-US" w:bidi="ar-SA"/>
        </w:rPr>
        <w:t xml:space="preserve"> caption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16"/>
        <w:gridCol w:w="2013"/>
        <w:gridCol w:w="2143"/>
        <w:gridCol w:w="1165"/>
      </w:tblGrid>
      <w:tr>
        <w:trPr/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Características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Dorsal, N = 163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Plantar, N = 163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Valor p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4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Rotaç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pt-BR" w:eastAsia="en-US" w:bidi="ar-SA"/>
              </w:rPr>
              <w:t>ã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o 1, M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2"/>
                <w:szCs w:val="22"/>
                <w:u w:val="none"/>
                <w:lang w:val="pt-BR" w:eastAsia="en-US" w:bidi="ar-SA"/>
              </w:rPr>
              <w:t>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0.53 (0.19)</w:t>
            </w:r>
          </w:p>
        </w:tc>
        <w:tc>
          <w:tcPr>
            <w:tcW w:w="21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0.62 (0.30)</w:t>
            </w:r>
          </w:p>
        </w:tc>
        <w:tc>
          <w:tcPr>
            <w:tcW w:w="1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4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Rotação 2, M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2"/>
                <w:szCs w:val="22"/>
                <w:u w:val="none"/>
                <w:lang w:val="pt-BR" w:eastAsia="en-US" w:bidi="ar-SA"/>
              </w:rPr>
              <w:t>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0.33 (0.19)</w:t>
            </w:r>
          </w:p>
        </w:tc>
        <w:tc>
          <w:tcPr>
            <w:tcW w:w="21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0.28 (0.23)</w:t>
            </w:r>
          </w:p>
        </w:tc>
        <w:tc>
          <w:tcPr>
            <w:tcW w:w="1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0.004</w:t>
            </w:r>
          </w:p>
        </w:tc>
      </w:tr>
      <w:tr>
        <w:trPr/>
        <w:tc>
          <w:tcPr>
            <w:tcW w:w="4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Dist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pt-BR" w:eastAsia="en-US" w:bidi="ar-SA"/>
              </w:rPr>
              <w:t>â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ncia C, M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2"/>
                <w:szCs w:val="22"/>
                <w:u w:val="none"/>
                <w:lang w:val="pt-BR" w:eastAsia="en-US" w:bidi="ar-SA"/>
              </w:rPr>
              <w:t>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0.32 (0.12)</w:t>
            </w:r>
          </w:p>
        </w:tc>
        <w:tc>
          <w:tcPr>
            <w:tcW w:w="21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0.35 (0.16)</w:t>
            </w:r>
          </w:p>
        </w:tc>
        <w:tc>
          <w:tcPr>
            <w:tcW w:w="1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0.011</w:t>
            </w:r>
          </w:p>
        </w:tc>
      </w:tr>
      <w:tr>
        <w:trPr/>
        <w:tc>
          <w:tcPr>
            <w:tcW w:w="4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Phisitiku, M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2"/>
                <w:szCs w:val="22"/>
                <w:u w:val="none"/>
                <w:lang w:val="pt-BR" w:eastAsia="en-US" w:bidi="ar-SA"/>
              </w:rPr>
              <w:t>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0.20 (0.15)</w:t>
            </w:r>
          </w:p>
        </w:tc>
        <w:tc>
          <w:tcPr>
            <w:tcW w:w="21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0.20 (0.15)</w:t>
            </w:r>
          </w:p>
        </w:tc>
        <w:tc>
          <w:tcPr>
            <w:tcW w:w="1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0.597</w:t>
            </w:r>
          </w:p>
        </w:tc>
      </w:tr>
      <w:tr>
        <w:trPr/>
        <w:tc>
          <w:tcPr>
            <w:tcW w:w="4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Zwipp, M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2"/>
                <w:szCs w:val="22"/>
                <w:u w:val="none"/>
                <w:lang w:val="pt-BR" w:eastAsia="en-US" w:bidi="ar-SA"/>
              </w:rPr>
              <w:t>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89 (8)</w:t>
            </w:r>
          </w:p>
        </w:tc>
        <w:tc>
          <w:tcPr>
            <w:tcW w:w="21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90 (8)</w:t>
            </w:r>
          </w:p>
        </w:tc>
        <w:tc>
          <w:tcPr>
            <w:tcW w:w="1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0.076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vertAlign w:val="superscript"/>
                <w:lang w:val="pt-BR" w:eastAsia="en-US" w:bidi="ar-SA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Teste t pareado</w:t>
            </w:r>
          </w:p>
        </w:tc>
      </w:tr>
    </w:tbl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4</w:t>
      </w:r>
      <w:r>
        <w:rPr>
          <w:lang w:val="pt-BR" w:eastAsia="en-US" w:bidi="ar-SA"/>
        </w:rPr>
        <w:t xml:space="preserve"> caption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Métrica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ICC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IC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Valor p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Distância C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0.29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[0.16, 0.49]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Rotação 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0.09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[0.01, 0.23]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0.008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Rotação 2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0.23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[0.11, 0.41]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Phisitiku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[0.18, 0.50]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Zwipp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0.02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[-0.03, 0.13]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bookmarkStart w:id="28" w:name="análise-inferencial"/>
            <w:bookmarkStart w:id="29" w:name="resultados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</w:t>
            </w:r>
            <w:bookmarkEnd w:id="28"/>
            <w:bookmarkEnd w:id="29"/>
          </w:p>
        </w:tc>
      </w:tr>
    </w:tbl>
    <w:p>
      <w:pPr>
        <w:pStyle w:val="Heading1"/>
        <w:rPr>
          <w:lang w:val="pt-BR" w:eastAsia="en-US" w:bidi="ar-SA"/>
        </w:rPr>
      </w:pPr>
      <w:bookmarkStart w:id="30" w:name="__RefHeading___Toc12414_1779937678"/>
      <w:bookmarkStart w:id="31" w:name="observações-e-limitações"/>
      <w:bookmarkEnd w:id="30"/>
      <w:r>
        <w:rPr>
          <w:lang w:val="pt-BR" w:eastAsia="en-US" w:bidi="ar-SA"/>
        </w:rPr>
        <w:t>Observações e limitações</w:t>
      </w:r>
      <w:bookmarkEnd w:id="31"/>
    </w:p>
    <w:p>
      <w:pPr>
        <w:pStyle w:val="Heading1"/>
        <w:rPr>
          <w:lang w:val="pt-BR" w:eastAsia="en-US" w:bidi="ar-SA"/>
        </w:rPr>
      </w:pPr>
      <w:bookmarkStart w:id="32" w:name="__RefHeading___Toc12416_1779937678"/>
      <w:bookmarkStart w:id="33" w:name="conclusões"/>
      <w:bookmarkEnd w:id="32"/>
      <w:r>
        <w:rPr>
          <w:lang w:val="pt-BR" w:eastAsia="en-US" w:bidi="ar-SA"/>
        </w:rPr>
        <w:t>Conclusões</w:t>
      </w:r>
      <w:bookmarkEnd w:id="33"/>
    </w:p>
    <w:p>
      <w:pPr>
        <w:pStyle w:val="Heading1"/>
        <w:rPr>
          <w:lang w:val="pt-BR" w:eastAsia="en-US" w:bidi="ar-SA"/>
        </w:rPr>
      </w:pPr>
      <w:bookmarkStart w:id="34" w:name="__RefHeading___Toc12418_1779937678"/>
      <w:bookmarkStart w:id="35" w:name="referências"/>
      <w:bookmarkEnd w:id="34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SAP-2022-012-IC-v01</w:t>
      </w:r>
      <w:r>
        <w:rPr>
          <w:lang w:val="pt-BR" w:eastAsia="en-US" w:bidi="ar-SA"/>
        </w:rPr>
        <w:t xml:space="preserve"> – Plano Analítico para Consistência inter-avaliador de mensurações radiológicas para diagnóstico de sindesmose</w:t>
      </w:r>
      <w:bookmarkEnd w:id="35"/>
    </w:p>
    <w:p>
      <w:pPr>
        <w:pStyle w:val="Heading1"/>
        <w:keepLines/>
        <w:widowControl/>
        <w:numPr>
          <w:ilvl w:val="0"/>
          <w:numId w:val="0"/>
        </w:numPr>
        <w:suppressAutoHyphens w:val="true"/>
        <w:ind w:left="0" w:hanging="0"/>
        <w:jc w:val="left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Heading1"/>
        <w:rPr>
          <w:lang w:val="pt-BR" w:eastAsia="en-US" w:bidi="ar-SA"/>
        </w:rPr>
      </w:pPr>
      <w:bookmarkStart w:id="36" w:name="__RefHeading___Toc12420_1779937678"/>
      <w:bookmarkEnd w:id="36"/>
      <w:r>
        <w:rPr>
          <w:lang w:val="pt-BR" w:eastAsia="en-US" w:bidi="ar-SA"/>
        </w:rPr>
        <w:t>Apêndice</w:t>
      </w:r>
    </w:p>
    <w:p>
      <w:pPr>
        <w:pStyle w:val="Heading2"/>
        <w:rPr>
          <w:lang w:val="pt-BR" w:eastAsia="en-US" w:bidi="ar-SA"/>
        </w:rPr>
      </w:pPr>
      <w:bookmarkStart w:id="37" w:name="__RefHeading___Toc12422_1779937678"/>
      <w:bookmarkStart w:id="38" w:name="análise-exploratória-de-dados"/>
      <w:bookmarkEnd w:id="37"/>
      <w:r>
        <w:rPr>
          <w:lang w:val="pt-BR" w:eastAsia="en-US" w:bidi="ar-SA"/>
        </w:rPr>
        <w:t>Análise exploratória de dados</w:t>
      </w:r>
      <w:bookmarkEnd w:id="38"/>
    </w:p>
    <w:p>
      <w:pPr>
        <w:pStyle w:val="Heading2"/>
        <w:rPr>
          <w:lang w:val="pt-BR" w:eastAsia="en-US" w:bidi="ar-SA"/>
        </w:rPr>
      </w:pPr>
      <w:bookmarkStart w:id="39" w:name="__RefHeading___Toc12424_1779937678"/>
      <w:bookmarkEnd w:id="39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Todos os documentos gerados nessa consultoria foram incluídos no portfólio do consultor.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O portfólio pode ser visto em:</w:t>
      </w:r>
    </w:p>
    <w:p>
      <w:pPr>
        <w:pStyle w:val="TextBody"/>
        <w:rPr/>
      </w:pPr>
      <w:hyperlink r:id="rId3">
        <w:bookmarkStart w:id="40" w:name="disponibilidade"/>
        <w:r>
          <w:rPr>
            <w:rStyle w:val="InternetLink"/>
            <w:lang w:val="pt-BR" w:eastAsia="en-US" w:bidi="ar-SA"/>
          </w:rPr>
          <w:t>https://philsf-biostat.github.io/SAR-2022-012-IC/</w:t>
        </w:r>
      </w:hyperlink>
      <w:bookmarkEnd w:id="40"/>
    </w:p>
    <w:p>
      <w:pPr>
        <w:pStyle w:val="Heading2"/>
        <w:rPr>
          <w:lang w:val="pt-BR" w:eastAsia="en-US" w:bidi="ar-SA"/>
        </w:rPr>
      </w:pPr>
      <w:bookmarkStart w:id="41" w:name="__RefHeading___Toc12426_1779937678"/>
      <w:bookmarkEnd w:id="41"/>
      <w:r>
        <w:rPr>
          <w:lang w:val="pt-BR" w:eastAsia="en-US" w:bidi="ar-SA"/>
        </w:rPr>
        <w:t>Dados utilizados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A1 mostra a estrutura da tabela de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A1</w:t>
      </w:r>
      <w:r>
        <w:rPr>
          <w:lang w:val="pt-BR" w:eastAsia="en-US" w:bidi="ar-SA"/>
        </w:rPr>
        <w:t xml:space="preserve"> Estrutura da tabela de dados analíticos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751"/>
        <w:gridCol w:w="1658"/>
        <w:gridCol w:w="1355"/>
        <w:gridCol w:w="452"/>
        <w:gridCol w:w="451"/>
        <w:gridCol w:w="452"/>
        <w:gridCol w:w="903"/>
        <w:gridCol w:w="904"/>
        <w:gridCol w:w="1657"/>
        <w:gridCol w:w="1054"/>
      </w:tblGrid>
      <w:tr>
        <w:trPr/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id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avaliador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posicao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a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b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c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rot1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rot2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phisitiku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zwipp</w:t>
            </w:r>
          </w:p>
        </w:tc>
      </w:tr>
      <w:tr>
        <w:trPr/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1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2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3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…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</w:tbl>
    <w:p>
      <w:pPr>
        <w:pStyle w:val="TextBody"/>
        <w:spacing w:before="180" w:after="180"/>
        <w:rPr>
          <w:lang w:val="pt-BR" w:eastAsia="en-US" w:bidi="ar-SA"/>
        </w:rPr>
      </w:pPr>
      <w:bookmarkStart w:id="42" w:name="dados-utilizados"/>
      <w:bookmarkStart w:id="43" w:name="apêndice"/>
      <w:r>
        <w:rPr>
          <w:lang w:val="pt-BR" w:eastAsia="en-US" w:bidi="ar-SA"/>
        </w:rPr>
        <w:t>Os dados utilizados neste relatório não podem ser publicados online por questões de sigilo.</w:t>
      </w:r>
      <w:bookmarkEnd w:id="42"/>
      <w:bookmarkEnd w:id="43"/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6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1"/>
      <w:gridCol w:w="638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7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5pt;margin-top:236.45pt;width:466.4pt;height:164.2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5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hilsf-biostat.github.io/SAR-2022-012-IC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LibreOffice/7.3.3.2$Linux_X86_64 LibreOffice_project/30$Build-2</Application>
  <AppVersion>15.0000</AppVersion>
  <Pages>7</Pages>
  <Words>836</Words>
  <Characters>4301</Characters>
  <CharactersWithSpaces>4840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2022-05-11T23:01:32Z</dcterms:created>
  <dc:creator>De: Felipe Figueiredo Para: Isnar Castro</dc:creator>
  <dc:description/>
  <dc:language>pt-BR</dc:language>
  <cp:lastModifiedBy>Felipe Figueiredo</cp:lastModifiedBy>
  <dcterms:modified xsi:type="dcterms:W3CDTF">2022-05-11T20:15:26Z</dcterms:modified>
  <cp:revision>6</cp:revision>
  <dc:subject/>
  <dc:title>Consistência inter-avaliador de mensurações radiológicas para diagnóstico de sindesmose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2022-05-10</vt:lpwstr>
  </property>
  <property fmtid="{D5CDD505-2E9C-101B-9397-08002B2CF9AE}" pid="3" name="output">
    <vt:lpwstr/>
  </property>
  <property fmtid="{D5CDD505-2E9C-101B-9397-08002B2CF9AE}" pid="4" name="subtitle">
    <vt:lpwstr>DOCUMENTO: SAR-2022-012-IC-v01</vt:lpwstr>
  </property>
  <property fmtid="{D5CDD505-2E9C-101B-9397-08002B2CF9AE}" pid="5" name="toc-title">
    <vt:lpwstr>Sumário</vt:lpwstr>
  </property>
</Properties>
</file>