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Prevalence of knee implant loosening in patients with prior surgery in a German hospital: </w:t>
      </w:r>
      <w:r>
        <w:rPr/>
        <w:t>case-control study</w:t>
      </w:r>
    </w:p>
    <w:p>
      <w:pPr>
        <w:pStyle w:val="Subtitle"/>
        <w:rPr/>
      </w:pPr>
      <w:r>
        <w:rPr/>
        <w:t>DOCUMENT: SAR-2022-032-JF-v01</w:t>
      </w:r>
    </w:p>
    <w:p>
      <w:pPr>
        <w:pStyle w:val="Author"/>
        <w:rPr/>
      </w:pPr>
      <w:r>
        <w:rPr>
          <w:b/>
          <w:bCs/>
        </w:rPr>
        <w:t>From:</w:t>
      </w:r>
      <w:r>
        <w:rPr/>
        <w:t xml:space="preserve"> Felipe Figueiredo </w:t>
      </w:r>
      <w:r>
        <w:rPr>
          <w:b/>
          <w:bCs/>
        </w:rPr>
        <w:t>To:</w:t>
      </w:r>
      <w:r>
        <w:rPr/>
        <w:t xml:space="preserve"> Jens Freitag</w:t>
      </w:r>
    </w:p>
    <w:p>
      <w:pPr>
        <w:pStyle w:val="Date"/>
        <w:rPr/>
      </w:pPr>
      <w:r>
        <w:rPr/>
        <w:t>2022-11-25</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452_678672075">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454_678672075">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1456_678672075">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1458_678672075">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1460_678672075">
            <w:r>
              <w:rPr>
                <w:webHidden/>
                <w:rStyle w:val="IndexLink"/>
              </w:rPr>
              <w:t xml:space="preserve"> </w:t>
            </w:r>
            <w:r>
              <w:rPr>
                <w:rStyle w:val="IndexLink"/>
              </w:rPr>
              <w:t>3  Methods</w:t>
              <w:tab/>
              <w:t>2</w:t>
            </w:r>
          </w:hyperlink>
        </w:p>
        <w:p>
          <w:pPr>
            <w:pStyle w:val="Contents1"/>
            <w:tabs>
              <w:tab w:val="clear" w:pos="9360"/>
              <w:tab w:val="right" w:pos="9638" w:leader="dot"/>
            </w:tabs>
            <w:rPr/>
          </w:pPr>
          <w:hyperlink w:anchor="__RefHeading___Toc1462_678672075">
            <w:r>
              <w:rPr>
                <w:webHidden/>
                <w:rStyle w:val="IndexLink"/>
              </w:rPr>
              <w:t xml:space="preserve"> </w:t>
            </w:r>
            <w:r>
              <w:rPr>
                <w:rStyle w:val="IndexLink"/>
              </w:rPr>
              <w:t>4  Results</w:t>
              <w:tab/>
              <w:t>3</w:t>
            </w:r>
          </w:hyperlink>
        </w:p>
        <w:p>
          <w:pPr>
            <w:pStyle w:val="Contents2"/>
            <w:tabs>
              <w:tab w:val="clear" w:pos="9077"/>
              <w:tab w:val="right" w:pos="9638" w:leader="dot"/>
            </w:tabs>
            <w:rPr/>
          </w:pPr>
          <w:hyperlink w:anchor="__RefHeading___Toc1464_678672075">
            <w:r>
              <w:rPr>
                <w:webHidden/>
                <w:rStyle w:val="IndexLink"/>
              </w:rPr>
              <w:t xml:space="preserve"> </w:t>
            </w:r>
            <w:r>
              <w:rPr>
                <w:rStyle w:val="IndexLink"/>
              </w:rPr>
              <w:t>4.1  Prevalence analysis</w:t>
              <w:tab/>
              <w:t>3</w:t>
            </w:r>
          </w:hyperlink>
        </w:p>
        <w:p>
          <w:pPr>
            <w:pStyle w:val="Contents2"/>
            <w:tabs>
              <w:tab w:val="clear" w:pos="9077"/>
              <w:tab w:val="right" w:pos="9638" w:leader="dot"/>
            </w:tabs>
            <w:rPr/>
          </w:pPr>
          <w:hyperlink w:anchor="__RefHeading___Toc1466_678672075">
            <w:r>
              <w:rPr>
                <w:webHidden/>
                <w:rStyle w:val="IndexLink"/>
              </w:rPr>
              <w:t xml:space="preserve"> </w:t>
            </w:r>
            <w:r>
              <w:rPr>
                <w:rStyle w:val="IndexLink"/>
              </w:rPr>
              <w:t>4.2  Retrospective analysis</w:t>
              <w:tab/>
              <w:t>3</w:t>
            </w:r>
          </w:hyperlink>
        </w:p>
        <w:p>
          <w:pPr>
            <w:pStyle w:val="Contents1"/>
            <w:tabs>
              <w:tab w:val="clear" w:pos="9360"/>
              <w:tab w:val="right" w:pos="9638" w:leader="dot"/>
            </w:tabs>
            <w:rPr/>
          </w:pPr>
          <w:hyperlink w:anchor="__RefHeading___Toc1468_678672075">
            <w:r>
              <w:rPr>
                <w:webHidden/>
                <w:rStyle w:val="IndexLink"/>
              </w:rPr>
              <w:t xml:space="preserve"> </w:t>
            </w:r>
            <w:r>
              <w:rPr>
                <w:rStyle w:val="IndexLink"/>
              </w:rPr>
              <w:t>5  Observations and Limitations</w:t>
              <w:tab/>
              <w:t>4</w:t>
            </w:r>
          </w:hyperlink>
        </w:p>
        <w:p>
          <w:pPr>
            <w:pStyle w:val="Contents1"/>
            <w:tabs>
              <w:tab w:val="clear" w:pos="9360"/>
              <w:tab w:val="right" w:pos="9638" w:leader="dot"/>
            </w:tabs>
            <w:rPr/>
          </w:pPr>
          <w:hyperlink w:anchor="__RefHeading___Toc1470_678672075">
            <w:r>
              <w:rPr>
                <w:webHidden/>
                <w:rStyle w:val="IndexLink"/>
              </w:rPr>
              <w:t xml:space="preserve"> </w:t>
            </w:r>
            <w:r>
              <w:rPr>
                <w:rStyle w:val="IndexLink"/>
              </w:rPr>
              <w:t>6  Conclusions</w:t>
              <w:tab/>
              <w:t>4</w:t>
            </w:r>
          </w:hyperlink>
        </w:p>
        <w:p>
          <w:pPr>
            <w:pStyle w:val="Contents1"/>
            <w:tabs>
              <w:tab w:val="clear" w:pos="9360"/>
              <w:tab w:val="right" w:pos="9638" w:leader="dot"/>
            </w:tabs>
            <w:rPr/>
          </w:pPr>
          <w:hyperlink w:anchor="__RefHeading___Toc1472_678672075">
            <w:r>
              <w:rPr>
                <w:webHidden/>
                <w:rStyle w:val="IndexLink"/>
              </w:rPr>
              <w:t xml:space="preserve"> </w:t>
            </w:r>
            <w:r>
              <w:rPr>
                <w:rStyle w:val="IndexLink"/>
              </w:rPr>
              <w:t>7  References</w:t>
              <w:tab/>
              <w:t>4</w:t>
            </w:r>
          </w:hyperlink>
        </w:p>
        <w:p>
          <w:pPr>
            <w:pStyle w:val="Contents1"/>
            <w:tabs>
              <w:tab w:val="clear" w:pos="9360"/>
              <w:tab w:val="right" w:pos="9638" w:leader="dot"/>
            </w:tabs>
            <w:rPr/>
          </w:pPr>
          <w:hyperlink w:anchor="__RefHeading___Toc1474_678672075">
            <w:r>
              <w:rPr>
                <w:webHidden/>
                <w:rStyle w:val="IndexLink"/>
              </w:rPr>
              <w:t xml:space="preserve"> </w:t>
            </w:r>
            <w:r>
              <w:rPr>
                <w:rStyle w:val="IndexLink"/>
              </w:rPr>
              <w:t>8  Appendix</w:t>
              <w:tab/>
              <w:t>5</w:t>
            </w:r>
          </w:hyperlink>
        </w:p>
        <w:p>
          <w:pPr>
            <w:pStyle w:val="Contents2"/>
            <w:tabs>
              <w:tab w:val="clear" w:pos="9077"/>
              <w:tab w:val="right" w:pos="9638" w:leader="dot"/>
            </w:tabs>
            <w:rPr/>
          </w:pPr>
          <w:hyperlink w:anchor="__RefHeading___Toc1476_678672075">
            <w:r>
              <w:rPr>
                <w:webHidden/>
                <w:rStyle w:val="IndexLink"/>
              </w:rPr>
              <w:t xml:space="preserve"> </w:t>
            </w:r>
            <w:r>
              <w:rPr>
                <w:rStyle w:val="IndexLink"/>
              </w:rPr>
              <w:t>8.1  Exploratory data analysis</w:t>
              <w:tab/>
              <w:t>5</w:t>
            </w:r>
          </w:hyperlink>
        </w:p>
        <w:p>
          <w:pPr>
            <w:pStyle w:val="Contents2"/>
            <w:tabs>
              <w:tab w:val="clear" w:pos="9077"/>
              <w:tab w:val="right" w:pos="9638" w:leader="dot"/>
            </w:tabs>
            <w:rPr/>
          </w:pPr>
          <w:hyperlink w:anchor="__RefHeading___Toc1478_678672075">
            <w:r>
              <w:rPr>
                <w:webHidden/>
                <w:rStyle w:val="IndexLink"/>
              </w:rPr>
              <w:t xml:space="preserve"> </w:t>
            </w:r>
            <w:r>
              <w:rPr>
                <w:rStyle w:val="IndexLink"/>
              </w:rPr>
              <w:t>8.2  Associated analyses</w:t>
              <w:tab/>
              <w:t>5</w:t>
            </w:r>
          </w:hyperlink>
        </w:p>
        <w:p>
          <w:pPr>
            <w:pStyle w:val="Contents2"/>
            <w:tabs>
              <w:tab w:val="clear" w:pos="9077"/>
              <w:tab w:val="right" w:pos="9638" w:leader="dot"/>
            </w:tabs>
            <w:rPr/>
          </w:pPr>
          <w:hyperlink w:anchor="__RefHeading___Toc1480_678672075">
            <w:r>
              <w:rPr>
                <w:webHidden/>
                <w:rStyle w:val="IndexLink"/>
              </w:rPr>
              <w:t xml:space="preserve"> </w:t>
            </w:r>
            <w:r>
              <w:rPr>
                <w:rStyle w:val="IndexLink"/>
              </w:rPr>
              <w:t>8.3  Availability</w:t>
              <w:tab/>
              <w:t>5</w:t>
            </w:r>
          </w:hyperlink>
        </w:p>
        <w:p>
          <w:pPr>
            <w:pStyle w:val="Contents2"/>
            <w:tabs>
              <w:tab w:val="clear" w:pos="9077"/>
              <w:tab w:val="right" w:pos="9638" w:leader="dot"/>
            </w:tabs>
            <w:rPr/>
          </w:pPr>
          <w:hyperlink w:anchor="__RefHeading___Toc1482_678672075">
            <w:r>
              <w:rPr>
                <w:webHidden/>
                <w:rStyle w:val="IndexLink"/>
              </w:rPr>
              <w:t xml:space="preserve"> </w:t>
            </w:r>
            <w:r>
              <w:rPr>
                <w:rStyle w:val="IndexLink"/>
              </w:rPr>
              <w:t>8.4  Analytical dataset</w:t>
              <w:tab/>
              <w:t>5</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 xml:space="preserve">Prevalence of knee implant loosening in patients with prior surgery in a German hospital: </w:t>
      </w:r>
      <w:r>
        <w:rPr/>
        <w:t>case-control study</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1452_678672075"/>
      <w:bookmarkStart w:id="1" w:name="abbreviations"/>
      <w:bookmarkEnd w:id="0"/>
      <w:r>
        <w:rPr/>
        <w:t>Abbreviations</w:t>
      </w:r>
    </w:p>
    <w:p>
      <w:pPr>
        <w:pStyle w:val="Compact"/>
        <w:numPr>
          <w:ilvl w:val="0"/>
          <w:numId w:val="2"/>
        </w:numPr>
        <w:rPr/>
      </w:pPr>
      <w:r>
        <w:rPr/>
        <w:t>CI: confidence interval</w:t>
      </w:r>
    </w:p>
    <w:p>
      <w:pPr>
        <w:pStyle w:val="Compact"/>
        <w:numPr>
          <w:ilvl w:val="0"/>
          <w:numId w:val="2"/>
        </w:numPr>
        <w:rPr/>
      </w:pPr>
      <w:r>
        <w:rPr/>
        <w:t>OR: odds ratio</w:t>
      </w:r>
    </w:p>
    <w:p>
      <w:pPr>
        <w:pStyle w:val="Compact"/>
        <w:numPr>
          <w:ilvl w:val="0"/>
          <w:numId w:val="2"/>
        </w:numPr>
        <w:rPr/>
      </w:pPr>
      <w:bookmarkStart w:id="2" w:name="abbreviations"/>
      <w:r>
        <w:rPr/>
        <w:t>PR: prevalence ratio</w:t>
      </w:r>
      <w:bookmarkEnd w:id="2"/>
    </w:p>
    <w:p>
      <w:pPr>
        <w:pStyle w:val="Heading1"/>
        <w:rPr/>
      </w:pPr>
      <w:bookmarkStart w:id="3" w:name="__RefHeading___Toc1454_678672075"/>
      <w:bookmarkStart w:id="4" w:name="context"/>
      <w:bookmarkEnd w:id="3"/>
      <w:r>
        <w:rPr/>
        <w:t>Context</w:t>
      </w:r>
    </w:p>
    <w:p>
      <w:pPr>
        <w:pStyle w:val="FirstParagraph"/>
        <w:rPr/>
      </w:pPr>
      <w:r>
        <w:rPr/>
        <w:t xml:space="preserve">In </w:t>
      </w:r>
      <w:r>
        <w:rPr>
          <w:b/>
          <w:bCs/>
        </w:rPr>
        <w:t>SAR-2021-002-JF-v02</w:t>
      </w:r>
      <w:r>
        <w:rPr/>
        <w:t xml:space="preserve"> the average survival time of knee implants was estimated. After that retrospective cohort was analyzed, aggregated counts of previous surgery were made available, and this analysis will investigate whether or not this exposure is a significant risk factor for loosening.</w:t>
      </w:r>
    </w:p>
    <w:p>
      <w:pPr>
        <w:pStyle w:val="Heading2"/>
        <w:rPr/>
      </w:pPr>
      <w:bookmarkStart w:id="5" w:name="__RefHeading___Toc1456_678672075"/>
      <w:bookmarkStart w:id="6" w:name="objectives"/>
      <w:bookmarkEnd w:id="5"/>
      <w:r>
        <w:rPr/>
        <w:t>Objectives</w:t>
      </w:r>
    </w:p>
    <w:p>
      <w:pPr>
        <w:pStyle w:val="FirstParagraph"/>
        <w:rPr/>
      </w:pPr>
      <w:bookmarkStart w:id="7" w:name="objectives"/>
      <w:r>
        <w:rPr/>
        <w:t>Calculate the prevalence of knee prosthesis loosening in patients with prior history of knee surgery in Helios Klinikum Berlin-Buch, Germany.</w:t>
      </w:r>
      <w:bookmarkEnd w:id="7"/>
    </w:p>
    <w:p>
      <w:pPr>
        <w:pStyle w:val="Heading2"/>
        <w:rPr/>
      </w:pPr>
      <w:bookmarkStart w:id="8" w:name="__RefHeading___Toc1458_678672075"/>
      <w:bookmarkStart w:id="9" w:name="data-reception-and-cleaning"/>
      <w:bookmarkEnd w:id="8"/>
      <w:r>
        <w:rPr/>
        <w:t>Data reception and cleaning</w:t>
      </w:r>
    </w:p>
    <w:p>
      <w:pPr>
        <w:pStyle w:val="FirstParagraph"/>
        <w:rPr/>
      </w:pPr>
      <w:bookmarkStart w:id="10" w:name="context"/>
      <w:bookmarkStart w:id="11" w:name="data-reception-and-cleaning"/>
      <w:r>
        <w:rPr/>
        <w:t>The original data was already aggregated into counts of exposure and outcome. No individual information was available on these patients (see Observations).</w:t>
      </w:r>
      <w:bookmarkEnd w:id="10"/>
      <w:bookmarkEnd w:id="11"/>
    </w:p>
    <w:p>
      <w:pPr>
        <w:pStyle w:val="Heading1"/>
        <w:rPr/>
      </w:pPr>
      <w:bookmarkStart w:id="12" w:name="__RefHeading___Toc1460_678672075"/>
      <w:bookmarkStart w:id="13" w:name="methods"/>
      <w:bookmarkEnd w:id="12"/>
      <w:r>
        <w:rPr/>
        <w:t>Methods</w:t>
      </w:r>
    </w:p>
    <w:p>
      <w:pPr>
        <w:pStyle w:val="FirstParagraph"/>
        <w:rPr/>
      </w:pPr>
      <w:r>
        <w:rPr/>
        <w:t xml:space="preserve">The methods of this analysis are fully described in the annex document </w:t>
      </w:r>
      <w:r>
        <w:rPr>
          <w:b/>
          <w:bCs/>
        </w:rPr>
        <w:t>SAP-2022-032-JF-v01</w:t>
      </w:r>
      <w:r>
        <w:rPr/>
        <w:t>.</w:t>
      </w:r>
    </w:p>
    <w:p>
      <w:pPr>
        <w:pStyle w:val="TextBody"/>
        <w:rPr/>
      </w:pPr>
      <w:r>
        <w:rPr/>
        <w:t xml:space="preserve">This analysis was performed using statistical software </w:t>
      </w:r>
      <w:r>
        <w:rPr>
          <w:rStyle w:val="VerbatimChar"/>
        </w:rPr>
        <w:t>R</w:t>
      </w:r>
      <w:r>
        <w:rPr/>
        <w:t xml:space="preserve"> version 4.2.1.</w:t>
      </w:r>
      <w:bookmarkEnd w:id="13"/>
    </w:p>
    <w:p>
      <w:pPr>
        <w:pStyle w:val="Heading1"/>
        <w:rPr/>
      </w:pPr>
      <w:bookmarkStart w:id="14" w:name="__RefHeading___Toc1462_678672075"/>
      <w:bookmarkStart w:id="15" w:name="results"/>
      <w:bookmarkEnd w:id="14"/>
      <w:r>
        <w:rPr/>
        <w:t>Results</w:t>
      </w:r>
    </w:p>
    <w:p>
      <w:pPr>
        <w:pStyle w:val="Heading2"/>
        <w:rPr/>
      </w:pPr>
      <w:bookmarkStart w:id="16" w:name="__RefHeading___Toc1464_678672075"/>
      <w:bookmarkStart w:id="17" w:name="prevalence-analysis"/>
      <w:bookmarkEnd w:id="16"/>
      <w:r>
        <w:rPr/>
        <w:t>Prevalence analysis</w:t>
      </w:r>
    </w:p>
    <w:p>
      <w:pPr>
        <w:pStyle w:val="FirstParagraph"/>
        <w:rPr/>
      </w:pPr>
      <w:r>
        <w:rPr/>
        <w:t>There were 105 patients included in the analysis, of which 20 experienced a loosening event (Table 1). The prevalence of loosening among patients exposed to prior surgery was 25.7% (9 out of 35), while among unexposed it was 15.7% (11 out of 70).</w:t>
      </w:r>
    </w:p>
    <w:p>
      <w:pPr>
        <w:pStyle w:val="TableCaption"/>
        <w:rPr/>
      </w:pPr>
      <w:r>
        <w:rPr>
          <w:b/>
          <w:bCs/>
        </w:rPr>
        <w:t>Table 1</w:t>
      </w:r>
      <w:r>
        <w:rPr/>
        <w:t xml:space="preserve"> Frequencies of loosening events and exposures in cases and controls.</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980"/>
        <w:gridCol w:w="1980"/>
        <w:gridCol w:w="1980"/>
        <w:gridCol w:w="1979"/>
      </w:tblGrid>
      <w:tr>
        <w:trPr/>
        <w:tc>
          <w:tcPr>
            <w:tcW w:w="19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r>
          </w:p>
        </w:tc>
        <w:tc>
          <w:tcPr>
            <w:tcW w:w="19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Loosening</w:t>
            </w:r>
          </w:p>
        </w:tc>
        <w:tc>
          <w:tcPr>
            <w:tcW w:w="19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No loosening</w:t>
            </w:r>
          </w:p>
        </w:tc>
        <w:tc>
          <w:tcPr>
            <w:tcW w:w="197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Total</w:t>
            </w:r>
          </w:p>
        </w:tc>
      </w:tr>
      <w:tr>
        <w:trPr/>
        <w:tc>
          <w:tcPr>
            <w:tcW w:w="1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Prior surgery</w:t>
            </w:r>
          </w:p>
        </w:tc>
        <w:tc>
          <w:tcPr>
            <w:tcW w:w="1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w:t>
            </w:r>
          </w:p>
        </w:tc>
        <w:tc>
          <w:tcPr>
            <w:tcW w:w="1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w:t>
            </w:r>
          </w:p>
        </w:tc>
        <w:tc>
          <w:tcPr>
            <w:tcW w:w="197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35</w:t>
            </w:r>
          </w:p>
        </w:tc>
      </w:tr>
      <w:tr>
        <w:trPr/>
        <w:tc>
          <w:tcPr>
            <w:tcW w:w="1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 prior surgery</w:t>
            </w:r>
          </w:p>
        </w:tc>
        <w:tc>
          <w:tcPr>
            <w:tcW w:w="1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w:t>
            </w:r>
          </w:p>
        </w:tc>
        <w:tc>
          <w:tcPr>
            <w:tcW w:w="1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59</w:t>
            </w:r>
          </w:p>
        </w:tc>
        <w:tc>
          <w:tcPr>
            <w:tcW w:w="197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70</w:t>
            </w:r>
          </w:p>
        </w:tc>
      </w:tr>
      <w:tr>
        <w:trPr/>
        <w:tc>
          <w:tcPr>
            <w:tcW w:w="1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Total</w:t>
            </w:r>
          </w:p>
        </w:tc>
        <w:tc>
          <w:tcPr>
            <w:tcW w:w="1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w:t>
            </w:r>
          </w:p>
        </w:tc>
        <w:tc>
          <w:tcPr>
            <w:tcW w:w="1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85</w:t>
            </w:r>
          </w:p>
        </w:tc>
        <w:tc>
          <w:tcPr>
            <w:tcW w:w="197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105</w:t>
            </w:r>
          </w:p>
        </w:tc>
      </w:tr>
    </w:tbl>
    <w:p>
      <w:pPr>
        <w:pStyle w:val="TextBody"/>
        <w:rPr/>
      </w:pPr>
      <w:bookmarkStart w:id="18" w:name="prevalence-analysis"/>
      <w:r>
        <w:rPr/>
        <w:t>The prevalence ratio was 1.64 (95% CI 0.75 to 3.58). This means that the prevalence of loosening among the exposed was 64% greater than the prevalence among the unexposed. Since the CI includes the PR = 1, then the PR is not significant.</w:t>
      </w:r>
      <w:bookmarkEnd w:id="18"/>
    </w:p>
    <w:p>
      <w:pPr>
        <w:pStyle w:val="Heading2"/>
        <w:rPr/>
      </w:pPr>
      <w:bookmarkStart w:id="19" w:name="__RefHeading___Toc1466_678672075"/>
      <w:bookmarkStart w:id="20" w:name="retrospective-analysis"/>
      <w:bookmarkEnd w:id="19"/>
      <w:r>
        <w:rPr/>
        <w:t>Retrospective analysis</w:t>
      </w:r>
    </w:p>
    <w:p>
      <w:pPr>
        <w:pStyle w:val="FirstParagraph"/>
        <w:rPr/>
      </w:pPr>
      <w:r>
        <w:rPr/>
        <w:t>The odds of loosening among patients exposed to prior surgery was 1.86 (95% CI 0.69 to 5.02) times greater than the outcome odds among the unexposed. This means that, starting from the cases and analyzing the retrospective risk factor, the chance of patients that experienced the outcome also having had a prior surgery is 86% higher than the controls. Since the CI includes the OR = 1, then the OR is not significant (chi-square test: p = 0.219).</w:t>
      </w:r>
    </w:p>
    <w:p>
      <w:pPr>
        <w:pStyle w:val="TextBody"/>
        <w:rPr/>
      </w:pPr>
      <w:bookmarkStart w:id="21" w:name="results"/>
      <w:bookmarkStart w:id="22" w:name="retrospective-analysis"/>
      <w:r>
        <w:rPr/>
        <w:t>The attributable fraction in the exposed is 45.8%. This means that 45.8% of outcomes in the exposed were attributable to exposure (95% CI -67.3% to 82.1%).</w:t>
      </w:r>
      <w:bookmarkEnd w:id="21"/>
      <w:bookmarkEnd w:id="22"/>
    </w:p>
    <w:p>
      <w:pPr>
        <w:pStyle w:val="Heading1"/>
        <w:keepLines/>
        <w:widowControl/>
        <w:numPr>
          <w:ilvl w:val="0"/>
          <w:numId w:val="0"/>
        </w:numPr>
        <w:suppressAutoHyphens w:val="true"/>
        <w:jc w:val="left"/>
        <w:rPr/>
      </w:pPr>
      <w:r>
        <w:rPr/>
      </w:r>
      <w:r>
        <w:br w:type="page"/>
      </w:r>
    </w:p>
    <w:p>
      <w:pPr>
        <w:pStyle w:val="Heading1"/>
        <w:rPr/>
      </w:pPr>
      <w:bookmarkStart w:id="23" w:name="__RefHeading___Toc1468_678672075"/>
      <w:bookmarkStart w:id="24" w:name="observations-and-limitations"/>
      <w:bookmarkEnd w:id="23"/>
      <w:r>
        <w:rPr/>
        <w:t>Observations and Limitations</w:t>
      </w:r>
    </w:p>
    <w:p>
      <w:pPr>
        <w:pStyle w:val="FirstParagraph"/>
        <w:rPr/>
      </w:pPr>
      <w:r>
        <w:rPr>
          <w:b/>
          <w:bCs/>
        </w:rPr>
        <w:t>Aggregated sample data</w:t>
      </w:r>
    </w:p>
    <w:p>
      <w:pPr>
        <w:pStyle w:val="TextBody"/>
        <w:rPr/>
      </w:pPr>
      <w:r>
        <w:rPr/>
        <w:t>No individual-level data was available for this analysis. This means that we cannot control for confounding either in regression models or stratified analyses. It is recommended that this be reported as a limitation of the study, since it raises the risk of bias of the study.</w:t>
      </w:r>
    </w:p>
    <w:p>
      <w:pPr>
        <w:pStyle w:val="TextBody"/>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p>
    <w:p>
      <w:pPr>
        <w:pStyle w:val="TextBody"/>
        <w:rPr/>
      </w:pPr>
      <w:bookmarkStart w:id="25" w:name="observations-and-limitations"/>
      <w:r>
        <w:rPr/>
        <w:t>In particular when a retrospective study is conducted using hospital records, it is recommended that the RECORD extension of the STROBE guideline is considered (Benchimol et al, 2015).</w:t>
      </w:r>
      <w:bookmarkEnd w:id="25"/>
    </w:p>
    <w:p>
      <w:pPr>
        <w:pStyle w:val="Heading1"/>
        <w:rPr/>
      </w:pPr>
      <w:bookmarkStart w:id="26" w:name="__RefHeading___Toc1470_678672075"/>
      <w:bookmarkStart w:id="27" w:name="conclusions"/>
      <w:bookmarkEnd w:id="26"/>
      <w:r>
        <w:rPr/>
        <w:t>Conclusions</w:t>
      </w:r>
    </w:p>
    <w:p>
      <w:pPr>
        <w:pStyle w:val="FirstParagraph"/>
        <w:rPr/>
      </w:pPr>
      <w:bookmarkStart w:id="28" w:name="conclusions"/>
      <w:r>
        <w:rPr/>
        <w:t>The prevalence of loosening was 25.7% among cases and 15.7% among controls. Cases had 86% higher odds of loosening when compared to controls.</w:t>
      </w:r>
      <w:bookmarkEnd w:id="28"/>
    </w:p>
    <w:p>
      <w:pPr>
        <w:pStyle w:val="Heading1"/>
        <w:rPr/>
      </w:pPr>
      <w:bookmarkStart w:id="29" w:name="__RefHeading___Toc1472_678672075"/>
      <w:bookmarkStart w:id="30" w:name="references"/>
      <w:bookmarkEnd w:id="29"/>
      <w:r>
        <w:rPr/>
        <w:t>References</w:t>
      </w:r>
    </w:p>
    <w:p>
      <w:pPr>
        <w:pStyle w:val="Compact"/>
        <w:numPr>
          <w:ilvl w:val="0"/>
          <w:numId w:val="4"/>
        </w:numPr>
        <w:rPr/>
      </w:pPr>
      <w:r>
        <w:rPr>
          <w:b/>
          <w:bCs/>
        </w:rPr>
        <w:t>SAP-2022-032-JF-v01</w:t>
      </w:r>
      <w:r>
        <w:rPr/>
        <w:t xml:space="preserve"> – Analytical Plan for Prevalence of knee implant loosening in patients with prior surgery in a German hospital</w:t>
      </w:r>
    </w:p>
    <w:p>
      <w:pPr>
        <w:pStyle w:val="Compact"/>
        <w:numPr>
          <w:ilvl w:val="0"/>
          <w:numId w:val="5"/>
        </w:numPr>
        <w:rPr/>
      </w:pPr>
      <w:r>
        <w:rPr>
          <w:b/>
          <w:bCs/>
        </w:rPr>
        <w:t>SAR-2021-002-JF-v02</w:t>
      </w:r>
      <w:r>
        <w:rPr/>
        <w:t xml:space="preserve"> – Implant failure rates in a knee prosthesis sub-population of the Helios Klinikum Berlin-Buch hospitals</w:t>
      </w:r>
    </w:p>
    <w:p>
      <w:pPr>
        <w:pStyle w:val="Compact"/>
        <w:numPr>
          <w:ilvl w:val="0"/>
          <w:numId w:val="6"/>
        </w:numPr>
        <w:rPr/>
      </w:pPr>
      <w:r>
        <w:rPr/>
        <w:t>Benchimol EI, Smeeth L, Guttmann A, Harron K, Moher D, Petersen I, Sørensen HT, von Elm E, Langan SM; RECORD Working Committee. The REporting of studies Conducted using Observational Routinely-collected health Data (RECORD) statement. PLoS Med. 2015 Oct 6;12(10):e1001885 (</w:t>
      </w:r>
      <w:hyperlink r:id="rId3">
        <w:r>
          <w:rPr>
            <w:rStyle w:val="InternetLink"/>
          </w:rPr>
          <w:t>https://doi.org/10.1371/journal.pmed.1001885</w:t>
        </w:r>
      </w:hyperlink>
      <w:r>
        <w:rPr/>
        <w:t>).</w:t>
      </w:r>
    </w:p>
    <w:p>
      <w:pPr>
        <w:pStyle w:val="Compact"/>
        <w:numPr>
          <w:ilvl w:val="0"/>
          <w:numId w:val="7"/>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4">
        <w:r>
          <w:rPr>
            <w:rStyle w:val="InternetLink"/>
          </w:rPr>
          <w:t>https://doi.org/10.1016/j.ijsu.2014.07.013</w:t>
        </w:r>
      </w:hyperlink>
      <w:r>
        <w:rPr/>
        <w:t>).</w:t>
      </w:r>
      <w:bookmarkEnd w:id="30"/>
      <w:r>
        <w:br w:type="page"/>
      </w:r>
    </w:p>
    <w:p>
      <w:pPr>
        <w:pStyle w:val="Heading1"/>
        <w:rPr/>
      </w:pPr>
      <w:bookmarkStart w:id="31" w:name="__RefHeading___Toc1474_678672075"/>
      <w:bookmarkStart w:id="32" w:name="appendix"/>
      <w:bookmarkEnd w:id="31"/>
      <w:r>
        <w:rPr/>
        <w:t>Appendix</w:t>
      </w:r>
    </w:p>
    <w:p>
      <w:pPr>
        <w:pStyle w:val="Heading2"/>
        <w:rPr/>
      </w:pPr>
      <w:bookmarkStart w:id="33" w:name="__RefHeading___Toc1476_678672075"/>
      <w:bookmarkStart w:id="34" w:name="exploratory-data-analysis"/>
      <w:bookmarkEnd w:id="33"/>
      <w:r>
        <w:rPr/>
        <w:t>Exploratory data analysis</w:t>
      </w:r>
    </w:p>
    <w:p>
      <w:pPr>
        <w:pStyle w:val="FirstParagraph"/>
        <w:rPr/>
      </w:pPr>
      <w:bookmarkStart w:id="35" w:name="exploratory-data-analysis"/>
      <w:r>
        <w:rPr/>
        <w:t>N/A</w:t>
      </w:r>
      <w:bookmarkEnd w:id="35"/>
    </w:p>
    <w:p>
      <w:pPr>
        <w:pStyle w:val="Heading2"/>
        <w:rPr/>
      </w:pPr>
      <w:bookmarkStart w:id="36" w:name="__RefHeading___Toc1478_678672075"/>
      <w:bookmarkStart w:id="37" w:name="associated-analyses"/>
      <w:bookmarkEnd w:id="36"/>
      <w:r>
        <w:rPr/>
        <w:t>Associated analyses</w:t>
      </w:r>
    </w:p>
    <w:p>
      <w:pPr>
        <w:pStyle w:val="FirstParagraph"/>
        <w:rPr/>
      </w:pPr>
      <w:r>
        <w:rPr/>
        <w:t>This analysis is part of a larger project and is supported by other analyses, linked below.</w:t>
      </w:r>
    </w:p>
    <w:p>
      <w:pPr>
        <w:pStyle w:val="TextBody"/>
        <w:rPr/>
      </w:pPr>
      <w:r>
        <w:rPr>
          <w:b/>
          <w:bCs/>
        </w:rPr>
        <w:t>Implant failure rates in a knee prosthesis sub-population of the Helios Klinikum Berlin-Buch hospitals</w:t>
      </w:r>
    </w:p>
    <w:p>
      <w:pPr>
        <w:pStyle w:val="TextBody"/>
        <w:rPr/>
      </w:pPr>
      <w:hyperlink r:id="rId5">
        <w:bookmarkStart w:id="38" w:name="associated-analyses"/>
        <w:r>
          <w:rPr>
            <w:rStyle w:val="InternetLink"/>
          </w:rPr>
          <w:t>https://philsf-biostat.github.io/SAR-2021-002-JF/</w:t>
        </w:r>
      </w:hyperlink>
      <w:bookmarkEnd w:id="38"/>
    </w:p>
    <w:p>
      <w:pPr>
        <w:pStyle w:val="Heading2"/>
        <w:rPr/>
      </w:pPr>
      <w:bookmarkStart w:id="39" w:name="__RefHeading___Toc1480_678672075"/>
      <w:bookmarkStart w:id="40" w:name="availability"/>
      <w:bookmarkEnd w:id="3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6">
        <w:bookmarkStart w:id="41" w:name="availability"/>
        <w:r>
          <w:rPr>
            <w:rStyle w:val="InternetLink"/>
          </w:rPr>
          <w:t>https://philsf-biostat.github.io/SAR-2022-032-JF/</w:t>
        </w:r>
      </w:hyperlink>
      <w:bookmarkEnd w:id="41"/>
    </w:p>
    <w:p>
      <w:pPr>
        <w:pStyle w:val="Heading2"/>
        <w:rPr/>
      </w:pPr>
      <w:bookmarkStart w:id="42" w:name="__RefHeading___Toc1482_678672075"/>
      <w:bookmarkStart w:id="43" w:name="analytical-dataset"/>
      <w:bookmarkEnd w:id="42"/>
      <w:r>
        <w:rPr/>
        <w:t>Analytical dataset</w:t>
      </w:r>
    </w:p>
    <w:p>
      <w:pPr>
        <w:pStyle w:val="FirstParagraph"/>
        <w:spacing w:before="180" w:after="180"/>
        <w:rPr/>
      </w:pPr>
      <w:bookmarkStart w:id="44" w:name="appendix"/>
      <w:bookmarkStart w:id="45" w:name="analytical-dataset"/>
      <w:r>
        <w:rPr/>
        <w:t>Due to confidentiality the data-set used in this analysis cannot be shared online in the public version of this report.</w:t>
      </w:r>
      <w:bookmarkEnd w:id="44"/>
      <w:bookmarkEnd w:id="45"/>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5</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5</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 w:numId="5">
    <w:abstractNumId w:val="2"/>
  </w:num>
  <w:num w:numId="6">
    <w:abstractNumId w:val="2"/>
  </w:num>
  <w:num w:numId="7">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371/journal.pmed.1001885" TargetMode="External"/><Relationship Id="rId4" Type="http://schemas.openxmlformats.org/officeDocument/2006/relationships/hyperlink" Target="https://doi.org/10.1016/j.ijsu.2014.07.013" TargetMode="External"/><Relationship Id="rId5" Type="http://schemas.openxmlformats.org/officeDocument/2006/relationships/hyperlink" Target="https://philsf-biostat.github.io/SAR-2021-002-JF/" TargetMode="External"/><Relationship Id="rId6" Type="http://schemas.openxmlformats.org/officeDocument/2006/relationships/hyperlink" Target="https://philsf-biostat.github.io/SAR-2022-032-JF/"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LibreOffice/7.4.2.3$Linux_X86_64 LibreOffice_project/40$Build-3</Application>
  <AppVersion>15.0000</AppVersion>
  <Pages>5</Pages>
  <Words>841</Words>
  <Characters>4839</Characters>
  <CharactersWithSpaces>5622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2022-11-25T23:51:17Z</dcterms:created>
  <dc:creator>From: Felipe Figueiredo To: Jens Freitag</dc:creator>
  <dc:description/>
  <dc:language>pt-BR</dc:language>
  <cp:lastModifiedBy/>
  <dcterms:modified xsi:type="dcterms:W3CDTF">2022-11-25T20:55:37Z</dcterms:modified>
  <cp:revision>3</cp:revision>
  <dc:subject/>
  <dc:title>Prevalence of knee implant loosening in patients with prior surgery in a German hospital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2022-11-25</vt:lpwstr>
  </property>
  <property fmtid="{D5CDD505-2E9C-101B-9397-08002B2CF9AE}" pid="3" name="output">
    <vt:lpwstr/>
  </property>
  <property fmtid="{D5CDD505-2E9C-101B-9397-08002B2CF9AE}" pid="4" name="subtitle">
    <vt:lpwstr>DOCUMENT: SAR-2022-032-JF-v01</vt:lpwstr>
  </property>
</Properties>
</file>