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Sensitivity of mortality rates to the imputation of missing socioeconomic data: cohort study</w:t>
      </w:r>
    </w:p>
    <w:p>
      <w:pPr>
        <w:pStyle w:val="Subtitle"/>
        <w:rPr/>
      </w:pPr>
      <w:r>
        <w:rPr/>
        <w:t>DOCUMENT: SAP-2023-017-BH-v01</w:t>
      </w:r>
    </w:p>
    <w:p>
      <w:pPr>
        <w:pStyle w:val="Author"/>
        <w:rPr/>
      </w:pPr>
      <w:r>
        <w:rPr>
          <w:b/>
          <w:bCs/>
        </w:rPr>
        <w:t>From:</w:t>
      </w:r>
      <w:r>
        <w:rPr/>
        <w:t xml:space="preserve"> Felipe Figueiredo </w:t>
      </w:r>
      <w:r>
        <w:rPr>
          <w:b/>
          <w:bCs/>
        </w:rPr>
        <w:t>To:</w:t>
      </w:r>
      <w:r>
        <w:rPr/>
        <w:t xml:space="preserve"> Brennan Hickson</w:t>
      </w:r>
    </w:p>
    <w:p>
      <w:pPr>
        <w:pStyle w:val="Date"/>
        <w:rPr/>
      </w:pPr>
      <w:r>
        <w:rPr/>
        <w:t>2023-04-25</w:t>
      </w:r>
    </w:p>
    <w:sdt>
      <w:sdtPr>
        <w:docPartObj>
          <w:docPartGallery w:val="Table of Contents"/>
          <w:docPartUnique w:val="true"/>
        </w:docPartObj>
      </w:sdtPr>
      <w:sdtContent>
        <w:p>
          <w:pPr>
            <w:pStyle w:val="TOCHeading"/>
            <w:numPr>
              <w:ilvl w:val="0"/>
              <w:numId w:val="0"/>
            </w:numPr>
            <w:spacing w:lineRule="auto" w:line="259" w:before="240" w:after="0"/>
            <w:jc w:val="center"/>
            <w:rPr>
              <w:rFonts w:ascii="Ubuntu" w:hAnsi="Ubuntu" w:eastAsia="" w:cs="" w:cstheme="majorBidi" w:eastAsiaTheme="majorEastAsia"/>
              <w:b/>
              <w:bCs w:val="false"/>
              <w:color w:val="000000"/>
              <w:sz w:val="32"/>
            </w:rPr>
          </w:pPr>
          <w:r>
            <w:rPr>
              <w:rFonts w:eastAsia="" w:cs="" w:cstheme="majorBidi" w:eastAsiaTheme="majorEastAsia"/>
              <w:b/>
              <w:bCs w:val="false"/>
              <w:color w:val="000000"/>
              <w:sz w:val="32"/>
            </w:rPr>
            <w:t>Table of Contents</w:t>
          </w:r>
        </w:p>
        <w:p>
          <w:pPr>
            <w:pStyle w:val="TOC1"/>
            <w:tabs>
              <w:tab w:val="clear" w:pos="9360"/>
              <w:tab w:val="left" w:pos="440" w:leader="none"/>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8819_3193018211">
            <w:r>
              <w:rPr>
                <w:webHidden/>
                <w:rStyle w:val="IndexLink"/>
              </w:rPr>
              <w:t xml:space="preserve"> </w:t>
            </w:r>
            <w:r>
              <w:rPr>
                <w:rStyle w:val="IndexLink"/>
              </w:rPr>
              <w:t xml:space="preserve">1 </w:t>
              <w:tab/>
              <w:t>Abbreviations</w:t>
              <w:tab/>
              <w:t>2</w:t>
            </w:r>
          </w:hyperlink>
        </w:p>
        <w:p>
          <w:pPr>
            <w:pStyle w:val="TOC1"/>
            <w:tabs>
              <w:tab w:val="clear" w:pos="9360"/>
              <w:tab w:val="left" w:pos="440" w:leader="none"/>
              <w:tab w:val="right" w:pos="9638" w:leader="dot"/>
            </w:tabs>
            <w:rPr/>
          </w:pPr>
          <w:hyperlink w:anchor="__RefHeading___Toc8821_3193018211">
            <w:r>
              <w:rPr>
                <w:webHidden/>
                <w:rStyle w:val="IndexLink"/>
              </w:rPr>
              <w:t xml:space="preserve"> </w:t>
            </w:r>
            <w:r>
              <w:rPr>
                <w:rStyle w:val="IndexLink"/>
              </w:rPr>
              <w:t xml:space="preserve">2 </w:t>
              <w:tab/>
              <w:t>Context</w:t>
              <w:tab/>
              <w:t>2</w:t>
            </w:r>
          </w:hyperlink>
        </w:p>
        <w:p>
          <w:pPr>
            <w:pStyle w:val="TOC2"/>
            <w:tabs>
              <w:tab w:val="clear" w:pos="9077"/>
              <w:tab w:val="left" w:pos="880" w:leader="none"/>
              <w:tab w:val="right" w:pos="9638" w:leader="dot"/>
            </w:tabs>
            <w:rPr/>
          </w:pPr>
          <w:hyperlink w:anchor="__RefHeading___Toc8823_3193018211">
            <w:r>
              <w:rPr>
                <w:webHidden/>
                <w:rStyle w:val="IndexLink"/>
              </w:rPr>
              <w:t xml:space="preserve"> </w:t>
            </w:r>
            <w:r>
              <w:rPr>
                <w:rStyle w:val="IndexLink"/>
              </w:rPr>
              <w:t xml:space="preserve">2.1 </w:t>
              <w:tab/>
              <w:t>Objectives</w:t>
              <w:tab/>
              <w:t>2</w:t>
            </w:r>
          </w:hyperlink>
        </w:p>
        <w:p>
          <w:pPr>
            <w:pStyle w:val="TOC2"/>
            <w:tabs>
              <w:tab w:val="clear" w:pos="9077"/>
              <w:tab w:val="left" w:pos="880" w:leader="none"/>
              <w:tab w:val="right" w:pos="9638" w:leader="dot"/>
            </w:tabs>
            <w:rPr/>
          </w:pPr>
          <w:hyperlink w:anchor="__RefHeading___Toc8825_3193018211">
            <w:r>
              <w:rPr>
                <w:webHidden/>
                <w:rStyle w:val="IndexLink"/>
              </w:rPr>
              <w:t xml:space="preserve"> </w:t>
            </w:r>
            <w:r>
              <w:rPr>
                <w:rStyle w:val="IndexLink"/>
              </w:rPr>
              <w:t xml:space="preserve">2.2 </w:t>
              <w:tab/>
              <w:t>Hypotheses</w:t>
              <w:tab/>
              <w:t>2</w:t>
            </w:r>
          </w:hyperlink>
        </w:p>
        <w:p>
          <w:pPr>
            <w:pStyle w:val="TOC1"/>
            <w:tabs>
              <w:tab w:val="clear" w:pos="9360"/>
              <w:tab w:val="left" w:pos="440" w:leader="none"/>
              <w:tab w:val="right" w:pos="9638" w:leader="dot"/>
            </w:tabs>
            <w:rPr/>
          </w:pPr>
          <w:hyperlink w:anchor="__RefHeading___Toc8827_3193018211">
            <w:r>
              <w:rPr>
                <w:webHidden/>
                <w:rStyle w:val="IndexLink"/>
              </w:rPr>
              <w:t xml:space="preserve"> </w:t>
            </w:r>
            <w:r>
              <w:rPr>
                <w:rStyle w:val="IndexLink"/>
              </w:rPr>
              <w:t xml:space="preserve">3 </w:t>
              <w:tab/>
              <w:t>Data</w:t>
              <w:tab/>
              <w:t>3</w:t>
            </w:r>
          </w:hyperlink>
        </w:p>
        <w:p>
          <w:pPr>
            <w:pStyle w:val="TOC2"/>
            <w:tabs>
              <w:tab w:val="clear" w:pos="9077"/>
              <w:tab w:val="left" w:pos="880" w:leader="none"/>
              <w:tab w:val="right" w:pos="9638" w:leader="dot"/>
            </w:tabs>
            <w:rPr/>
          </w:pPr>
          <w:hyperlink w:anchor="__RefHeading___Toc8829_3193018211">
            <w:r>
              <w:rPr>
                <w:webHidden/>
                <w:rStyle w:val="IndexLink"/>
              </w:rPr>
              <w:t xml:space="preserve"> </w:t>
            </w:r>
            <w:r>
              <w:rPr>
                <w:rStyle w:val="IndexLink"/>
              </w:rPr>
              <w:t xml:space="preserve">3.1 </w:t>
              <w:tab/>
              <w:t>Raw data</w:t>
              <w:tab/>
              <w:t>3</w:t>
            </w:r>
          </w:hyperlink>
        </w:p>
        <w:p>
          <w:pPr>
            <w:pStyle w:val="TOC2"/>
            <w:tabs>
              <w:tab w:val="clear" w:pos="9077"/>
              <w:tab w:val="left" w:pos="880" w:leader="none"/>
              <w:tab w:val="right" w:pos="9638" w:leader="dot"/>
            </w:tabs>
            <w:rPr/>
          </w:pPr>
          <w:hyperlink w:anchor="__RefHeading___Toc8831_3193018211">
            <w:r>
              <w:rPr>
                <w:webHidden/>
                <w:rStyle w:val="IndexLink"/>
              </w:rPr>
              <w:t xml:space="preserve"> </w:t>
            </w:r>
            <w:r>
              <w:rPr>
                <w:rStyle w:val="IndexLink"/>
              </w:rPr>
              <w:t xml:space="preserve">3.2 </w:t>
              <w:tab/>
              <w:t>Analytical dataset</w:t>
              <w:tab/>
              <w:t>3</w:t>
            </w:r>
          </w:hyperlink>
        </w:p>
        <w:p>
          <w:pPr>
            <w:pStyle w:val="TOC1"/>
            <w:tabs>
              <w:tab w:val="clear" w:pos="9360"/>
              <w:tab w:val="left" w:pos="440" w:leader="none"/>
              <w:tab w:val="right" w:pos="9638" w:leader="dot"/>
            </w:tabs>
            <w:rPr/>
          </w:pPr>
          <w:hyperlink w:anchor="__RefHeading___Toc8833_3193018211">
            <w:r>
              <w:rPr>
                <w:webHidden/>
                <w:rStyle w:val="IndexLink"/>
              </w:rPr>
              <w:t xml:space="preserve"> </w:t>
            </w:r>
            <w:r>
              <w:rPr>
                <w:rStyle w:val="IndexLink"/>
              </w:rPr>
              <w:t xml:space="preserve">4 </w:t>
              <w:tab/>
              <w:t>Study parameters</w:t>
              <w:tab/>
              <w:t>4</w:t>
            </w:r>
          </w:hyperlink>
        </w:p>
        <w:p>
          <w:pPr>
            <w:pStyle w:val="TOC2"/>
            <w:tabs>
              <w:tab w:val="clear" w:pos="9077"/>
              <w:tab w:val="left" w:pos="880" w:leader="none"/>
              <w:tab w:val="right" w:pos="9638" w:leader="dot"/>
            </w:tabs>
            <w:rPr/>
          </w:pPr>
          <w:hyperlink w:anchor="__RefHeading___Toc8835_3193018211">
            <w:r>
              <w:rPr>
                <w:webHidden/>
                <w:rStyle w:val="IndexLink"/>
              </w:rPr>
              <w:t xml:space="preserve"> </w:t>
            </w:r>
            <w:r>
              <w:rPr>
                <w:rStyle w:val="IndexLink"/>
              </w:rPr>
              <w:t xml:space="preserve">4.1 </w:t>
              <w:tab/>
              <w:t>Study design</w:t>
              <w:tab/>
              <w:t>4</w:t>
            </w:r>
          </w:hyperlink>
        </w:p>
        <w:p>
          <w:pPr>
            <w:pStyle w:val="TOC2"/>
            <w:tabs>
              <w:tab w:val="clear" w:pos="9077"/>
              <w:tab w:val="left" w:pos="880" w:leader="none"/>
              <w:tab w:val="right" w:pos="9638" w:leader="dot"/>
            </w:tabs>
            <w:rPr/>
          </w:pPr>
          <w:hyperlink w:anchor="__RefHeading___Toc8837_3193018211">
            <w:r>
              <w:rPr>
                <w:webHidden/>
                <w:rStyle w:val="IndexLink"/>
              </w:rPr>
              <w:t xml:space="preserve"> </w:t>
            </w:r>
            <w:r>
              <w:rPr>
                <w:rStyle w:val="IndexLink"/>
              </w:rPr>
              <w:t xml:space="preserve">4.2 </w:t>
              <w:tab/>
              <w:t>Inclusion and exclusion criteria</w:t>
              <w:tab/>
              <w:t>4</w:t>
            </w:r>
          </w:hyperlink>
        </w:p>
        <w:p>
          <w:pPr>
            <w:pStyle w:val="TOC2"/>
            <w:tabs>
              <w:tab w:val="clear" w:pos="9077"/>
              <w:tab w:val="left" w:pos="880" w:leader="none"/>
              <w:tab w:val="right" w:pos="9638" w:leader="dot"/>
            </w:tabs>
            <w:rPr/>
          </w:pPr>
          <w:hyperlink w:anchor="__RefHeading___Toc8839_3193018211">
            <w:r>
              <w:rPr>
                <w:webHidden/>
                <w:rStyle w:val="IndexLink"/>
              </w:rPr>
              <w:t xml:space="preserve"> </w:t>
            </w:r>
            <w:r>
              <w:rPr>
                <w:rStyle w:val="IndexLink"/>
              </w:rPr>
              <w:t xml:space="preserve">4.3 </w:t>
              <w:tab/>
              <w:t>Exposures</w:t>
              <w:tab/>
              <w:t>4</w:t>
            </w:r>
          </w:hyperlink>
        </w:p>
        <w:p>
          <w:pPr>
            <w:pStyle w:val="TOC2"/>
            <w:tabs>
              <w:tab w:val="clear" w:pos="9077"/>
              <w:tab w:val="left" w:pos="880" w:leader="none"/>
              <w:tab w:val="right" w:pos="9638" w:leader="dot"/>
            </w:tabs>
            <w:rPr/>
          </w:pPr>
          <w:hyperlink w:anchor="__RefHeading___Toc8841_3193018211">
            <w:r>
              <w:rPr>
                <w:webHidden/>
                <w:rStyle w:val="IndexLink"/>
              </w:rPr>
              <w:t xml:space="preserve"> </w:t>
            </w:r>
            <w:r>
              <w:rPr>
                <w:rStyle w:val="IndexLink"/>
              </w:rPr>
              <w:t xml:space="preserve">4.4 </w:t>
              <w:tab/>
              <w:t>Outcomes</w:t>
              <w:tab/>
              <w:t>4</w:t>
            </w:r>
          </w:hyperlink>
        </w:p>
        <w:p>
          <w:pPr>
            <w:pStyle w:val="TOC2"/>
            <w:tabs>
              <w:tab w:val="clear" w:pos="9077"/>
              <w:tab w:val="left" w:pos="880" w:leader="none"/>
              <w:tab w:val="right" w:pos="9638" w:leader="dot"/>
            </w:tabs>
            <w:rPr/>
          </w:pPr>
          <w:hyperlink w:anchor="__RefHeading___Toc8843_3193018211">
            <w:r>
              <w:rPr>
                <w:webHidden/>
                <w:rStyle w:val="IndexLink"/>
              </w:rPr>
              <w:t xml:space="preserve"> </w:t>
            </w:r>
            <w:r>
              <w:rPr>
                <w:rStyle w:val="IndexLink"/>
              </w:rPr>
              <w:t xml:space="preserve">4.5 </w:t>
              <w:tab/>
              <w:t>Covariates</w:t>
              <w:tab/>
              <w:t>4</w:t>
            </w:r>
          </w:hyperlink>
        </w:p>
        <w:p>
          <w:pPr>
            <w:pStyle w:val="TOC1"/>
            <w:tabs>
              <w:tab w:val="clear" w:pos="9360"/>
              <w:tab w:val="left" w:pos="440" w:leader="none"/>
              <w:tab w:val="right" w:pos="9638" w:leader="dot"/>
            </w:tabs>
            <w:rPr/>
          </w:pPr>
          <w:hyperlink w:anchor="__RefHeading___Toc8845_3193018211">
            <w:r>
              <w:rPr>
                <w:webHidden/>
                <w:rStyle w:val="IndexLink"/>
              </w:rPr>
              <w:t xml:space="preserve"> </w:t>
            </w:r>
            <w:r>
              <w:rPr>
                <w:rStyle w:val="IndexLink"/>
              </w:rPr>
              <w:t xml:space="preserve">5 </w:t>
              <w:tab/>
              <w:t>Statistical methods</w:t>
              <w:tab/>
              <w:t>5</w:t>
            </w:r>
          </w:hyperlink>
        </w:p>
        <w:p>
          <w:pPr>
            <w:pStyle w:val="TOC2"/>
            <w:tabs>
              <w:tab w:val="clear" w:pos="9077"/>
              <w:tab w:val="left" w:pos="880" w:leader="none"/>
              <w:tab w:val="right" w:pos="9638" w:leader="dot"/>
            </w:tabs>
            <w:rPr/>
          </w:pPr>
          <w:hyperlink w:anchor="__RefHeading___Toc8847_3193018211">
            <w:r>
              <w:rPr>
                <w:webHidden/>
                <w:rStyle w:val="IndexLink"/>
              </w:rPr>
              <w:t xml:space="preserve"> </w:t>
            </w:r>
            <w:r>
              <w:rPr>
                <w:rStyle w:val="IndexLink"/>
              </w:rPr>
              <w:t xml:space="preserve">5.1 </w:t>
              <w:tab/>
              <w:t>Statistical analyses</w:t>
              <w:tab/>
              <w:t>5</w:t>
            </w:r>
          </w:hyperlink>
        </w:p>
        <w:p>
          <w:pPr>
            <w:pStyle w:val="TOC3"/>
            <w:tabs>
              <w:tab w:val="clear" w:pos="8794"/>
              <w:tab w:val="left" w:pos="1320" w:leader="none"/>
              <w:tab w:val="right" w:pos="9638" w:leader="dot"/>
            </w:tabs>
            <w:rPr/>
          </w:pPr>
          <w:hyperlink w:anchor="__RefHeading___Toc8849_3193018211">
            <w:r>
              <w:rPr>
                <w:webHidden/>
                <w:rStyle w:val="IndexLink"/>
              </w:rPr>
              <w:t xml:space="preserve"> </w:t>
            </w:r>
            <w:r>
              <w:rPr>
                <w:rStyle w:val="IndexLink"/>
              </w:rPr>
              <w:t xml:space="preserve">5.1.1 </w:t>
              <w:tab/>
              <w:t>Descriptive analyses</w:t>
              <w:tab/>
              <w:t>5</w:t>
            </w:r>
          </w:hyperlink>
        </w:p>
        <w:p>
          <w:pPr>
            <w:pStyle w:val="TOC3"/>
            <w:tabs>
              <w:tab w:val="clear" w:pos="8794"/>
              <w:tab w:val="left" w:pos="1320" w:leader="none"/>
              <w:tab w:val="right" w:pos="9638" w:leader="dot"/>
            </w:tabs>
            <w:rPr/>
          </w:pPr>
          <w:hyperlink w:anchor="__RefHeading___Toc8851_3193018211">
            <w:r>
              <w:rPr>
                <w:webHidden/>
                <w:rStyle w:val="IndexLink"/>
              </w:rPr>
              <w:t xml:space="preserve"> </w:t>
            </w:r>
            <w:r>
              <w:rPr>
                <w:rStyle w:val="IndexLink"/>
              </w:rPr>
              <w:t xml:space="preserve">5.1.2 </w:t>
              <w:tab/>
              <w:t>Inferential analyses</w:t>
              <w:tab/>
              <w:t>5</w:t>
            </w:r>
          </w:hyperlink>
        </w:p>
        <w:p>
          <w:pPr>
            <w:pStyle w:val="TOC3"/>
            <w:tabs>
              <w:tab w:val="clear" w:pos="8794"/>
              <w:tab w:val="left" w:pos="1320" w:leader="none"/>
              <w:tab w:val="right" w:pos="9638" w:leader="dot"/>
            </w:tabs>
            <w:rPr/>
          </w:pPr>
          <w:hyperlink w:anchor="__RefHeading___Toc8853_3193018211">
            <w:r>
              <w:rPr>
                <w:webHidden/>
                <w:rStyle w:val="IndexLink"/>
              </w:rPr>
              <w:t xml:space="preserve"> </w:t>
            </w:r>
            <w:r>
              <w:rPr>
                <w:rStyle w:val="IndexLink"/>
              </w:rPr>
              <w:t xml:space="preserve">5.1.3 </w:t>
              <w:tab/>
              <w:t>Statistical modeling</w:t>
              <w:tab/>
              <w:t>5</w:t>
            </w:r>
          </w:hyperlink>
        </w:p>
        <w:p>
          <w:pPr>
            <w:pStyle w:val="TOC3"/>
            <w:tabs>
              <w:tab w:val="clear" w:pos="8794"/>
              <w:tab w:val="left" w:pos="1320" w:leader="none"/>
              <w:tab w:val="right" w:pos="9638" w:leader="dot"/>
            </w:tabs>
            <w:rPr/>
          </w:pPr>
          <w:hyperlink w:anchor="__RefHeading___Toc8855_3193018211">
            <w:r>
              <w:rPr>
                <w:webHidden/>
                <w:rStyle w:val="IndexLink"/>
              </w:rPr>
              <w:t xml:space="preserve"> </w:t>
            </w:r>
            <w:r>
              <w:rPr>
                <w:rStyle w:val="IndexLink"/>
              </w:rPr>
              <w:t xml:space="preserve">5.1.4 </w:t>
              <w:tab/>
              <w:t>Missing data</w:t>
              <w:tab/>
              <w:t>5</w:t>
            </w:r>
          </w:hyperlink>
        </w:p>
        <w:p>
          <w:pPr>
            <w:pStyle w:val="TOC2"/>
            <w:tabs>
              <w:tab w:val="clear" w:pos="9077"/>
              <w:tab w:val="left" w:pos="880" w:leader="none"/>
              <w:tab w:val="right" w:pos="9638" w:leader="dot"/>
            </w:tabs>
            <w:rPr/>
          </w:pPr>
          <w:hyperlink w:anchor="__RefHeading___Toc8857_3193018211">
            <w:r>
              <w:rPr>
                <w:webHidden/>
                <w:rStyle w:val="IndexLink"/>
              </w:rPr>
              <w:t xml:space="preserve"> </w:t>
            </w:r>
            <w:r>
              <w:rPr>
                <w:rStyle w:val="IndexLink"/>
              </w:rPr>
              <w:t xml:space="preserve">5.2 </w:t>
              <w:tab/>
              <w:t>Significance and Confidence Intervals</w:t>
              <w:tab/>
              <w:t>6</w:t>
            </w:r>
          </w:hyperlink>
        </w:p>
        <w:p>
          <w:pPr>
            <w:pStyle w:val="TOC2"/>
            <w:tabs>
              <w:tab w:val="clear" w:pos="9077"/>
              <w:tab w:val="left" w:pos="880" w:leader="none"/>
              <w:tab w:val="right" w:pos="9638" w:leader="dot"/>
            </w:tabs>
            <w:rPr/>
          </w:pPr>
          <w:hyperlink w:anchor="__RefHeading___Toc8859_3193018211">
            <w:r>
              <w:rPr>
                <w:webHidden/>
                <w:rStyle w:val="IndexLink"/>
              </w:rPr>
              <w:t xml:space="preserve"> </w:t>
            </w:r>
            <w:r>
              <w:rPr>
                <w:rStyle w:val="IndexLink"/>
              </w:rPr>
              <w:t xml:space="preserve">5.3 </w:t>
              <w:tab/>
              <w:t>Study size and Power</w:t>
              <w:tab/>
              <w:t>6</w:t>
            </w:r>
          </w:hyperlink>
        </w:p>
        <w:p>
          <w:pPr>
            <w:pStyle w:val="TOC2"/>
            <w:tabs>
              <w:tab w:val="clear" w:pos="9077"/>
              <w:tab w:val="left" w:pos="880" w:leader="none"/>
              <w:tab w:val="right" w:pos="9638" w:leader="dot"/>
            </w:tabs>
            <w:rPr/>
          </w:pPr>
          <w:hyperlink w:anchor="__RefHeading___Toc8861_3193018211">
            <w:r>
              <w:rPr>
                <w:webHidden/>
                <w:rStyle w:val="IndexLink"/>
              </w:rPr>
              <w:t xml:space="preserve"> </w:t>
            </w:r>
            <w:r>
              <w:rPr>
                <w:rStyle w:val="IndexLink"/>
              </w:rPr>
              <w:t xml:space="preserve">5.4 </w:t>
              <w:tab/>
              <w:t>Statistical packages</w:t>
              <w:tab/>
              <w:t>6</w:t>
            </w:r>
          </w:hyperlink>
        </w:p>
        <w:p>
          <w:pPr>
            <w:pStyle w:val="TOC1"/>
            <w:tabs>
              <w:tab w:val="clear" w:pos="9360"/>
              <w:tab w:val="left" w:pos="440" w:leader="none"/>
              <w:tab w:val="right" w:pos="9638" w:leader="dot"/>
            </w:tabs>
            <w:rPr/>
          </w:pPr>
          <w:hyperlink w:anchor="__RefHeading___Toc8863_3193018211">
            <w:r>
              <w:rPr>
                <w:webHidden/>
                <w:rStyle w:val="IndexLink"/>
              </w:rPr>
              <w:t xml:space="preserve"> </w:t>
            </w:r>
            <w:r>
              <w:rPr>
                <w:rStyle w:val="IndexLink"/>
              </w:rPr>
              <w:t xml:space="preserve">6 </w:t>
              <w:tab/>
              <w:t>Observations and limitations</w:t>
              <w:tab/>
              <w:t>6</w:t>
            </w:r>
          </w:hyperlink>
        </w:p>
        <w:p>
          <w:pPr>
            <w:pStyle w:val="TOC1"/>
            <w:tabs>
              <w:tab w:val="clear" w:pos="9360"/>
              <w:tab w:val="left" w:pos="440" w:leader="none"/>
              <w:tab w:val="right" w:pos="9638" w:leader="dot"/>
            </w:tabs>
            <w:rPr/>
          </w:pPr>
          <w:hyperlink w:anchor="__RefHeading___Toc8865_3193018211">
            <w:r>
              <w:rPr>
                <w:webHidden/>
                <w:rStyle w:val="IndexLink"/>
              </w:rPr>
              <w:t xml:space="preserve"> </w:t>
            </w:r>
            <w:r>
              <w:rPr>
                <w:rStyle w:val="IndexLink"/>
              </w:rPr>
              <w:t xml:space="preserve">7 </w:t>
              <w:tab/>
              <w:t>References</w:t>
              <w:tab/>
              <w:t>6</w:t>
            </w:r>
          </w:hyperlink>
        </w:p>
        <w:p>
          <w:pPr>
            <w:pStyle w:val="TOC1"/>
            <w:tabs>
              <w:tab w:val="clear" w:pos="9360"/>
              <w:tab w:val="left" w:pos="440" w:leader="none"/>
              <w:tab w:val="right" w:pos="9638" w:leader="dot"/>
            </w:tabs>
            <w:rPr/>
          </w:pPr>
          <w:hyperlink w:anchor="__RefHeading___Toc8867_3193018211">
            <w:r>
              <w:rPr>
                <w:webHidden/>
                <w:rStyle w:val="IndexLink"/>
              </w:rPr>
              <w:t xml:space="preserve"> </w:t>
            </w:r>
            <w:r>
              <w:rPr>
                <w:rStyle w:val="IndexLink"/>
              </w:rPr>
              <w:t xml:space="preserve">8 </w:t>
              <w:tab/>
              <w:t>Appendix</w:t>
              <w:tab/>
              <w:t>7</w:t>
            </w:r>
          </w:hyperlink>
        </w:p>
        <w:p>
          <w:pPr>
            <w:pStyle w:val="TOC2"/>
            <w:tabs>
              <w:tab w:val="clear" w:pos="9077"/>
              <w:tab w:val="left" w:pos="880" w:leader="none"/>
              <w:tab w:val="right" w:pos="9638" w:leader="dot"/>
            </w:tabs>
            <w:rPr/>
          </w:pPr>
          <w:hyperlink w:anchor="__RefHeading___Toc8869_3193018211">
            <w:r>
              <w:rPr>
                <w:webHidden/>
                <w:rStyle w:val="IndexLink"/>
              </w:rPr>
              <w:t xml:space="preserve"> </w:t>
            </w:r>
            <w:r>
              <w:rPr>
                <w:rStyle w:val="IndexLink"/>
              </w:rPr>
              <w:t xml:space="preserve">8.1 </w:t>
              <w:tab/>
              <w:t>Availability</w:t>
              <w:tab/>
              <w:t>7</w:t>
            </w:r>
          </w:hyperlink>
        </w:p>
        <w:p>
          <w:pPr>
            <w:pStyle w:val="TOC2"/>
            <w:tabs>
              <w:tab w:val="clear" w:pos="9077"/>
              <w:tab w:val="left" w:pos="880" w:leader="none"/>
              <w:tab w:val="right" w:pos="9638" w:leader="dot"/>
            </w:tabs>
            <w:rPr/>
          </w:pPr>
          <w:hyperlink w:anchor="__RefHeading___Toc8871_3193018211">
            <w:r>
              <w:rPr>
                <w:webHidden/>
                <w:rStyle w:val="IndexLink"/>
              </w:rPr>
              <w:t xml:space="preserve"> </w:t>
            </w:r>
            <w:r>
              <w:rPr>
                <w:rStyle w:val="IndexLink"/>
              </w:rPr>
              <w:t xml:space="preserve">8.2 </w:t>
              <w:tab/>
              <w:t>Associated analyses</w:t>
              <w:tab/>
              <w:t>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Analytical Plan for Sensitivity of mortality rates to the imputation of missing socioeconomic data: cohort study</w:t>
      </w:r>
    </w:p>
    <w:p>
      <w:pPr>
        <w:pStyle w:val="BodyText"/>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8819_3193018211"/>
      <w:bookmarkStart w:id="1" w:name="abbreviations"/>
      <w:bookmarkEnd w:id="0"/>
      <w:r>
        <w:rPr/>
        <w:t>Abbreviations</w:t>
      </w:r>
    </w:p>
    <w:p>
      <w:pPr>
        <w:pStyle w:val="Compact"/>
        <w:numPr>
          <w:ilvl w:val="0"/>
          <w:numId w:val="2"/>
        </w:numPr>
        <w:rPr/>
      </w:pPr>
      <w:r>
        <w:rPr/>
        <w:t>FIM: Functional Independence Measure</w:t>
      </w:r>
    </w:p>
    <w:p>
      <w:pPr>
        <w:pStyle w:val="Compact"/>
        <w:numPr>
          <w:ilvl w:val="0"/>
          <w:numId w:val="2"/>
        </w:numPr>
        <w:rPr/>
      </w:pPr>
      <w:r>
        <w:rPr/>
        <w:t>CI: confidence interval</w:t>
      </w:r>
    </w:p>
    <w:p>
      <w:pPr>
        <w:pStyle w:val="Compact"/>
        <w:numPr>
          <w:ilvl w:val="0"/>
          <w:numId w:val="2"/>
        </w:numPr>
        <w:rPr/>
      </w:pPr>
      <w:r>
        <w:rPr/>
        <w:t>DCI: Distress community index</w:t>
      </w:r>
    </w:p>
    <w:p>
      <w:pPr>
        <w:pStyle w:val="Compact"/>
        <w:numPr>
          <w:ilvl w:val="0"/>
          <w:numId w:val="2"/>
        </w:numPr>
        <w:rPr/>
      </w:pPr>
      <w:r>
        <w:rPr/>
        <w:t>HR: hazards ratio</w:t>
      </w:r>
    </w:p>
    <w:p>
      <w:pPr>
        <w:pStyle w:val="Compact"/>
        <w:numPr>
          <w:ilvl w:val="0"/>
          <w:numId w:val="2"/>
        </w:numPr>
        <w:rPr/>
      </w:pPr>
      <w:r>
        <w:rPr/>
        <w:t>LOCF: Last observation carried forward</w:t>
      </w:r>
    </w:p>
    <w:p>
      <w:pPr>
        <w:pStyle w:val="Compact"/>
        <w:numPr>
          <w:ilvl w:val="0"/>
          <w:numId w:val="2"/>
        </w:numPr>
        <w:rPr/>
      </w:pPr>
      <w:r>
        <w:rPr/>
        <w:t>NOCB: Next observation carried backward</w:t>
      </w:r>
    </w:p>
    <w:p>
      <w:pPr>
        <w:pStyle w:val="Compact"/>
        <w:numPr>
          <w:ilvl w:val="0"/>
          <w:numId w:val="2"/>
        </w:numPr>
        <w:rPr/>
      </w:pPr>
      <w:r>
        <w:rPr/>
        <w:t>SD: standard deviation</w:t>
      </w:r>
    </w:p>
    <w:p>
      <w:pPr>
        <w:pStyle w:val="Compact"/>
        <w:numPr>
          <w:ilvl w:val="0"/>
          <w:numId w:val="2"/>
        </w:numPr>
        <w:rPr/>
      </w:pPr>
      <w:r>
        <w:rPr/>
        <w:t>SES: socioeconomic status</w:t>
      </w:r>
    </w:p>
    <w:p>
      <w:pPr>
        <w:pStyle w:val="Compact"/>
        <w:numPr>
          <w:ilvl w:val="0"/>
          <w:numId w:val="2"/>
        </w:numPr>
        <w:rPr/>
      </w:pPr>
      <w:bookmarkStart w:id="2" w:name="abbreviations"/>
      <w:r>
        <w:rPr/>
        <w:t>TBI: Traumatic brain injury</w:t>
      </w:r>
      <w:bookmarkEnd w:id="2"/>
    </w:p>
    <w:p>
      <w:pPr>
        <w:pStyle w:val="Heading1"/>
        <w:rPr/>
      </w:pPr>
      <w:bookmarkStart w:id="3" w:name="__RefHeading___Toc8821_3193018211"/>
      <w:bookmarkStart w:id="4" w:name="context"/>
      <w:bookmarkEnd w:id="3"/>
      <w:r>
        <w:rPr/>
        <w:t>Context</w:t>
      </w:r>
    </w:p>
    <w:p>
      <w:pPr>
        <w:pStyle w:val="Heading2"/>
        <w:rPr/>
      </w:pPr>
      <w:bookmarkStart w:id="5" w:name="__RefHeading___Toc8823_3193018211"/>
      <w:bookmarkStart w:id="6" w:name="objectives"/>
      <w:bookmarkEnd w:id="5"/>
      <w:r>
        <w:rPr/>
        <w:t>Objectives</w:t>
      </w:r>
    </w:p>
    <w:p>
      <w:pPr>
        <w:pStyle w:val="Compact"/>
        <w:numPr>
          <w:ilvl w:val="0"/>
          <w:numId w:val="10"/>
        </w:numPr>
        <w:rPr/>
      </w:pPr>
      <w:r>
        <w:rPr/>
        <w:t>To describe the missingness in zip codes at each follow up collection;</w:t>
      </w:r>
    </w:p>
    <w:p>
      <w:pPr>
        <w:pStyle w:val="Compact"/>
        <w:numPr>
          <w:ilvl w:val="0"/>
          <w:numId w:val="3"/>
        </w:numPr>
        <w:rPr/>
      </w:pPr>
      <w:r>
        <w:rPr/>
        <w:t>To impute missing Zip codes with data available in previous follow up collections.</w:t>
      </w:r>
    </w:p>
    <w:p>
      <w:pPr>
        <w:pStyle w:val="Compact"/>
        <w:numPr>
          <w:ilvl w:val="0"/>
          <w:numId w:val="3"/>
        </w:numPr>
        <w:rPr/>
      </w:pPr>
      <w:bookmarkStart w:id="7" w:name="objectives"/>
      <w:r>
        <w:rPr/>
        <w:t>To assess the sensitivity of the association between mortality and socioeconomic status to the imputation of participant missing location.</w:t>
      </w:r>
      <w:bookmarkEnd w:id="7"/>
    </w:p>
    <w:p>
      <w:pPr>
        <w:pStyle w:val="Heading2"/>
        <w:rPr/>
      </w:pPr>
      <w:bookmarkStart w:id="8" w:name="__RefHeading___Toc8825_3193018211"/>
      <w:bookmarkStart w:id="9" w:name="hypotheses"/>
      <w:bookmarkEnd w:id="8"/>
      <w:r>
        <w:rPr/>
        <w:t>Hypotheses</w:t>
      </w:r>
    </w:p>
    <w:p>
      <w:pPr>
        <w:pStyle w:val="FirstParagraph"/>
        <w:rPr/>
      </w:pPr>
      <w:bookmarkStart w:id="10" w:name="context"/>
      <w:bookmarkStart w:id="11" w:name="hypotheses"/>
      <w:r>
        <w:rPr/>
        <w:t>Imputing the missing zip codes will decrease the missingness in the dataset and improve the model fit.</w:t>
      </w:r>
      <w:bookmarkEnd w:id="10"/>
      <w:bookmarkEnd w:id="11"/>
    </w:p>
    <w:p>
      <w:pPr>
        <w:pStyle w:val="Heading1"/>
        <w:rPr/>
      </w:pPr>
      <w:bookmarkStart w:id="12" w:name="__RefHeading___Toc8827_3193018211"/>
      <w:bookmarkStart w:id="13" w:name="data"/>
      <w:bookmarkEnd w:id="12"/>
      <w:r>
        <w:rPr/>
        <w:t>Data</w:t>
      </w:r>
    </w:p>
    <w:p>
      <w:pPr>
        <w:pStyle w:val="Heading2"/>
        <w:rPr/>
      </w:pPr>
      <w:bookmarkStart w:id="14" w:name="__RefHeading___Toc8829_3193018211"/>
      <w:bookmarkStart w:id="15" w:name="raw-data"/>
      <w:bookmarkEnd w:id="14"/>
      <w:r>
        <w:rPr/>
        <w:t>Raw data</w:t>
      </w:r>
    </w:p>
    <w:p>
      <w:pPr>
        <w:pStyle w:val="FirstParagraph"/>
        <w:rPr/>
      </w:pPr>
      <w:r>
        <w:rPr/>
        <w:t>The raw data table was created by merging the TBI database with the DCI table, using the Zip codes as merging key. The raw data base had 711 variables collected with 76,665 observations from 19,303 individuals.</w:t>
      </w:r>
    </w:p>
    <w:p>
      <w:pPr>
        <w:pStyle w:val="BodyText"/>
        <w:rPr/>
      </w:pPr>
      <w:bookmarkStart w:id="16" w:name="raw-data"/>
      <w:r>
        <w:rPr/>
        <w:t>From the raw table, multiple analytical datasets will be created by applying various imputation methods to the Zip code values. The creation of the analytical datasets is described in the next section and the imputation procedures are described in section 5.1.4.</w:t>
      </w:r>
      <w:bookmarkEnd w:id="16"/>
    </w:p>
    <w:p>
      <w:pPr>
        <w:pStyle w:val="Heading2"/>
        <w:rPr/>
      </w:pPr>
      <w:bookmarkStart w:id="17" w:name="__RefHeading___Toc8831_3193018211"/>
      <w:bookmarkStart w:id="18" w:name="analytical-dataset"/>
      <w:bookmarkEnd w:id="17"/>
      <w:r>
        <w:rPr/>
        <w:t>Analytical dataset</w:t>
      </w:r>
    </w:p>
    <w:p>
      <w:pPr>
        <w:pStyle w:val="FirstParagraph"/>
        <w:rPr/>
      </w:pPr>
      <w:r>
        <w:rPr/>
        <w:t>Many datasets will be created for this sensitivity analysis, and the many-datasets approach will be used to apply the statistical model (defined in section 5.1.3) to each dataset so that a sensitivity analysis can be performed. The datasets created under this approach will be created in steps, and stored in a single object to which specific code instructions can be applied to all datasets in a single command. This approach will allow for the simultaneous application of the following instructions to all datasets:</w:t>
      </w:r>
    </w:p>
    <w:p>
      <w:pPr>
        <w:pStyle w:val="Compact"/>
        <w:numPr>
          <w:ilvl w:val="0"/>
          <w:numId w:val="11"/>
        </w:numPr>
        <w:rPr/>
      </w:pPr>
      <w:r>
        <w:rPr/>
        <w:t>all data cleaning procedures</w:t>
      </w:r>
    </w:p>
    <w:p>
      <w:pPr>
        <w:pStyle w:val="Compact"/>
        <w:numPr>
          <w:ilvl w:val="0"/>
          <w:numId w:val="12"/>
        </w:numPr>
        <w:rPr/>
      </w:pPr>
      <w:r>
        <w:rPr/>
        <w:t>inclusion/exclusion criteria</w:t>
      </w:r>
    </w:p>
    <w:p>
      <w:pPr>
        <w:pStyle w:val="Compact"/>
        <w:numPr>
          <w:ilvl w:val="0"/>
          <w:numId w:val="13"/>
        </w:numPr>
        <w:rPr/>
      </w:pPr>
      <w:r>
        <w:rPr/>
        <w:t>the statistical model selected for evaluation</w:t>
      </w:r>
    </w:p>
    <w:p>
      <w:pPr>
        <w:pStyle w:val="Compact"/>
        <w:numPr>
          <w:ilvl w:val="0"/>
          <w:numId w:val="14"/>
        </w:numPr>
        <w:rPr/>
      </w:pPr>
      <w:r>
        <w:rPr/>
        <w:t>the calculation of model performance metrics</w:t>
      </w:r>
    </w:p>
    <w:p>
      <w:pPr>
        <w:pStyle w:val="FirstParagraph"/>
        <w:rPr/>
      </w:pPr>
      <w:r>
        <w:rPr/>
        <w:t>After the cleaning process 24 variables were included in the analysis. The total number of observations excluded due to incompleteness and exclusion criteria will be reported in the analysis.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251"/>
        <w:gridCol w:w="611"/>
        <w:gridCol w:w="551"/>
        <w:gridCol w:w="371"/>
        <w:gridCol w:w="371"/>
        <w:gridCol w:w="371"/>
        <w:gridCol w:w="311"/>
        <w:gridCol w:w="311"/>
        <w:gridCol w:w="731"/>
        <w:gridCol w:w="420"/>
        <w:gridCol w:w="419"/>
        <w:gridCol w:w="419"/>
        <w:gridCol w:w="419"/>
        <w:gridCol w:w="311"/>
        <w:gridCol w:w="419"/>
        <w:gridCol w:w="419"/>
        <w:gridCol w:w="419"/>
        <w:gridCol w:w="419"/>
        <w:gridCol w:w="419"/>
        <w:gridCol w:w="419"/>
        <w:gridCol w:w="419"/>
        <w:gridCol w:w="419"/>
        <w:gridCol w:w="417"/>
      </w:tblGrid>
      <w:tr>
        <w:trPr/>
        <w:tc>
          <w:tcPr>
            <w:tcW w:w="25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id</w:t>
            </w:r>
          </w:p>
        </w:tc>
        <w:tc>
          <w:tcPr>
            <w:tcW w:w="6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exposure</w:t>
            </w:r>
          </w:p>
        </w:tc>
        <w:tc>
          <w:tcPr>
            <w:tcW w:w="55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outcome</w:t>
            </w:r>
          </w:p>
        </w:tc>
        <w:tc>
          <w:tcPr>
            <w:tcW w:w="37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Time</w:t>
            </w:r>
          </w:p>
        </w:tc>
        <w:tc>
          <w:tcPr>
            <w:tcW w:w="37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SexF</w:t>
            </w:r>
          </w:p>
        </w:tc>
        <w:tc>
          <w:tcPr>
            <w:tcW w:w="37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Race</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Mar</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AGE</w:t>
            </w:r>
          </w:p>
        </w:tc>
        <w:tc>
          <w:tcPr>
            <w:tcW w:w="73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PROBLEMUse</w:t>
            </w:r>
          </w:p>
        </w:tc>
        <w:tc>
          <w:tcPr>
            <w:tcW w:w="420"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EDUCATION</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EMPLOYMENT</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RURALdc</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PriorSeiz</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SCI</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Cause</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RehabPay1</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ResDis</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DAYStoREHABdc</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FollowUpPeriod</w:t>
            </w:r>
          </w:p>
        </w:tc>
        <w:tc>
          <w:tcPr>
            <w:tcW w:w="419"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FIMMOTD4</w:t>
            </w:r>
          </w:p>
        </w:tc>
        <w:tc>
          <w:tcPr>
            <w:tcW w:w="41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FIMCOGD4</w:t>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1</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7"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2</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7"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3</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7"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7"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N</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9"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17"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bl>
    <w:p>
      <w:pPr>
        <w:pStyle w:val="BodyText"/>
        <w:rPr/>
      </w:pPr>
      <w:bookmarkStart w:id="19" w:name="data"/>
      <w:bookmarkStart w:id="20" w:name="analytical-dataset"/>
      <w:r>
        <w:rPr/>
        <w:t>All variables in the analytical set were labeled according to the raw data provided and values were labeled according to the data dictionary for the preparation of production-quality results tables and figures.</w:t>
      </w:r>
      <w:bookmarkEnd w:id="19"/>
      <w:bookmarkEnd w:id="20"/>
    </w:p>
    <w:p>
      <w:pPr>
        <w:pStyle w:val="Heading1"/>
        <w:rPr/>
      </w:pPr>
      <w:bookmarkStart w:id="21" w:name="__RefHeading___Toc8833_3193018211"/>
      <w:bookmarkStart w:id="22" w:name="study-parameters"/>
      <w:bookmarkEnd w:id="21"/>
      <w:r>
        <w:rPr/>
        <w:t>Study parameters</w:t>
      </w:r>
    </w:p>
    <w:p>
      <w:pPr>
        <w:pStyle w:val="Heading2"/>
        <w:rPr/>
      </w:pPr>
      <w:bookmarkStart w:id="23" w:name="__RefHeading___Toc8835_3193018211"/>
      <w:bookmarkStart w:id="24" w:name="study-design"/>
      <w:bookmarkEnd w:id="23"/>
      <w:r>
        <w:rPr/>
        <w:t>Study design</w:t>
      </w:r>
    </w:p>
    <w:p>
      <w:pPr>
        <w:pStyle w:val="FirstParagraph"/>
        <w:rPr/>
      </w:pPr>
      <w:bookmarkStart w:id="25" w:name="study-design"/>
      <w:r>
        <w:rPr/>
        <w:t>This is a retrospective analysis of a prospective cohort study.</w:t>
      </w:r>
      <w:bookmarkEnd w:id="25"/>
    </w:p>
    <w:p>
      <w:pPr>
        <w:pStyle w:val="Heading2"/>
        <w:rPr/>
      </w:pPr>
      <w:bookmarkStart w:id="26" w:name="__RefHeading___Toc8837_3193018211"/>
      <w:bookmarkStart w:id="27" w:name="inclusion-and-exclusion-criteria"/>
      <w:bookmarkEnd w:id="26"/>
      <w:r>
        <w:rPr/>
        <w:t>Inclusion and exclusion criteria</w:t>
      </w:r>
    </w:p>
    <w:p>
      <w:pPr>
        <w:pStyle w:val="FirstParagraph"/>
        <w:rPr/>
      </w:pPr>
      <w:r>
        <w:rPr>
          <w:b/>
          <w:bCs/>
        </w:rPr>
        <w:t>Inclusion criteria</w:t>
      </w:r>
    </w:p>
    <w:p>
      <w:pPr>
        <w:pStyle w:val="Compact"/>
        <w:numPr>
          <w:ilvl w:val="0"/>
          <w:numId w:val="15"/>
        </w:numPr>
        <w:rPr/>
      </w:pPr>
      <w:r>
        <w:rPr/>
        <w:t>Participants with at most 10 years of follow up;</w:t>
      </w:r>
    </w:p>
    <w:p>
      <w:pPr>
        <w:pStyle w:val="Compact"/>
        <w:numPr>
          <w:ilvl w:val="0"/>
          <w:numId w:val="16"/>
        </w:numPr>
        <w:rPr/>
      </w:pPr>
      <w:r>
        <w:rPr/>
        <w:t>Participants included in the cohort between 2010-01-01 and 2018-12-31;</w:t>
      </w:r>
    </w:p>
    <w:p>
      <w:pPr>
        <w:pStyle w:val="Compact"/>
        <w:numPr>
          <w:ilvl w:val="0"/>
          <w:numId w:val="17"/>
        </w:numPr>
        <w:rPr/>
      </w:pPr>
      <w:r>
        <w:rPr/>
        <w:t>Only the last valid observation of each individual will be included in the analysis.</w:t>
      </w:r>
    </w:p>
    <w:p>
      <w:pPr>
        <w:pStyle w:val="FirstParagraph"/>
        <w:rPr/>
      </w:pPr>
      <w:r>
        <w:rPr>
          <w:b/>
          <w:bCs/>
        </w:rPr>
        <w:t>Exclusion criteria</w:t>
      </w:r>
    </w:p>
    <w:p>
      <w:pPr>
        <w:pStyle w:val="Compact"/>
        <w:numPr>
          <w:ilvl w:val="0"/>
          <w:numId w:val="18"/>
        </w:numPr>
        <w:rPr/>
      </w:pPr>
      <w:r>
        <w:rPr/>
        <w:t>Observations after 2019-12-31 will be excluded in order to mitigate risk of confounding by COVID-19 related deaths.</w:t>
      </w:r>
    </w:p>
    <w:p>
      <w:pPr>
        <w:pStyle w:val="Compact"/>
        <w:numPr>
          <w:ilvl w:val="0"/>
          <w:numId w:val="19"/>
        </w:numPr>
        <w:rPr/>
      </w:pPr>
      <w:bookmarkStart w:id="28" w:name="inclusion-and-exclusion-criteria"/>
      <w:r>
        <w:rPr/>
        <w:t>Observations prior to this date will still be considered for participants where such data is available.</w:t>
      </w:r>
      <w:bookmarkEnd w:id="28"/>
    </w:p>
    <w:p>
      <w:pPr>
        <w:pStyle w:val="Heading2"/>
        <w:rPr/>
      </w:pPr>
      <w:bookmarkStart w:id="29" w:name="__RefHeading___Toc8839_3193018211"/>
      <w:bookmarkStart w:id="30" w:name="exposures"/>
      <w:bookmarkEnd w:id="29"/>
      <w:r>
        <w:rPr/>
        <w:t>Exposures</w:t>
      </w:r>
    </w:p>
    <w:p>
      <w:pPr>
        <w:pStyle w:val="FirstParagraph"/>
        <w:rPr/>
      </w:pPr>
      <w:bookmarkStart w:id="31" w:name="exposures"/>
      <w:r>
        <w:rPr/>
        <w:t>SES of the neighborhood to which the participant was discharged. The SES measure was stratified into its quintiles, and labelled according to the data dictionary to facilitate interpretation of the results.</w:t>
      </w:r>
      <w:bookmarkEnd w:id="31"/>
    </w:p>
    <w:p>
      <w:pPr>
        <w:pStyle w:val="Heading2"/>
        <w:rPr/>
      </w:pPr>
      <w:bookmarkStart w:id="32" w:name="__RefHeading___Toc8841_3193018211"/>
      <w:bookmarkStart w:id="33" w:name="outcomes"/>
      <w:bookmarkEnd w:id="32"/>
      <w:r>
        <w:rPr/>
        <w:t>Outcomes</w:t>
      </w:r>
    </w:p>
    <w:p>
      <w:pPr>
        <w:pStyle w:val="FirstParagraph"/>
        <w:rPr/>
      </w:pPr>
      <w:r>
        <w:rPr>
          <w:b/>
          <w:bCs/>
        </w:rPr>
        <w:t>Specification of outcome measures</w:t>
      </w:r>
      <w:r>
        <w:rPr/>
        <w:t xml:space="preserve"> (Zarin, 2011):</w:t>
      </w:r>
    </w:p>
    <w:p>
      <w:pPr>
        <w:pStyle w:val="Compact"/>
        <w:numPr>
          <w:ilvl w:val="0"/>
          <w:numId w:val="20"/>
        </w:numPr>
        <w:rPr/>
      </w:pPr>
      <w:r>
        <w:rPr/>
        <w:t>(Domain) Mortality</w:t>
      </w:r>
    </w:p>
    <w:p>
      <w:pPr>
        <w:pStyle w:val="Compact"/>
        <w:numPr>
          <w:ilvl w:val="0"/>
          <w:numId w:val="21"/>
        </w:numPr>
        <w:rPr/>
      </w:pPr>
      <w:r>
        <w:rPr/>
        <w:t>(Specific measurement) Death</w:t>
      </w:r>
    </w:p>
    <w:p>
      <w:pPr>
        <w:pStyle w:val="Compact"/>
        <w:numPr>
          <w:ilvl w:val="0"/>
          <w:numId w:val="22"/>
        </w:numPr>
        <w:rPr/>
      </w:pPr>
      <w:r>
        <w:rPr/>
        <w:t>(Specific metric) Time-to-event</w:t>
      </w:r>
    </w:p>
    <w:p>
      <w:pPr>
        <w:pStyle w:val="Compact"/>
        <w:numPr>
          <w:ilvl w:val="0"/>
          <w:numId w:val="23"/>
        </w:numPr>
        <w:rPr/>
      </w:pPr>
      <w:r>
        <w:rPr/>
        <w:t>(Method of aggregation) Hazard ratio</w:t>
      </w:r>
    </w:p>
    <w:p>
      <w:pPr>
        <w:pStyle w:val="FirstParagraph"/>
        <w:rPr/>
      </w:pPr>
      <w:r>
        <w:rPr>
          <w:b/>
          <w:bCs/>
        </w:rPr>
        <w:t>Primary outcome</w:t>
      </w:r>
    </w:p>
    <w:p>
      <w:pPr>
        <w:pStyle w:val="BodyText"/>
        <w:rPr/>
      </w:pPr>
      <w:bookmarkStart w:id="34" w:name="outcomes"/>
      <w:r>
        <w:rPr/>
        <w:t>Death after a brain injury.</w:t>
      </w:r>
      <w:bookmarkEnd w:id="34"/>
    </w:p>
    <w:p>
      <w:pPr>
        <w:pStyle w:val="Heading2"/>
        <w:rPr/>
      </w:pPr>
      <w:bookmarkStart w:id="35" w:name="__RefHeading___Toc8843_3193018211"/>
      <w:bookmarkStart w:id="36" w:name="covariates"/>
      <w:bookmarkEnd w:id="35"/>
      <w:r>
        <w:rPr/>
        <w:t>Covariates</w:t>
      </w:r>
    </w:p>
    <w:p>
      <w:pPr>
        <w:pStyle w:val="Compact"/>
        <w:numPr>
          <w:ilvl w:val="0"/>
          <w:numId w:val="24"/>
        </w:numPr>
        <w:rPr/>
      </w:pPr>
      <w:r>
        <w:rPr/>
        <w:t>Sex</w:t>
      </w:r>
    </w:p>
    <w:p>
      <w:pPr>
        <w:pStyle w:val="Compact"/>
        <w:numPr>
          <w:ilvl w:val="0"/>
          <w:numId w:val="25"/>
        </w:numPr>
        <w:rPr/>
      </w:pPr>
      <w:r>
        <w:rPr/>
        <w:t>Race</w:t>
      </w:r>
    </w:p>
    <w:p>
      <w:pPr>
        <w:pStyle w:val="Compact"/>
        <w:numPr>
          <w:ilvl w:val="0"/>
          <w:numId w:val="26"/>
        </w:numPr>
        <w:rPr/>
      </w:pPr>
      <w:r>
        <w:rPr/>
        <w:t>Age at injury</w:t>
      </w:r>
    </w:p>
    <w:p>
      <w:pPr>
        <w:pStyle w:val="Compact"/>
        <w:numPr>
          <w:ilvl w:val="0"/>
          <w:numId w:val="27"/>
        </w:numPr>
        <w:rPr/>
      </w:pPr>
      <w:r>
        <w:rPr/>
        <w:t>Substance Problem Use</w:t>
      </w:r>
    </w:p>
    <w:p>
      <w:pPr>
        <w:pStyle w:val="Compact"/>
        <w:numPr>
          <w:ilvl w:val="0"/>
          <w:numId w:val="28"/>
        </w:numPr>
        <w:rPr/>
      </w:pPr>
      <w:r>
        <w:rPr/>
        <w:t>Education</w:t>
      </w:r>
    </w:p>
    <w:p>
      <w:pPr>
        <w:pStyle w:val="Compact"/>
        <w:numPr>
          <w:ilvl w:val="0"/>
          <w:numId w:val="29"/>
        </w:numPr>
        <w:rPr/>
      </w:pPr>
      <w:r>
        <w:rPr/>
        <w:t>Employment status</w:t>
      </w:r>
    </w:p>
    <w:p>
      <w:pPr>
        <w:pStyle w:val="Compact"/>
        <w:numPr>
          <w:ilvl w:val="0"/>
          <w:numId w:val="30"/>
        </w:numPr>
        <w:rPr/>
      </w:pPr>
      <w:r>
        <w:rPr/>
        <w:t>Rural area</w:t>
      </w:r>
    </w:p>
    <w:p>
      <w:pPr>
        <w:pStyle w:val="Compact"/>
        <w:numPr>
          <w:ilvl w:val="0"/>
          <w:numId w:val="31"/>
        </w:numPr>
        <w:rPr/>
      </w:pPr>
      <w:r>
        <w:rPr/>
        <w:t>Previous seizure disorder diagnosis</w:t>
      </w:r>
    </w:p>
    <w:p>
      <w:pPr>
        <w:pStyle w:val="Compact"/>
        <w:numPr>
          <w:ilvl w:val="0"/>
          <w:numId w:val="32"/>
        </w:numPr>
        <w:rPr/>
      </w:pPr>
      <w:r>
        <w:rPr/>
        <w:t>Spinal cord injury</w:t>
      </w:r>
    </w:p>
    <w:p>
      <w:pPr>
        <w:pStyle w:val="Compact"/>
        <w:numPr>
          <w:ilvl w:val="0"/>
          <w:numId w:val="33"/>
        </w:numPr>
        <w:rPr/>
      </w:pPr>
      <w:r>
        <w:rPr/>
        <w:t>Cause of injury</w:t>
      </w:r>
    </w:p>
    <w:p>
      <w:pPr>
        <w:pStyle w:val="Compact"/>
        <w:numPr>
          <w:ilvl w:val="0"/>
          <w:numId w:val="34"/>
        </w:numPr>
        <w:rPr/>
      </w:pPr>
      <w:r>
        <w:rPr/>
        <w:t>Primary rehabilitation payer</w:t>
      </w:r>
    </w:p>
    <w:p>
      <w:pPr>
        <w:pStyle w:val="Compact"/>
        <w:numPr>
          <w:ilvl w:val="0"/>
          <w:numId w:val="35"/>
        </w:numPr>
        <w:rPr/>
      </w:pPr>
      <w:r>
        <w:rPr/>
        <w:t>Residence after rehab discharge</w:t>
      </w:r>
    </w:p>
    <w:p>
      <w:pPr>
        <w:pStyle w:val="Compact"/>
        <w:numPr>
          <w:ilvl w:val="0"/>
          <w:numId w:val="36"/>
        </w:numPr>
        <w:rPr/>
      </w:pPr>
      <w:r>
        <w:rPr/>
        <w:t>Days From Injury to Rehab Discharge</w:t>
      </w:r>
    </w:p>
    <w:p>
      <w:pPr>
        <w:pStyle w:val="Compact"/>
        <w:numPr>
          <w:ilvl w:val="0"/>
          <w:numId w:val="37"/>
        </w:numPr>
        <w:rPr/>
      </w:pPr>
      <w:r>
        <w:rPr/>
        <w:t>FIM Motor at Discharge</w:t>
      </w:r>
    </w:p>
    <w:p>
      <w:pPr>
        <w:pStyle w:val="Compact"/>
        <w:numPr>
          <w:ilvl w:val="0"/>
          <w:numId w:val="38"/>
        </w:numPr>
        <w:rPr/>
      </w:pPr>
      <w:bookmarkStart w:id="37" w:name="study-parameters"/>
      <w:bookmarkStart w:id="38" w:name="covariates"/>
      <w:r>
        <w:rPr/>
        <w:t>FIM Cognitive at Discharge</w:t>
      </w:r>
      <w:bookmarkEnd w:id="37"/>
      <w:bookmarkEnd w:id="38"/>
    </w:p>
    <w:p>
      <w:pPr>
        <w:pStyle w:val="Heading1"/>
        <w:rPr/>
      </w:pPr>
      <w:bookmarkStart w:id="39" w:name="__RefHeading___Toc8845_3193018211"/>
      <w:bookmarkStart w:id="40" w:name="statistical-methods"/>
      <w:bookmarkEnd w:id="39"/>
      <w:r>
        <w:rPr/>
        <w:t>Statistical methods</w:t>
      </w:r>
    </w:p>
    <w:p>
      <w:pPr>
        <w:pStyle w:val="Heading2"/>
        <w:rPr/>
      </w:pPr>
      <w:bookmarkStart w:id="41" w:name="__RefHeading___Toc8847_3193018211"/>
      <w:bookmarkStart w:id="42" w:name="statistical-analyses"/>
      <w:bookmarkEnd w:id="41"/>
      <w:r>
        <w:rPr/>
        <w:t>Statistical analyses</w:t>
      </w:r>
    </w:p>
    <w:p>
      <w:pPr>
        <w:pStyle w:val="Heading3"/>
        <w:rPr/>
      </w:pPr>
      <w:bookmarkStart w:id="43" w:name="__RefHeading___Toc8849_3193018211"/>
      <w:bookmarkStart w:id="44" w:name="descriptive-analyses"/>
      <w:bookmarkEnd w:id="43"/>
      <w:r>
        <w:rPr/>
        <w:t>Descriptive analyses</w:t>
      </w:r>
    </w:p>
    <w:p>
      <w:pPr>
        <w:pStyle w:val="FirstParagraph"/>
        <w:rPr/>
      </w:pPr>
      <w:bookmarkStart w:id="45"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45"/>
    </w:p>
    <w:p>
      <w:pPr>
        <w:pStyle w:val="Heading3"/>
        <w:rPr/>
      </w:pPr>
      <w:bookmarkStart w:id="46" w:name="__RefHeading___Toc8851_3193018211"/>
      <w:bookmarkStart w:id="47" w:name="inferential-analyses"/>
      <w:bookmarkEnd w:id="46"/>
      <w:r>
        <w:rPr/>
        <w:t>Inferential analyses</w:t>
      </w:r>
    </w:p>
    <w:p>
      <w:pPr>
        <w:pStyle w:val="FirstParagraph"/>
        <w:rPr/>
      </w:pPr>
      <w:bookmarkStart w:id="48" w:name="inferential-analyses"/>
      <w:r>
        <w:rPr/>
        <w:t>All inferential analyses will be performed in the statistical models (described in the next section).</w:t>
      </w:r>
      <w:bookmarkEnd w:id="48"/>
    </w:p>
    <w:p>
      <w:pPr>
        <w:pStyle w:val="Heading3"/>
        <w:rPr/>
      </w:pPr>
      <w:bookmarkStart w:id="49" w:name="__RefHeading___Toc8853_3193018211"/>
      <w:bookmarkStart w:id="50" w:name="statistical-modeling"/>
      <w:bookmarkEnd w:id="49"/>
      <w:r>
        <w:rPr/>
        <w:t>Statistical modeling</w:t>
      </w:r>
    </w:p>
    <w:p>
      <w:pPr>
        <w:pStyle w:val="FirstParagraph"/>
        <w:rPr/>
      </w:pPr>
      <w:r>
        <w:rPr/>
        <w:t xml:space="preserve">This analysis will evaluate the sensitivity to the model specification chosen in </w:t>
      </w:r>
      <w:r>
        <w:rPr>
          <w:b/>
          <w:bCs/>
        </w:rPr>
        <w:t>SAR-2023-016-BH</w:t>
      </w:r>
      <w:r>
        <w:rPr/>
        <w:t xml:space="preserve"> to changes in the SES data (defined as the exposure of that analysis). The model specification used for the sensitivity analysis will be the best model selected in that associated report.</w:t>
      </w:r>
    </w:p>
    <w:p>
      <w:pPr>
        <w:pStyle w:val="BodyText"/>
        <w:rPr/>
      </w:pPr>
      <w:r>
        <w:rPr/>
        <w:t>For reference, the specification defined there regresses the hazard on the SES controlling for all covariates listed in section 4.5, except “previous seizure”.</w:t>
      </w:r>
    </w:p>
    <w:p>
      <w:pPr>
        <w:pStyle w:val="BodyText"/>
        <w:rPr/>
      </w:pPr>
      <w:bookmarkStart w:id="51" w:name="statistical-modeling"/>
      <w:r>
        <w:rPr/>
        <w:t>This model specification will be applied on all datasets created from the imputation approaches described in section 5.1.4, and the Schoenfeld test will be applied to verify the proportional hazards assumption on all model terms.</w:t>
      </w:r>
      <w:bookmarkEnd w:id="51"/>
    </w:p>
    <w:p>
      <w:pPr>
        <w:pStyle w:val="Heading3"/>
        <w:rPr/>
      </w:pPr>
      <w:bookmarkStart w:id="52" w:name="__RefHeading___Toc8855_3193018211"/>
      <w:bookmarkStart w:id="53" w:name="missing-data"/>
      <w:bookmarkEnd w:id="52"/>
      <w:r>
        <w:rPr/>
        <w:t>Missing data</w:t>
      </w:r>
    </w:p>
    <w:p>
      <w:pPr>
        <w:pStyle w:val="FirstParagraph"/>
        <w:rPr/>
      </w:pPr>
      <w:bookmarkStart w:id="54" w:name="statistical-analyses"/>
      <w:bookmarkStart w:id="55" w:name="missing-data"/>
      <w:r>
        <w:rPr/>
        <w:t>A couple of simple imputation approaches will be applied on missing values for Zip codes, before the DCI data is merged into the TBI database. An LOCF-based imputation will be applied to impute future Zip codes based on the last known value for each individual. An additional dataset will be created by applying both NOCB- and LOCF-based imputations on missing values, with the intention of increasing the proportion of location data before the DCI data is merged and inclusion/exclusion criteria are applied, in particular the criterion that selects only the last valid observation of the individual in the study period. The non-imputed complete case dataset will be used as the control for the evaluation of the LOCF and the NOCB+LOCF datasets.</w:t>
      </w:r>
      <w:bookmarkEnd w:id="54"/>
      <w:bookmarkEnd w:id="55"/>
    </w:p>
    <w:p>
      <w:pPr>
        <w:pStyle w:val="Heading2"/>
        <w:rPr/>
      </w:pPr>
      <w:bookmarkStart w:id="56" w:name="__RefHeading___Toc8857_3193018211"/>
      <w:bookmarkStart w:id="57" w:name="significance-and-confidence-intervals"/>
      <w:bookmarkEnd w:id="56"/>
      <w:r>
        <w:rPr/>
        <w:t>Significance and Confidence Intervals</w:t>
      </w:r>
    </w:p>
    <w:p>
      <w:pPr>
        <w:pStyle w:val="FirstParagraph"/>
        <w:rPr/>
      </w:pPr>
      <w:bookmarkStart w:id="58" w:name="significance-and-confidence-intervals"/>
      <w:r>
        <w:rPr/>
        <w:t xml:space="preserve">All analyses will be performed using the significance level of 5%. All significance hypothesis tests and confidence intervals computed will be two-tailed.  </w:t>
      </w:r>
      <w:bookmarkEnd w:id="58"/>
    </w:p>
    <w:p>
      <w:pPr>
        <w:pStyle w:val="Heading2"/>
        <w:rPr/>
      </w:pPr>
      <w:bookmarkStart w:id="59" w:name="__RefHeading___Toc8859_3193018211"/>
      <w:bookmarkStart w:id="60" w:name="study-size-and-power"/>
      <w:bookmarkEnd w:id="59"/>
      <w:r>
        <w:rPr/>
        <w:t>Study size and Power</w:t>
      </w:r>
    </w:p>
    <w:p>
      <w:pPr>
        <w:pStyle w:val="FirstParagraph"/>
        <w:rPr/>
      </w:pPr>
      <w:bookmarkStart w:id="61" w:name="study-size-and-power"/>
      <w:r>
        <w:rPr/>
        <w:t>N/A</w:t>
      </w:r>
      <w:bookmarkEnd w:id="61"/>
    </w:p>
    <w:p>
      <w:pPr>
        <w:pStyle w:val="Heading2"/>
        <w:rPr/>
      </w:pPr>
      <w:bookmarkStart w:id="62" w:name="__RefHeading___Toc8861_3193018211"/>
      <w:bookmarkStart w:id="63" w:name="statistical-packages"/>
      <w:bookmarkEnd w:id="62"/>
      <w:r>
        <w:rPr/>
        <w:t>Statistical packages</w:t>
      </w:r>
    </w:p>
    <w:p>
      <w:pPr>
        <w:pStyle w:val="FirstParagraph"/>
        <w:rPr/>
      </w:pPr>
      <w:r>
        <w:rPr/>
        <w:t xml:space="preserve">This analysis will be performed using statistical software </w:t>
      </w:r>
      <w:r>
        <w:rPr>
          <w:rStyle w:val="VerbatimChar"/>
        </w:rPr>
        <w:t>R</w:t>
      </w:r>
      <w:r>
        <w:rPr/>
        <w:t xml:space="preserve"> version 4.3.0.</w:t>
      </w:r>
      <w:bookmarkEnd w:id="40"/>
      <w:bookmarkEnd w:id="63"/>
    </w:p>
    <w:p>
      <w:pPr>
        <w:pStyle w:val="Heading1"/>
        <w:rPr/>
      </w:pPr>
      <w:bookmarkStart w:id="64" w:name="__RefHeading___Toc8863_3193018211"/>
      <w:bookmarkStart w:id="65" w:name="observations-and-limitations"/>
      <w:bookmarkEnd w:id="64"/>
      <w:r>
        <w:rPr/>
        <w:t>Observations and limitations</w:t>
      </w:r>
    </w:p>
    <w:p>
      <w:pPr>
        <w:pStyle w:val="FirstParagraph"/>
        <w:rPr/>
      </w:pPr>
      <w:r>
        <w:rPr>
          <w:b/>
          <w:bCs/>
        </w:rPr>
        <w:t>Recommended reporting guideline</w:t>
      </w:r>
    </w:p>
    <w:p>
      <w:pPr>
        <w:pStyle w:val="BodyText"/>
        <w:rPr/>
      </w:pPr>
      <w:r>
        <w:rPr/>
        <w:t>The adoption of the EQUATOR network (</w:t>
      </w:r>
      <w:hyperlink r:id="rId2">
        <w:r>
          <w:rPr>
            <w:rStyle w:val="Hyperlink"/>
          </w:rPr>
          <w:t>http://www.equator-network.org/</w:t>
        </w:r>
      </w:hyperlink>
      <w:r>
        <w:rPr/>
        <w:t xml:space="preserve">) reporting guidelines have seen increasing adoption by scientific journals. All observational studies are recommended to be reported following the STROBE guideline (von Elm et al, 2014).   </w:t>
      </w:r>
      <w:bookmarkEnd w:id="65"/>
    </w:p>
    <w:p>
      <w:pPr>
        <w:pStyle w:val="Heading1"/>
        <w:rPr/>
      </w:pPr>
      <w:bookmarkStart w:id="66" w:name="__RefHeading___Toc8865_3193018211"/>
      <w:bookmarkStart w:id="67" w:name="references"/>
      <w:bookmarkEnd w:id="66"/>
      <w:r>
        <w:rPr/>
        <w:t>References</w:t>
      </w:r>
    </w:p>
    <w:p>
      <w:pPr>
        <w:pStyle w:val="Compact"/>
        <w:numPr>
          <w:ilvl w:val="0"/>
          <w:numId w:val="39"/>
        </w:numPr>
        <w:rPr/>
      </w:pPr>
      <w:r>
        <w:rPr>
          <w:b/>
          <w:bCs/>
        </w:rPr>
        <w:t>SAR-2023-017-BH-v01</w:t>
      </w:r>
      <w:r>
        <w:rPr/>
        <w:t xml:space="preserve"> – Sensitivity of mortality rates to the imputation of missing socioeconomic data: cohort study</w:t>
      </w:r>
    </w:p>
    <w:p>
      <w:pPr>
        <w:pStyle w:val="Compact"/>
        <w:numPr>
          <w:ilvl w:val="0"/>
          <w:numId w:val="40"/>
        </w:numPr>
        <w:rPr/>
      </w:pPr>
      <w:r>
        <w:rPr>
          <w:b/>
          <w:bCs/>
        </w:rPr>
        <w:t>SAR-2023-016-BH</w:t>
      </w:r>
      <w:r>
        <w:rPr/>
        <w:t xml:space="preserve"> – Time-adjusted effect of socioeconomic status in mortality rates after brain injury: cohort study </w:t>
      </w:r>
    </w:p>
    <w:p>
      <w:pPr>
        <w:pStyle w:val="Compact"/>
        <w:numPr>
          <w:ilvl w:val="0"/>
          <w:numId w:val="41"/>
        </w:numPr>
        <w:rPr/>
      </w:pPr>
      <w:r>
        <w:rPr/>
        <w:t>Zarin DA, et al. The ClinicalTrials.gov results database – update and key issues. N Engl J Med 2011;364:852-60 (</w:t>
      </w:r>
      <w:hyperlink r:id="rId3">
        <w:r>
          <w:rPr>
            <w:rStyle w:val="Hyperlink"/>
          </w:rPr>
          <w:t>https://doi.org/10.1056/NEJMsa1012065</w:t>
        </w:r>
      </w:hyperlink>
      <w:r>
        <w:rPr/>
        <w:t>).</w:t>
      </w:r>
    </w:p>
    <w:p>
      <w:pPr>
        <w:pStyle w:val="Compact"/>
        <w:numPr>
          <w:ilvl w:val="0"/>
          <w:numId w:val="42"/>
        </w:numPr>
        <w:rPr/>
      </w:pPr>
      <w:r>
        <w:rPr/>
        <w:t>Gamble C, et al. Guidelines for the Content of Statistical Analysis Plans in Clinical Trials. JAMA. 2017;318(23):2337–2343 (</w:t>
      </w:r>
      <w:hyperlink r:id="rId4">
        <w:r>
          <w:rPr>
            <w:rStyle w:val="Hyperlink"/>
          </w:rPr>
          <w:t>https://doi.org/10.1001/jama.2017.18556</w:t>
        </w:r>
      </w:hyperlink>
      <w:r>
        <w:rPr/>
        <w:t>).</w:t>
      </w:r>
    </w:p>
    <w:p>
      <w:pPr>
        <w:pStyle w:val="Compact"/>
        <w:numPr>
          <w:ilvl w:val="0"/>
          <w:numId w:val="43"/>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Hyperlink"/>
          </w:rPr>
          <w:t>https://doi.org/10.1016/j.ijsu.2014.07.013</w:t>
        </w:r>
      </w:hyperlink>
      <w:r>
        <w:rPr/>
        <w:t xml:space="preserve">).    </w:t>
      </w:r>
      <w:bookmarkEnd w:id="67"/>
    </w:p>
    <w:p>
      <w:pPr>
        <w:pStyle w:val="Heading1"/>
        <w:rPr/>
      </w:pPr>
      <w:bookmarkStart w:id="68" w:name="__RefHeading___Toc8867_3193018211"/>
      <w:bookmarkStart w:id="69" w:name="appendix"/>
      <w:bookmarkEnd w:id="6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0" w:name="__RefHeading___Toc8869_3193018211"/>
      <w:bookmarkStart w:id="71" w:name="availability"/>
      <w:bookmarkEnd w:id="70"/>
      <w:r>
        <w:rPr/>
        <w:t>Availability</w:t>
      </w:r>
    </w:p>
    <w:p>
      <w:pPr>
        <w:pStyle w:val="FirstParagraph"/>
        <w:rPr/>
      </w:pPr>
      <w:r>
        <w:rPr/>
        <w:t>All documents from this consultation were included in the consultant’s Portfolio.</w:t>
      </w:r>
    </w:p>
    <w:p>
      <w:pPr>
        <w:pStyle w:val="BodyText"/>
        <w:rPr/>
      </w:pPr>
      <w:r>
        <w:rPr/>
        <w:t>The portfolio is available at:</w:t>
      </w:r>
    </w:p>
    <w:p>
      <w:pPr>
        <w:pStyle w:val="BodyText"/>
        <w:rPr/>
      </w:pPr>
      <w:hyperlink r:id="rId6">
        <w:bookmarkStart w:id="72" w:name="availability"/>
        <w:r>
          <w:rPr>
            <w:rStyle w:val="Hyperlink"/>
          </w:rPr>
          <w:t>https://philsf-biostat.github.io/SAR-2023-017-BH/</w:t>
        </w:r>
      </w:hyperlink>
      <w:bookmarkEnd w:id="72"/>
    </w:p>
    <w:p>
      <w:pPr>
        <w:pStyle w:val="Heading2"/>
        <w:rPr/>
      </w:pPr>
      <w:bookmarkStart w:id="73" w:name="__RefHeading___Toc8871_3193018211"/>
      <w:bookmarkStart w:id="74" w:name="associated-analyses"/>
      <w:bookmarkEnd w:id="73"/>
      <w:r>
        <w:rPr/>
        <w:t>Associated analyses</w:t>
      </w:r>
    </w:p>
    <w:p>
      <w:pPr>
        <w:pStyle w:val="FirstParagraph"/>
        <w:rPr/>
      </w:pPr>
      <w:r>
        <w:rPr/>
        <w:t>This analysis is part of a larger project and is supported by other analyses, linked below.</w:t>
      </w:r>
    </w:p>
    <w:p>
      <w:pPr>
        <w:pStyle w:val="BodyText"/>
        <w:rPr/>
      </w:pPr>
      <w:r>
        <w:rPr>
          <w:b/>
          <w:bCs/>
        </w:rPr>
        <w:t>Effect of socioeconomic status in mortality rates after brain injury: cohort study</w:t>
      </w:r>
    </w:p>
    <w:p>
      <w:pPr>
        <w:pStyle w:val="BodyText"/>
        <w:rPr/>
      </w:pPr>
      <w:hyperlink r:id="rId7">
        <w:r>
          <w:rPr>
            <w:rStyle w:val="Hyperlink"/>
          </w:rPr>
          <w:t>https://philsf-biostat.github.io/SAR-2023-004-BH/</w:t>
        </w:r>
      </w:hyperlink>
    </w:p>
    <w:p>
      <w:pPr>
        <w:pStyle w:val="BodyText"/>
        <w:rPr/>
      </w:pPr>
      <w:r>
        <w:rPr>
          <w:b/>
          <w:bCs/>
        </w:rPr>
        <w:t>Time-adjusted effect of socioeconomic status in mortality rates after brain injury: cohort study</w:t>
      </w:r>
    </w:p>
    <w:p>
      <w:pPr>
        <w:pStyle w:val="BodyText"/>
        <w:spacing w:before="180" w:after="180"/>
        <w:rPr/>
      </w:pPr>
      <w:hyperlink r:id="rId8">
        <w:bookmarkStart w:id="75" w:name="appendix"/>
        <w:bookmarkStart w:id="76" w:name="associated-analyses"/>
        <w:r>
          <w:rPr>
            <w:rStyle w:val="Hyperlink"/>
          </w:rPr>
          <w:t>https://philsf-biostat.github.io/SAR-2023-016-BH/</w:t>
        </w:r>
      </w:hyperlink>
      <w:bookmarkEnd w:id="75"/>
      <w:bookmarkEnd w:id="76"/>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6"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hanging="0" w:left="0" w:right="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hanging="0" w:left="0" w:right="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5"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0">
      <w:startOverride w:val="1"/>
    </w:lvlOverride>
  </w:num>
  <w:num w:numId="11">
    <w:abstractNumId w:val="3"/>
    <w:lvlOverride w:ilvl="0">
      <w:startOverride w:val="1"/>
    </w:lvlOverride>
  </w:num>
  <w:num w:numId="12">
    <w:abstractNumId w:val="3"/>
  </w:num>
  <w:num w:numId="13">
    <w:abstractNumId w:val="3"/>
  </w:num>
  <w:num w:numId="14">
    <w:abstractNumId w:val="3"/>
  </w:num>
  <w:num w:numId="15">
    <w:abstractNumId w:val="3"/>
    <w:lvlOverride w:ilvl="0">
      <w:startOverride w:val="1"/>
    </w:lvlOverride>
  </w:num>
  <w:num w:numId="16">
    <w:abstractNumId w:val="3"/>
  </w:num>
  <w:num w:numId="17">
    <w:abstractNumId w:val="3"/>
  </w:num>
  <w:num w:numId="18">
    <w:abstractNumId w:val="3"/>
    <w:lvlOverride w:ilvl="0">
      <w:startOverride w:val="1"/>
    </w:lvlOverride>
  </w:num>
  <w:num w:numId="19">
    <w:abstractNumId w:val="3"/>
  </w:num>
  <w:num w:numId="20">
    <w:abstractNumId w:val="3"/>
    <w:lvlOverride w:ilvl="0">
      <w:startOverride w:val="1"/>
    </w:lvlOverride>
  </w:num>
  <w:num w:numId="21">
    <w:abstractNumId w:val="3"/>
  </w:num>
  <w:num w:numId="22">
    <w:abstractNumId w:val="3"/>
  </w:num>
  <w:num w:numId="23">
    <w:abstractNumId w:val="3"/>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BodyText"/>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BodyText"/>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BodyText"/>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Ubuntu" w:hAnsi="Ubuntu" w:eastAsia="Noto Sans CJK SC" w:cs="Lohit Devanagari"/>
      <w:sz w:val="28"/>
      <w:szCs w:val="28"/>
    </w:rPr>
  </w:style>
  <w:style w:type="paragraph" w:styleId="BodyText">
    <w:name w:val="Body Text"/>
    <w:basedOn w:val="Normal"/>
    <w:link w:val="BodyTextChar"/>
    <w:qFormat/>
    <w:pPr>
      <w:spacing w:before="180" w:after="180"/>
    </w:pPr>
    <w:rPr>
      <w:rFonts w:ascii="Ubuntu" w:hAnsi="Ubuntu"/>
    </w:rPr>
  </w:style>
  <w:style w:type="paragraph" w:styleId="List">
    <w:name w:val="List"/>
    <w:basedOn w:val="BodyText"/>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0" w:after="0"/>
    </w:pPr>
    <w:rPr>
      <w:rFonts w:ascii="Ubuntu" w:hAnsi="Ubuntu"/>
    </w:rPr>
  </w:style>
  <w:style w:type="paragraph" w:styleId="Title">
    <w:name w:val="Title"/>
    <w:basedOn w:val="Normal"/>
    <w:next w:val="BodyText"/>
    <w:qFormat/>
    <w:pPr>
      <w:keepNext w:val="true"/>
      <w:keepLines/>
      <w:spacing w:before="480" w:after="240"/>
      <w:jc w:val="center"/>
    </w:pPr>
    <w:rPr>
      <w:rFonts w:ascii="Ubuntu" w:hAnsi="Ubuntu" w:eastAsia="" w:cs="" w:cstheme="majorBidi" w:eastAsiaTheme="majorEastAsia"/>
      <w:b/>
      <w:bCs/>
      <w:color w:val="000000"/>
      <w:sz w:val="32"/>
      <w:szCs w:val="36"/>
    </w:rPr>
  </w:style>
  <w:style w:type="paragraph" w:styleId="Subtitle">
    <w:name w:val="Subtitle"/>
    <w:basedOn w:val="Title"/>
    <w:next w:val="BodyText"/>
    <w:qFormat/>
    <w:pPr>
      <w:keepNext w:val="true"/>
      <w:keepLines/>
      <w:spacing w:before="240" w:after="240"/>
      <w:jc w:val="center"/>
    </w:pPr>
    <w:rPr>
      <w:rFonts w:ascii="Ubuntu" w:hAnsi="Ubuntu"/>
      <w:color w:val="000000"/>
      <w:sz w:val="2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hanging="0" w:left="0"/>
      <w:jc w:val="center"/>
    </w:pPr>
    <w:rPr>
      <w:rFonts w:ascii="Ubuntu" w:hAnsi="Ubuntu"/>
      <w:b/>
      <w:bCs/>
      <w:caps/>
      <w:sz w:val="32"/>
      <w:szCs w:val="32"/>
    </w:rPr>
  </w:style>
  <w:style w:type="paragraph" w:styleId="TOCHeading">
    <w:name w:val="TOC Heading"/>
    <w:basedOn w:val="Heading1"/>
    <w:next w:val="BodyText"/>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hanging="0" w:left="0"/>
    </w:pPr>
    <w:rPr>
      <w:b/>
      <w:bCs/>
      <w:sz w:val="32"/>
      <w:szCs w:val="32"/>
    </w:rPr>
  </w:style>
  <w:style w:type="paragraph" w:styleId="TOC1">
    <w:name w:val="TOC 1"/>
    <w:basedOn w:val="Ndice"/>
    <w:pPr>
      <w:tabs>
        <w:tab w:val="clear" w:pos="720"/>
        <w:tab w:val="right" w:pos="9360" w:leader="dot"/>
      </w:tabs>
      <w:spacing w:before="0" w:after="0"/>
      <w:ind w:hanging="0" w:left="0"/>
    </w:pPr>
    <w:rPr>
      <w:rFonts w:ascii="Ubuntu" w:hAnsi="Ubuntu"/>
      <w:caps/>
      <w:sz w:val="20"/>
    </w:rPr>
  </w:style>
  <w:style w:type="paragraph" w:styleId="TOC2">
    <w:name w:val="TOC 2"/>
    <w:basedOn w:val="Ndice"/>
    <w:pPr>
      <w:tabs>
        <w:tab w:val="clear" w:pos="720"/>
        <w:tab w:val="right" w:pos="9077" w:leader="dot"/>
      </w:tabs>
      <w:spacing w:before="0" w:after="0"/>
      <w:ind w:hanging="0" w:left="283"/>
    </w:pPr>
    <w:rPr>
      <w:rFonts w:ascii="Ubuntu" w:hAnsi="Ubuntu"/>
      <w:sz w:val="20"/>
    </w:rPr>
  </w:style>
  <w:style w:type="paragraph" w:styleId="TOC3">
    <w:name w:val="TOC 3"/>
    <w:basedOn w:val="Ndice"/>
    <w:pPr>
      <w:tabs>
        <w:tab w:val="clear" w:pos="720"/>
        <w:tab w:val="right" w:pos="8794" w:leader="dot"/>
      </w:tabs>
      <w:spacing w:before="0" w:after="0"/>
      <w:ind w:hanging="0" w:left="566"/>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hanging="0" w:left="2547"/>
    </w:pPr>
    <w:rPr>
      <w:rFonts w:ascii="Ubuntu" w:hAnsi="Ubuntu"/>
      <w:sz w:val="20"/>
    </w:rPr>
  </w:style>
  <w:style w:type="paragraph" w:styleId="TOC9">
    <w:name w:val="TOC 9"/>
    <w:basedOn w:val="Ndice"/>
    <w:pPr>
      <w:tabs>
        <w:tab w:val="clear" w:pos="720"/>
        <w:tab w:val="right" w:pos="7096" w:leader="dot"/>
      </w:tabs>
      <w:ind w:hanging="0" w:left="2264"/>
    </w:pPr>
    <w:rPr>
      <w:rFonts w:ascii="Ubuntu" w:hAnsi="Ubuntu"/>
      <w:sz w:val="20"/>
    </w:rPr>
  </w:style>
  <w:style w:type="paragraph" w:styleId="TOC8">
    <w:name w:val="TOC 8"/>
    <w:basedOn w:val="Ndice"/>
    <w:pPr>
      <w:tabs>
        <w:tab w:val="clear" w:pos="720"/>
        <w:tab w:val="right" w:pos="7379" w:leader="dot"/>
      </w:tabs>
      <w:ind w:hanging="0" w:left="1981"/>
    </w:pPr>
    <w:rPr>
      <w:rFonts w:ascii="Ubuntu" w:hAnsi="Ubuntu"/>
      <w:sz w:val="20"/>
    </w:rPr>
  </w:style>
  <w:style w:type="paragraph" w:styleId="TOC7">
    <w:name w:val="TOC 7"/>
    <w:basedOn w:val="Ndice"/>
    <w:pPr>
      <w:tabs>
        <w:tab w:val="clear" w:pos="720"/>
        <w:tab w:val="right" w:pos="7662" w:leader="dot"/>
      </w:tabs>
      <w:ind w:hanging="0" w:left="1698"/>
    </w:pPr>
    <w:rPr>
      <w:rFonts w:ascii="Ubuntu" w:hAnsi="Ubuntu"/>
      <w:sz w:val="20"/>
    </w:rPr>
  </w:style>
  <w:style w:type="paragraph" w:styleId="TOC6">
    <w:name w:val="TOC 6"/>
    <w:basedOn w:val="Ndice"/>
    <w:pPr>
      <w:tabs>
        <w:tab w:val="clear" w:pos="720"/>
        <w:tab w:val="right" w:pos="7945" w:leader="dot"/>
      </w:tabs>
      <w:ind w:hanging="0" w:left="1415"/>
    </w:pPr>
    <w:rPr>
      <w:rFonts w:ascii="Ubuntu" w:hAnsi="Ubuntu"/>
      <w:sz w:val="20"/>
    </w:rPr>
  </w:style>
  <w:style w:type="paragraph" w:styleId="TOC5">
    <w:name w:val="TOC 5"/>
    <w:basedOn w:val="Ndice"/>
    <w:pPr>
      <w:tabs>
        <w:tab w:val="clear" w:pos="720"/>
        <w:tab w:val="right" w:pos="8228" w:leader="dot"/>
      </w:tabs>
      <w:ind w:hanging="0" w:left="1132"/>
    </w:pPr>
    <w:rPr>
      <w:rFonts w:ascii="Ubuntu" w:hAnsi="Ubuntu"/>
      <w:sz w:val="20"/>
    </w:rPr>
  </w:style>
  <w:style w:type="paragraph" w:styleId="TOC4">
    <w:name w:val="TOC 4"/>
    <w:basedOn w:val="Ndice"/>
    <w:pPr>
      <w:tabs>
        <w:tab w:val="clear" w:pos="720"/>
        <w:tab w:val="right" w:pos="8511" w:leader="dot"/>
      </w:tabs>
      <w:ind w:hanging="0" w:left="849"/>
    </w:pPr>
    <w:rPr>
      <w:rFonts w:ascii="Ubuntu" w:hAnsi="Ubuntu"/>
      <w:sz w:val="20"/>
    </w:rPr>
  </w:style>
  <w:style w:type="paragraph" w:styleId="Ttulo10">
    <w:name w:val="Título 10"/>
    <w:basedOn w:val="Ttulo"/>
    <w:next w:val="BodyText"/>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hanging="0" w:left="0"/>
    </w:pPr>
    <w:rPr>
      <w:rFonts w:ascii="Ubuntu" w:hAnsi="Ubuntu"/>
      <w:b/>
      <w:bCs/>
      <w:caps/>
      <w:sz w:val="32"/>
      <w:szCs w:val="32"/>
    </w:rPr>
  </w:style>
  <w:style w:type="paragraph" w:styleId="Ttulodondicedetabelas">
    <w:name w:val="Título do índice de tabelas"/>
    <w:basedOn w:val="IndexHeading"/>
    <w:qFormat/>
    <w:pPr>
      <w:suppressLineNumbers/>
      <w:ind w:hanging="0" w:left="0"/>
    </w:pPr>
    <w:rPr>
      <w:rFonts w:ascii="Ubuntu" w:hAnsi="Ubuntu"/>
      <w:b/>
      <w:bCs/>
      <w:i w:val="false"/>
      <w:sz w:val="32"/>
      <w:szCs w:val="32"/>
    </w:rPr>
  </w:style>
  <w:style w:type="paragraph" w:styleId="Ttulodondicedeobjetos">
    <w:name w:val="Título do índice de objetos"/>
    <w:basedOn w:val="IndexHeading"/>
    <w:qFormat/>
    <w:pPr>
      <w:suppressLineNumbers/>
      <w:ind w:hanging="0" w:left="0"/>
    </w:pPr>
    <w:rPr>
      <w:rFonts w:ascii="Ubuntu" w:hAnsi="Ubuntu"/>
      <w:b/>
      <w:bCs/>
      <w:sz w:val="32"/>
      <w:szCs w:val="32"/>
    </w:rPr>
  </w:style>
  <w:style w:type="paragraph" w:styleId="Ttulodondicedefiguras">
    <w:name w:val="Título do índice de figuras"/>
    <w:basedOn w:val="IndexHeading"/>
    <w:qFormat/>
    <w:pPr>
      <w:suppressLineNumbers/>
      <w:ind w:hanging="0" w:left="0"/>
    </w:pPr>
    <w:rPr>
      <w:rFonts w:ascii="Ubuntu" w:hAnsi="Ubuntu"/>
      <w:b/>
      <w:bCs/>
      <w:i w:val="false"/>
      <w:sz w:val="32"/>
      <w:szCs w:val="32"/>
    </w:rPr>
  </w:style>
  <w:style w:type="paragraph" w:styleId="Citaes">
    <w:name w:val="Citações"/>
    <w:basedOn w:val="Normal"/>
    <w:qFormat/>
    <w:pPr>
      <w:spacing w:before="0" w:after="283"/>
      <w:ind w:hanging="0" w:left="567" w:right="567"/>
    </w:pPr>
    <w:rPr/>
  </w:style>
  <w:style w:type="paragraph" w:styleId="TableofAuthorities">
    <w:name w:val="Table of Authorities"/>
    <w:basedOn w:val="IndexHeading"/>
    <w:qFormat/>
    <w:pPr>
      <w:suppressLineNumbers/>
      <w:ind w:hanging="0" w:left="0"/>
    </w:pPr>
    <w:rPr>
      <w:b/>
      <w:bCs/>
      <w:sz w:val="28"/>
      <w:szCs w:val="32"/>
    </w:rPr>
  </w:style>
  <w:style w:type="paragraph" w:styleId="Tabela">
    <w:name w:val="Tabela"/>
    <w:basedOn w:val="Caption"/>
    <w:qFormat/>
    <w:pPr/>
    <w:rPr/>
  </w:style>
  <w:style w:type="paragraph" w:styleId="Closing">
    <w:name w:val="Closing"/>
    <w:basedOn w:val="Ttulo"/>
    <w:next w:val="BodyText"/>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17-BH/" TargetMode="External"/><Relationship Id="rId7" Type="http://schemas.openxmlformats.org/officeDocument/2006/relationships/hyperlink" Target="https://philsf-biostat.github.io/SAR-2023-004-BH/" TargetMode="External"/><Relationship Id="rId8" Type="http://schemas.openxmlformats.org/officeDocument/2006/relationships/hyperlink" Target="https://philsf-biostat.github.io/SAR-2023-016-BH/"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LibreOffice/7.6.4.1$Linux_X86_64 LibreOffice_project/60$Build-1</Application>
  <AppVersion>15.0000</AppVersion>
  <Pages>7</Pages>
  <Words>1399</Words>
  <Characters>8146</Characters>
  <CharactersWithSpaces>9409</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2023-12-19T01:45:54Z</dcterms:created>
  <dc:creator>From: Felipe Figueiredo To: Brennan Hickson</dc:creator>
  <dc:description/>
  <dc:language>pt-BR</dc:language>
  <cp:lastModifiedBy/>
  <dcterms:modified xsi:type="dcterms:W3CDTF">2023-12-18T22:50:05Z</dcterms:modified>
  <cp:revision>1</cp:revision>
  <dc:subject/>
  <dc:title>Analytical Plan for Sensitivity of mortality rates to the imputation of missing socioeconomic data: cohort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2023-04-25</vt:lpwstr>
  </property>
  <property fmtid="{D5CDD505-2E9C-101B-9397-08002B2CF9AE}" pid="3" name="output">
    <vt:lpwstr/>
  </property>
  <property fmtid="{D5CDD505-2E9C-101B-9397-08002B2CF9AE}" pid="4" name="subtitle">
    <vt:lpwstr>DOCUMENT: SAP-2023-017-BH-v01</vt:lpwstr>
  </property>
</Properties>
</file>