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0.033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20 ( 5.7)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4 (26.7)</w:t>
            </w:r>
          </w:p>
        </w:tc>
        <w:tc>
          <w:p>
            <w:pPr>
              <w:pStyle w:val="Compact"/>
              <w:jc w:val="center"/>
            </w:pPr>
            <w:r>
              <w:t xml:space="preserve">130 (37.1)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(13.3)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15 ( 4.3)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6 (40.0)</w:t>
            </w:r>
          </w:p>
        </w:tc>
        <w:tc>
          <w:p>
            <w:pPr>
              <w:pStyle w:val="Compact"/>
              <w:jc w:val="center"/>
            </w:pPr>
            <w:r>
              <w:t xml:space="preserve">78 (22.3)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3 (20.0)</w:t>
            </w:r>
          </w:p>
        </w:tc>
        <w:tc>
          <w:p>
            <w:pPr>
              <w:pStyle w:val="Compact"/>
              <w:jc w:val="center"/>
            </w:pPr>
            <w:r>
              <w:t xml:space="preserve">86 (24.6)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13 ( 3.7)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37c3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