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 (50.0)</w:t>
            </w:r>
          </w:p>
        </w:tc>
        <w:tc>
          <w:p>
            <w:pPr>
              <w:pStyle w:val="Compact"/>
              <w:jc w:val="center"/>
            </w:pPr>
            <w:r>
              <w:t xml:space="preserve">134 (35.3)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( 3.6)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3 (10.7)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(21.4)</w:t>
            </w:r>
          </w:p>
        </w:tc>
        <w:tc>
          <w:p>
            <w:pPr>
              <w:pStyle w:val="Compact"/>
              <w:jc w:val="center"/>
            </w:pPr>
            <w:r>
              <w:t xml:space="preserve">81 (21.3)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103 (27.1)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16 ( 4.2)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4030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