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Profilaxia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Tratamento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(%)</w:t>
            </w:r>
          </w:p>
        </w:tc>
        <w:tc>
          <w:p>
            <w:pPr>
              <w:pStyle w:val="Compact"/>
              <w:jc w:val="center"/>
            </w:pPr>
            <w:r>
              <w:t xml:space="preserve">48 (14.7)</w:t>
            </w:r>
          </w:p>
        </w:tc>
        <w:tc>
          <w:p>
            <w:pPr>
              <w:pStyle w:val="Compact"/>
              <w:jc w:val="center"/>
            </w:pPr>
            <w:r>
              <w:t xml:space="preserve">4 (10.8)</w:t>
            </w:r>
          </w:p>
        </w:tc>
        <w:tc>
          <w:p>
            <w:pPr>
              <w:pStyle w:val="Compact"/>
              <w:jc w:val="center"/>
            </w:pPr>
            <w:r>
              <w:t xml:space="preserve">0.628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(%)</w:t>
            </w:r>
          </w:p>
        </w:tc>
        <w:tc>
          <w:p>
            <w:pPr>
              <w:pStyle w:val="Compact"/>
              <w:jc w:val="center"/>
            </w:pPr>
            <w:r>
              <w:t xml:space="preserve">10 ( 3.1)</w:t>
            </w:r>
          </w:p>
        </w:tc>
        <w:tc>
          <w:p>
            <w:pPr>
              <w:pStyle w:val="Compact"/>
              <w:jc w:val="center"/>
            </w:pPr>
            <w:r>
              <w:t xml:space="preserve">2 ( 5.4)</w:t>
            </w:r>
          </w:p>
        </w:tc>
        <w:tc>
          <w:p>
            <w:pPr>
              <w:pStyle w:val="Compact"/>
              <w:jc w:val="center"/>
            </w:pPr>
            <w:r>
              <w:t xml:space="preserve">0.349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a7cd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