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238 (94.8)</w:t>
            </w:r>
          </w:p>
        </w:tc>
        <w:tc>
          <w:p>
            <w:pPr>
              <w:pStyle w:val="Compact"/>
              <w:jc w:val="center"/>
            </w:pPr>
            <w:r>
              <w:t xml:space="preserve">150 (95.5)</w:t>
            </w:r>
          </w:p>
        </w:tc>
        <w:tc>
          <w:p>
            <w:pPr>
              <w:pStyle w:val="Compact"/>
              <w:jc w:val="center"/>
            </w:pPr>
            <w:r>
              <w:t xml:space="preserve">0.818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236 (94.0)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57 (22.5)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115 (50.9)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aa4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