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categoria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Global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422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Sexo (%)</w:t>
            </w:r>
          </w:p>
        </w:tc>
        <w:tc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p>
            <w:pPr>
              <w:pStyle w:val="Compact"/>
              <w:jc w:val="center"/>
            </w:pPr>
            <w:r>
              <w:t xml:space="preserve">257 (60.9)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M</w:t>
            </w:r>
          </w:p>
        </w:tc>
        <w:tc>
          <w:p>
            <w:pPr>
              <w:pStyle w:val="Compact"/>
              <w:jc w:val="center"/>
            </w:pPr>
            <w:r>
              <w:t xml:space="preserve">165 (39.1)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Idade (média (DP))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63.31 (15.63)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Altura (média (DP))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1.64 (0.10)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Peso (média (DP))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76.33 (18.93)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IMC (média (DP))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28.54 (5.98)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Tipo.Atendimento (%)</w:t>
            </w:r>
          </w:p>
        </w:tc>
        <w:tc>
          <w:p>
            <w:pPr>
              <w:pStyle w:val="Compact"/>
              <w:jc w:val="center"/>
            </w:pPr>
            <w:r>
              <w:t xml:space="preserve">EXTERNO</w:t>
            </w:r>
          </w:p>
        </w:tc>
        <w:tc>
          <w:p>
            <w:pPr>
              <w:pStyle w:val="Compact"/>
              <w:jc w:val="center"/>
            </w:pPr>
            <w:r>
              <w:t xml:space="preserve">187 (44.3)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INTERNAÇÃO</w:t>
            </w:r>
          </w:p>
        </w:tc>
        <w:tc>
          <w:p>
            <w:pPr>
              <w:pStyle w:val="Compact"/>
              <w:jc w:val="center"/>
            </w:pPr>
            <w:r>
              <w:t xml:space="preserve">235 (55.7)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TEP (%)</w:t>
            </w:r>
          </w:p>
        </w:tc>
        <w:tc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p>
            <w:pPr>
              <w:pStyle w:val="Compact"/>
              <w:jc w:val="center"/>
            </w:pPr>
            <w:r>
              <w:t xml:space="preserve">410 (97.4)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p>
            <w:pPr>
              <w:pStyle w:val="Compact"/>
              <w:jc w:val="center"/>
            </w:pPr>
            <w:r>
              <w:t xml:space="preserve">11 ( 2.6)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SPT (%)</w:t>
            </w:r>
          </w:p>
        </w:tc>
        <w:tc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p>
            <w:pPr>
              <w:pStyle w:val="Compact"/>
              <w:jc w:val="center"/>
            </w:pPr>
            <w:r>
              <w:t xml:space="preserve">366 (86.7)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p>
            <w:pPr>
              <w:pStyle w:val="Compact"/>
              <w:jc w:val="center"/>
            </w:pPr>
            <w:r>
              <w:t xml:space="preserve">56 (13.3)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TVP.PREVIA (%)</w:t>
            </w:r>
          </w:p>
        </w:tc>
        <w:tc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p>
            <w:pPr>
              <w:pStyle w:val="Compact"/>
              <w:jc w:val="center"/>
            </w:pPr>
            <w:r>
              <w:t xml:space="preserve">366 (86.7)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p>
            <w:pPr>
              <w:pStyle w:val="Compact"/>
              <w:jc w:val="center"/>
            </w:pPr>
            <w:r>
              <w:t xml:space="preserve">56 (13.3)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f73eaf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