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>
          <w:lang w:val="en-US" w:eastAsia="en-US" w:bidi="ar-SA"/>
        </w:rPr>
      </w:pPr>
      <w:r>
        <w:rPr>
          <w:lang w:val="en-US" w:eastAsia="en-US" w:bidi="ar-SA"/>
        </w:rPr>
        <w:t>Título</w:t>
      </w:r>
    </w:p>
    <w:p>
      <w:pPr>
        <w:pStyle w:val="Subtitle"/>
        <w:rPr>
          <w:lang w:val="en-US" w:eastAsia="en-US" w:bidi="ar-SA"/>
        </w:rPr>
      </w:pPr>
      <w:r>
        <w:rPr>
          <w:lang w:val="en-US" w:eastAsia="en-US" w:bidi="ar-SA"/>
        </w:rPr>
        <w:t>Subtítulo</w:t>
      </w:r>
    </w:p>
    <w:p>
      <w:pPr>
        <w:pStyle w:val="Date"/>
        <w:rPr>
          <w:lang w:val="en-US" w:eastAsia="en-US" w:bidi="ar-SA"/>
        </w:rPr>
      </w:pPr>
      <w:r>
        <w:rPr>
          <w:lang w:val="en-US" w:eastAsia="en-US" w:bidi="ar-SA"/>
        </w:rPr>
        <w:t>Data</w:t>
      </w:r>
    </w:p>
    <w:p>
      <w:pPr>
        <w:pStyle w:val="Author"/>
        <w:rPr>
          <w:lang w:val="en-US" w:eastAsia="en-US" w:bidi="ar-SA"/>
        </w:rPr>
      </w:pPr>
      <w:r>
        <w:rPr>
          <w:lang w:val="en-US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hanging="0" w:left="0"/>
            <w:rPr>
              <w:lang w:val="en-US" w:eastAsia="en-US" w:bidi="ar-SA"/>
            </w:rPr>
          </w:pPr>
          <w:r>
            <w:rPr>
              <w:b/>
              <w:bCs/>
              <w:sz w:val="32"/>
              <w:szCs w:val="32"/>
              <w:lang w:val="en-US" w:eastAsia="en-US" w:bidi="ar-SA"/>
            </w:rPr>
            <w:t>Sumário</w:t>
          </w:r>
        </w:p>
        <w:p>
          <w:pPr>
            <w:pStyle w:val="TOC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IndexLink"/>
              <w:lang w:val="en-US" w:eastAsia="en-US" w:bidi="ar-SA"/>
            </w:rPr>
            <w:instrText xml:space="preserve"> TOC \f \o "1-9" \h</w:instrText>
          </w:r>
          <w:r>
            <w:rPr>
              <w:rStyle w:val="IndexLink"/>
              <w:lang w:val="en-US" w:eastAsia="en-US" w:bidi="ar-SA"/>
            </w:rPr>
            <w:fldChar w:fldCharType="separate"/>
          </w:r>
          <w:hyperlink w:anchor="__RefHeading___Toc1535_4039525767">
            <w:r>
              <w:rPr>
                <w:rStyle w:val="IndexLink"/>
                <w:lang w:val="en-US" w:eastAsia="en-US" w:bidi="ar-SA"/>
              </w:rPr>
              <w:t xml:space="preserve"> </w:t>
            </w:r>
            <w:r>
              <w:rPr>
                <w:rStyle w:val="IndexLink"/>
                <w:lang w:val="en-US" w:eastAsia="en-US" w:bidi="ar-SA"/>
              </w:rPr>
              <w:t>1  h1 header</w:t>
              <w:tab/>
              <w:t>1</w:t>
            </w:r>
          </w:hyperlink>
        </w:p>
        <w:p>
          <w:pPr>
            <w:pStyle w:val="TOC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IndexLink"/>
                <w:lang w:val="en-US" w:eastAsia="en-US" w:bidi="ar-SA"/>
              </w:rPr>
              <w:t xml:space="preserve"> </w:t>
            </w:r>
            <w:r>
              <w:rPr>
                <w:rStyle w:val="IndexLink"/>
                <w:lang w:val="en-US" w:eastAsia="en-US" w:bidi="ar-SA"/>
              </w:rPr>
              <w:t>1.1  H2 header</w:t>
              <w:tab/>
              <w:t>1</w:t>
            </w:r>
          </w:hyperlink>
        </w:p>
        <w:p>
          <w:pPr>
            <w:pStyle w:val="TOC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IndexLink"/>
                <w:lang w:val="en-US" w:eastAsia="en-US" w:bidi="ar-SA"/>
              </w:rPr>
              <w:t xml:space="preserve"> </w:t>
            </w:r>
            <w:r>
              <w:rPr>
                <w:rStyle w:val="IndexLink"/>
                <w:lang w:val="en-US" w:eastAsia="en-US" w:bidi="ar-SA"/>
              </w:rPr>
              <w:t>1.1.1  H3 header</w:t>
              <w:tab/>
              <w:t>1</w:t>
            </w:r>
          </w:hyperlink>
        </w:p>
        <w:p>
          <w:pPr>
            <w:pStyle w:val="TOC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IndexLink"/>
                <w:lang w:val="en-US" w:eastAsia="en-US" w:bidi="ar-SA"/>
              </w:rPr>
              <w:t xml:space="preserve"> </w:t>
            </w:r>
            <w:r>
              <w:rPr>
                <w:rStyle w:val="IndexLink"/>
                <w:lang w:val="en-US" w:eastAsia="en-US" w:bidi="ar-SA"/>
              </w:rPr>
              <w:t>2  H1 header</w:t>
              <w:tab/>
              <w:t>10</w:t>
            </w:r>
          </w:hyperlink>
          <w:r>
            <w:rPr>
              <w:rStyle w:val="IndexLink"/>
              <w:lang w:val="en-US" w:eastAsia="en-US" w:bidi="ar-SA"/>
            </w:rPr>
            <w:fldChar w:fldCharType="end"/>
          </w:r>
        </w:p>
      </w:sdtContent>
    </w:sdt>
    <w:p>
      <w:pPr>
        <w:pStyle w:val="BodyText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180" w:after="180"/>
        <w:rPr>
          <w:lang w:val="en-US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37275" cy="3619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7280" cy="3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0pt;margin-top:-2.9pt;width:483.2pt;height:2.8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Heading1"/>
        <w:rPr>
          <w:lang w:val="en-US" w:eastAsia="en-US" w:bidi="ar-SA"/>
        </w:rPr>
      </w:pPr>
      <w:bookmarkStart w:id="0" w:name="__RefHeading___Toc1535_4039525767"/>
      <w:bookmarkEnd w:id="0"/>
      <w:r>
        <w:rPr>
          <w:lang w:val="en-US" w:eastAsia="en-US" w:bidi="ar-SA"/>
        </w:rPr>
        <w:t>h1 header</w:t>
      </w:r>
    </w:p>
    <w:p>
      <w:pPr>
        <w:pStyle w:val="Heading2"/>
        <w:rPr>
          <w:lang w:val="en-US" w:eastAsia="en-US" w:bidi="ar-SA"/>
        </w:rPr>
      </w:pPr>
      <w:bookmarkStart w:id="1" w:name="__RefHeading___Toc1537_4039525767"/>
      <w:bookmarkEnd w:id="1"/>
      <w:r>
        <w:rPr>
          <w:lang w:val="en-US" w:eastAsia="en-US" w:bidi="ar-SA"/>
        </w:rPr>
        <w:t>H2 header</w:t>
      </w:r>
    </w:p>
    <w:p>
      <w:pPr>
        <w:pStyle w:val="Heading3"/>
        <w:rPr>
          <w:lang w:val="en-US" w:eastAsia="en-US" w:bidi="ar-SA"/>
        </w:rPr>
      </w:pPr>
      <w:bookmarkStart w:id="2" w:name="__RefHeading___Toc1539_4039525767"/>
      <w:bookmarkEnd w:id="2"/>
      <w:r>
        <w:rPr>
          <w:lang w:val="en-US" w:eastAsia="en-US" w:bidi="ar-SA"/>
        </w:rPr>
        <w:t>H3 header</w:t>
      </w:r>
    </w:p>
    <w:p>
      <w:pPr>
        <w:pStyle w:val="BodyText"/>
        <w:rPr>
          <w:lang w:val="en-US" w:eastAsia="en-US" w:bidi="ar-SA"/>
        </w:rPr>
      </w:pPr>
      <w:r>
        <w:rPr>
          <w:lang w:val="en-US" w:eastAsia="en-US" w:bidi="ar-SA"/>
        </w:rPr>
        <w:t>Texto</w:t>
      </w:r>
    </w:p>
    <w:p>
      <w:pPr>
        <w:pStyle w:val="BodyText"/>
        <w:rPr>
          <w:lang w:val="en-US" w:eastAsia="en-US" w:bidi="ar-SA"/>
        </w:rPr>
      </w:pPr>
      <w:r>
        <w:rPr>
          <w:lang w:val="en-US" w:eastAsia="en-US" w:bidi="ar-SA"/>
        </w:rPr>
        <w:t>lorem ispum</w:t>
      </w:r>
    </w:p>
    <w:p>
      <w:pPr>
        <w:pStyle w:val="BodyText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BodyText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BodyText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BodyText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BodyText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BodyText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BodyText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BodyText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BodyText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BodyText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BodyText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BodyText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ableCaption"/>
        <w:rPr/>
      </w:pPr>
      <w:r>
        <w:rPr/>
        <w:t xml:space="preserve">Tabela </w:t>
      </w:r>
      <w:r>
        <w:rPr/>
        <w:fldChar w:fldCharType="begin"/>
      </w:r>
      <w:r>
        <w:rPr/>
        <w:instrText xml:space="preserve"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Legenda de tabela</w:t>
      </w:r>
    </w:p>
    <w:tbl>
      <w:tblPr>
        <w:tblW w:w="963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"/>
        <w:gridCol w:w="982"/>
        <w:gridCol w:w="952"/>
        <w:gridCol w:w="980"/>
        <w:gridCol w:w="973"/>
        <w:gridCol w:w="950"/>
        <w:gridCol w:w="975"/>
        <w:gridCol w:w="973"/>
        <w:gridCol w:w="950"/>
        <w:gridCol w:w="950"/>
      </w:tblGrid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j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</w:tr>
    </w:tbl>
    <w:p>
      <w:pPr>
        <w:pStyle w:val="BodyText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BodyText"/>
        <w:rPr>
          <w:lang w:val="en-US" w:eastAsia="en-US" w:bidi="ar-SA"/>
        </w:rPr>
      </w:pPr>
      <w:r>
        <w:rPr>
          <w:lang w:val="en-US" w:eastAsia="en-US" w:bidi="ar-SA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0"/>
        <w:gridCol w:w="1071"/>
        <w:gridCol w:w="1072"/>
        <w:gridCol w:w="1077"/>
        <w:gridCol w:w="1064"/>
      </w:tblGrid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rPr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BodyText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BodyText"/>
        <w:spacing w:before="0" w:after="180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BodyText"/>
        <w:spacing w:before="0" w:after="180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BodyText"/>
        <w:spacing w:before="0" w:after="180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BodyText"/>
        <w:spacing w:before="0" w:after="180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BodyText"/>
        <w:spacing w:before="0" w:after="180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BodyText"/>
        <w:spacing w:before="0" w:after="180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BodyText"/>
        <w:spacing w:before="0" w:after="180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BodyText"/>
        <w:spacing w:before="0" w:after="18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Heading1"/>
        <w:rPr>
          <w:lang w:val="en-US" w:eastAsia="en-US" w:bidi="ar-SA"/>
        </w:rPr>
      </w:pPr>
      <w:bookmarkStart w:id="3" w:name="__RefHeading___Toc9399_2323980354"/>
      <w:bookmarkEnd w:id="3"/>
      <w:r>
        <w:rPr>
          <w:lang w:val="en-US" w:eastAsia="en-US" w:bidi="ar-SA"/>
        </w:rPr>
        <w:t>H1 header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567" w:top="1758" w:footer="567" w:bottom="1758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6" name="Shap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 2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2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755"/>
      <w:gridCol w:w="3053"/>
      <w:gridCol w:w="850"/>
      <w:gridCol w:w="963"/>
    </w:tblGrid>
    <w:tr>
      <w:trPr/>
      <w:tc>
        <w:tcPr>
          <w:tcW w:w="4755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hanging="0" w:left="0" w:right="0"/>
            <w:jc w:val="center"/>
            <w:rPr>
              <w:sz w:val="20"/>
              <w:szCs w:val="20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hanging="0" w:left="0" w:right="0"/>
            <w:jc w:val="center"/>
            <w:rPr>
              <w:sz w:val="20"/>
              <w:szCs w:val="20"/>
            </w:rPr>
          </w:pPr>
          <w:r>
            <w:rPr>
              <w:rFonts w:eastAsia="Cambria" w:cs="" w:ascii="Ubuntu Mono" w:hAnsi="Ubuntu Mono" w:cstheme="minorBidi" w:eastAsiaTheme="minorHAnsi"/>
              <w:b w:val="false"/>
              <w:bCs w:val="false"/>
              <w:color w:val="auto"/>
              <w:kern w:val="0"/>
              <w:sz w:val="20"/>
              <w:szCs w:val="20"/>
              <w:lang w:val="pt-BR" w:eastAsia="en-US" w:bidi="ar-SA"/>
            </w:rPr>
            <w:t>CNPJ: 42.154.074/0001-22</w:t>
          </w:r>
        </w:p>
      </w:tc>
      <w:tc>
        <w:tcPr>
          <w:tcW w:w="305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rFonts w:ascii="Ubuntu" w:hAnsi="Ubuntu" w:eastAsia="Liberation Mono" w:cs="Liberation Mono"/>
              <w:b/>
              <w:bCs/>
              <w:color w:val="auto"/>
              <w:kern w:val="0"/>
              <w:sz w:val="20"/>
              <w:szCs w:val="20"/>
              <w:lang w:val="en-US" w:eastAsia="en-US" w:bidi="ar-SA"/>
            </w:rPr>
          </w:pPr>
          <w:r>
            <w:rPr>
              <w:rFonts w:eastAsia="Liberation Mono" w:cs="Liberation Mono" w:ascii="Ubuntu" w:hAnsi="Ubuntu"/>
              <w:b/>
              <w:bCs/>
              <w:color w:val="auto"/>
              <w:kern w:val="0"/>
              <w:sz w:val="20"/>
              <w:szCs w:val="20"/>
              <w:lang w:val="en-US" w:eastAsia="en-US" w:bidi="ar-SA"/>
            </w:rPr>
            <w:t xml:space="preserve">Statistical Analysis </w:t>
          </w:r>
          <w:r>
            <w:rPr>
              <w:rFonts w:eastAsia="Liberation Mono" w:cs="Liberation Mono" w:ascii="Ubuntu" w:hAnsi="Ubuntu"/>
              <w:b/>
              <w:bCs/>
              <w:color w:val="auto"/>
              <w:kern w:val="0"/>
              <w:sz w:val="20"/>
              <w:szCs w:val="20"/>
              <w:lang w:val="en-US" w:eastAsia="en-US" w:bidi="ar-SA"/>
            </w:rPr>
            <w:t>R</w:t>
          </w:r>
          <w:r>
            <w:rPr>
              <w:rFonts w:eastAsia="Liberation Mono" w:cs="Liberation Mono" w:ascii="Ubuntu" w:hAnsi="Ubuntu"/>
              <w:b/>
              <w:bCs/>
              <w:color w:val="auto"/>
              <w:kern w:val="0"/>
              <w:sz w:val="20"/>
              <w:szCs w:val="20"/>
              <w:lang w:val="en-US" w:eastAsia="en-US" w:bidi="ar-SA"/>
            </w:rPr>
            <w:t>e</w:t>
          </w:r>
          <w:r>
            <w:rPr>
              <w:rFonts w:eastAsia="Liberation Mono" w:cs="Liberation Mono" w:ascii="Ubuntu" w:hAnsi="Ubuntu"/>
              <w:b/>
              <w:bCs/>
              <w:color w:val="auto"/>
              <w:kern w:val="0"/>
              <w:sz w:val="20"/>
              <w:szCs w:val="20"/>
              <w:lang w:val="en-US" w:eastAsia="en-US" w:bidi="ar-SA"/>
            </w:rPr>
            <w:t>p</w:t>
          </w:r>
          <w:r>
            <w:rPr>
              <w:rFonts w:eastAsia="Liberation Mono" w:cs="Liberation Mono" w:ascii="Ubuntu" w:hAnsi="Ubuntu"/>
              <w:b/>
              <w:bCs/>
              <w:color w:val="auto"/>
              <w:kern w:val="0"/>
              <w:sz w:val="20"/>
              <w:szCs w:val="20"/>
              <w:lang w:val="en-US" w:eastAsia="en-US" w:bidi="ar-SA"/>
            </w:rPr>
            <w:t>o</w:t>
          </w:r>
          <w:r>
            <w:rPr>
              <w:rFonts w:eastAsia="Liberation Mono" w:cs="Liberation Mono" w:ascii="Ubuntu" w:hAnsi="Ubuntu"/>
              <w:b/>
              <w:bCs/>
              <w:color w:val="auto"/>
              <w:kern w:val="0"/>
              <w:sz w:val="20"/>
              <w:szCs w:val="20"/>
              <w:lang w:val="en-US" w:eastAsia="en-US" w:bidi="ar-SA"/>
            </w:rPr>
            <w:t>r</w:t>
          </w:r>
          <w:r>
            <w:rPr>
              <w:rFonts w:eastAsia="Liberation Mono" w:cs="Liberation Mono" w:ascii="Ubuntu" w:hAnsi="Ubuntu"/>
              <w:b/>
              <w:bCs/>
              <w:color w:val="auto"/>
              <w:kern w:val="0"/>
              <w:sz w:val="20"/>
              <w:szCs w:val="20"/>
              <w:lang w:val="en-US" w:eastAsia="en-US" w:bidi="ar-SA"/>
            </w:rPr>
            <w:t>t</w:t>
          </w:r>
        </w:p>
      </w:tc>
      <w:tc>
        <w:tcPr>
          <w:tcW w:w="850" w:type="dxa"/>
          <w:tcBorders/>
          <w:vAlign w:val="center"/>
        </w:tcPr>
        <w:p>
          <w:pPr>
            <w:pStyle w:val="CabealhoeRodap"/>
            <w:widowControl w:val="false"/>
            <w:jc w:val="center"/>
            <w:rPr/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0"/>
              <w:lang w:val="en-US" w:eastAsia="en-US" w:bidi="ar-SA"/>
            </w:rPr>
            <w:t>Version</w:t>
          </w:r>
        </w:p>
        <w:p>
          <w:pPr>
            <w:pStyle w:val="CabealhoeRodap"/>
            <w:widowControl w:val="false"/>
            <w:jc w:val="center"/>
            <w:rPr>
              <w:rFonts w:ascii="Ubuntu" w:hAnsi="Ubuntu"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0"/>
              <w:lang w:val="en-US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0"/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rFonts w:ascii="Ubuntu Mono" w:hAnsi="Ubuntu Mono"/>
            </w:rPr>
          </w:pPr>
          <w:r>
            <w:rPr>
              <w:sz w:val="20"/>
              <w:szCs w:val="20"/>
              <w:lang w:val="en-US" w:eastAsia="en-US" w:bidi="ar-SA"/>
            </w:rPr>
            <w:t>1</w:t>
          </w:r>
        </w:p>
      </w:tc>
      <w:tc>
        <w:tcPr>
          <w:tcW w:w="963" w:type="dxa"/>
          <w:tcBorders/>
          <w:vAlign w:val="center"/>
        </w:tcPr>
        <w:p>
          <w:pPr>
            <w:pStyle w:val="CabealhoeRodap"/>
            <w:widowControl w:val="false"/>
            <w:jc w:val="center"/>
            <w:rPr/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0"/>
              <w:lang w:val="en-US" w:eastAsia="en-US" w:bidi="ar-SA"/>
            </w:rPr>
            <w:t>Page</w:t>
          </w:r>
        </w:p>
        <w:p>
          <w:pPr>
            <w:pStyle w:val="CabealhoeRodap"/>
            <w:widowControl w:val="false"/>
            <w:jc w:val="center"/>
            <w:rPr>
              <w:rFonts w:ascii="Ubuntu" w:hAnsi="Ubuntu"/>
              <w:sz w:val="20"/>
              <w:szCs w:val="20"/>
              <w:lang w:val="en-US" w:eastAsia="en-US" w:bidi="ar-SA"/>
            </w:rPr>
          </w:pPr>
          <w:r>
            <w:rPr>
              <w:sz w:val="20"/>
              <w:szCs w:val="20"/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rFonts w:ascii="Ubuntu Mono" w:hAnsi="Ubuntu Mono"/>
            </w:rPr>
          </w:pPr>
          <w:r>
            <w:rPr>
              <w:sz w:val="20"/>
              <w:szCs w:val="20"/>
              <w:lang w:val="en-US" w:eastAsia="en-US" w:bidi="ar-SA"/>
            </w:rPr>
            <w:fldChar w:fldCharType="begin"/>
          </w:r>
          <w:r>
            <w:rPr>
              <w:sz w:val="20"/>
              <w:szCs w:val="20"/>
              <w:lang w:val="en-US" w:eastAsia="en-US" w:bidi="ar-SA"/>
            </w:rPr>
            <w:instrText xml:space="preserve"> PAGE </w:instrText>
          </w:r>
          <w:r>
            <w:rPr>
              <w:sz w:val="20"/>
              <w:szCs w:val="20"/>
              <w:lang w:val="en-US" w:eastAsia="en-US" w:bidi="ar-SA"/>
            </w:rPr>
            <w:fldChar w:fldCharType="separate"/>
          </w:r>
          <w:r>
            <w:rPr>
              <w:sz w:val="20"/>
              <w:szCs w:val="20"/>
              <w:lang w:val="en-US" w:eastAsia="en-US" w:bidi="ar-SA"/>
            </w:rPr>
            <w:t>9</w:t>
          </w:r>
          <w:r>
            <w:rPr>
              <w:sz w:val="20"/>
              <w:szCs w:val="20"/>
              <w:lang w:val="en-US" w:eastAsia="en-US" w:bidi="ar-SA"/>
            </w:rPr>
            <w:fldChar w:fldCharType="end"/>
          </w:r>
          <w:r>
            <w:rPr>
              <w:sz w:val="20"/>
              <w:szCs w:val="20"/>
              <w:lang w:val="en-US" w:eastAsia="en-US" w:bidi="ar-SA"/>
            </w:rPr>
            <w:t xml:space="preserve"> </w:t>
          </w:r>
          <w:r>
            <w:rPr>
              <w:sz w:val="20"/>
              <w:szCs w:val="20"/>
              <w:lang w:val="en-US" w:eastAsia="en-US" w:bidi="ar-SA"/>
            </w:rPr>
            <w:t xml:space="preserve">/ </w:t>
          </w:r>
          <w:r>
            <w:rPr>
              <w:sz w:val="20"/>
              <w:szCs w:val="20"/>
              <w:lang w:val="en-US" w:eastAsia="en-US" w:bidi="ar-SA"/>
            </w:rPr>
            <w:fldChar w:fldCharType="begin"/>
          </w:r>
          <w:r>
            <w:rPr>
              <w:sz w:val="20"/>
              <w:szCs w:val="20"/>
              <w:lang w:val="en-US" w:eastAsia="en-US" w:bidi="ar-SA"/>
            </w:rPr>
            <w:instrText xml:space="preserve"> NUMPAGES </w:instrText>
          </w:r>
          <w:r>
            <w:rPr>
              <w:sz w:val="20"/>
              <w:szCs w:val="20"/>
              <w:lang w:val="en-US" w:eastAsia="en-US" w:bidi="ar-SA"/>
            </w:rPr>
            <w:fldChar w:fldCharType="separate"/>
          </w:r>
          <w:r>
            <w:rPr>
              <w:sz w:val="20"/>
              <w:szCs w:val="20"/>
              <w:lang w:val="en-US" w:eastAsia="en-US" w:bidi="ar-SA"/>
            </w:rPr>
            <w:t>10</w:t>
          </w:r>
          <w:r>
            <w:rPr>
              <w:sz w:val="20"/>
              <w:szCs w:val="20"/>
              <w:lang w:val="en-US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7" name="Shap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 4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Consulting in Medical Statistics and Clinical Epidemiology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Style"/>
                <w:color w:val="345A8A"/>
                <w:sz w:val="20"/>
                <w:szCs w:val="20"/>
                <w:lang w:val="pt-BR"/>
              </w:rPr>
              <w:t>https://philsf-biostat.github.io/</w:t>
            </w:r>
          </w:hyperlink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 1" o:spid="shape_0" adj="10800" fillcolor="silver" stroked="f" o:allowincell="f" style="position:absolute;margin-left:7.75pt;margin-top:229.1pt;width:466.3pt;height:164.1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style="font-family:&quot;Ubuntu&quot;;font-size:1pt" trim="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3" name="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 1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Consulting in Medical Statistics and Clinical Epidemiology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Cs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Statistical Analysis Report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 id="PowerPlusWaterMarkObject 2" o:spid="shape_0" adj="10800" fillcolor="silver" stroked="f" o:allowincell="f" style="position:absolute;margin-left:239.4pt;margin-top:324.65pt;width:3.1pt;height:1.1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style="font-family:&quot;Ubuntu&quot;;font-size:1pt" trim="t"/>
          <v:fill o:detectmouseclick="t" type="solid" color2="#3f3f3f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5" name="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 3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hyphenationZone w:val="36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FootnoteCharactersuser">
    <w:name w:val="Footnote Characters (user)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qFormat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qFormat/>
    <w:rPr/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Ubuntu" w:hAnsi="Ubuntu" w:eastAsia="Noto Sans CJK SC" w:cs="Lohit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Ubuntu" w:hAnsi="Ubuntu" w:cs="Lohit Devanagari"/>
      <w:lang w:val="zxx" w:eastAsia="zxx" w:bidi="zxx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0" w:after="0"/>
    </w:pPr>
    <w:rPr>
      <w:rFonts w:ascii="Ubuntu" w:hAnsi="Ubuntu"/>
    </w:rPr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/>
      <w:sz w:val="32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IndexHeading">
    <w:name w:val="index heading"/>
    <w:basedOn w:val="Ttulo"/>
    <w:pPr>
      <w:suppressLineNumbers/>
      <w:ind w:hanging="0" w:left="0"/>
      <w:jc w:val="center"/>
    </w:pPr>
    <w:rPr>
      <w:rFonts w:ascii="Ubuntu" w:hAnsi="Ubuntu"/>
      <w:b/>
      <w:bCs/>
      <w:caps/>
      <w:sz w:val="32"/>
      <w:szCs w:val="32"/>
    </w:rPr>
  </w:style>
  <w:style w:type="paragraph" w:styleId="TOCHeading">
    <w:name w:val="TOC Heading"/>
    <w:basedOn w:val="Heading1"/>
    <w:next w:val="BodyText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1">
    <w:name w:val="toc 1"/>
    <w:basedOn w:val="ndice"/>
    <w:pPr>
      <w:tabs>
        <w:tab w:val="clear" w:pos="720"/>
        <w:tab w:val="right" w:pos="9360" w:leader="dot"/>
      </w:tabs>
      <w:spacing w:before="0" w:after="0"/>
      <w:ind w:hanging="0" w:left="0"/>
    </w:pPr>
    <w:rPr>
      <w:rFonts w:ascii="Ubuntu" w:hAnsi="Ubuntu"/>
      <w:caps/>
      <w:sz w:val="20"/>
    </w:rPr>
  </w:style>
  <w:style w:type="paragraph" w:styleId="TOC2">
    <w:name w:val="toc 2"/>
    <w:basedOn w:val="ndice"/>
    <w:pPr>
      <w:tabs>
        <w:tab w:val="clear" w:pos="720"/>
        <w:tab w:val="right" w:pos="9077" w:leader="dot"/>
      </w:tabs>
      <w:spacing w:before="0" w:after="0"/>
      <w:ind w:hanging="0" w:left="283"/>
    </w:pPr>
    <w:rPr>
      <w:rFonts w:ascii="Ubuntu" w:hAnsi="Ubuntu"/>
      <w:sz w:val="20"/>
    </w:rPr>
  </w:style>
  <w:style w:type="paragraph" w:styleId="TOC3">
    <w:name w:val="toc 3"/>
    <w:basedOn w:val="ndice"/>
    <w:pPr>
      <w:tabs>
        <w:tab w:val="clear" w:pos="720"/>
        <w:tab w:val="right" w:pos="8794" w:leader="dot"/>
      </w:tabs>
      <w:spacing w:before="0" w:after="0"/>
      <w:ind w:hanging="0" w:left="566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hanging="0" w:left="2547"/>
    </w:pPr>
    <w:rPr>
      <w:rFonts w:ascii="Ubuntu" w:hAnsi="Ubuntu"/>
      <w:sz w:val="20"/>
    </w:rPr>
  </w:style>
  <w:style w:type="paragraph" w:styleId="TOC9">
    <w:name w:val="toc 9"/>
    <w:basedOn w:val="ndice"/>
    <w:pPr>
      <w:tabs>
        <w:tab w:val="clear" w:pos="720"/>
        <w:tab w:val="right" w:pos="7096" w:leader="dot"/>
      </w:tabs>
      <w:ind w:hanging="0" w:left="2264"/>
    </w:pPr>
    <w:rPr>
      <w:rFonts w:ascii="Ubuntu" w:hAnsi="Ubuntu"/>
      <w:sz w:val="20"/>
    </w:rPr>
  </w:style>
  <w:style w:type="paragraph" w:styleId="TOC8">
    <w:name w:val="toc 8"/>
    <w:basedOn w:val="ndice"/>
    <w:pPr>
      <w:tabs>
        <w:tab w:val="clear" w:pos="720"/>
        <w:tab w:val="right" w:pos="7379" w:leader="dot"/>
      </w:tabs>
      <w:ind w:hanging="0" w:left="1981"/>
    </w:pPr>
    <w:rPr>
      <w:rFonts w:ascii="Ubuntu" w:hAnsi="Ubuntu"/>
      <w:sz w:val="20"/>
    </w:rPr>
  </w:style>
  <w:style w:type="paragraph" w:styleId="TOC7">
    <w:name w:val="toc 7"/>
    <w:basedOn w:val="ndice"/>
    <w:pPr>
      <w:tabs>
        <w:tab w:val="clear" w:pos="720"/>
        <w:tab w:val="right" w:pos="7662" w:leader="dot"/>
      </w:tabs>
      <w:ind w:hanging="0" w:left="1698"/>
    </w:pPr>
    <w:rPr>
      <w:rFonts w:ascii="Ubuntu" w:hAnsi="Ubuntu"/>
      <w:sz w:val="20"/>
    </w:rPr>
  </w:style>
  <w:style w:type="paragraph" w:styleId="TOC6">
    <w:name w:val="toc 6"/>
    <w:basedOn w:val="ndice"/>
    <w:pPr>
      <w:tabs>
        <w:tab w:val="clear" w:pos="720"/>
        <w:tab w:val="right" w:pos="7945" w:leader="dot"/>
      </w:tabs>
      <w:ind w:hanging="0" w:left="1415"/>
    </w:pPr>
    <w:rPr>
      <w:rFonts w:ascii="Ubuntu" w:hAnsi="Ubuntu"/>
      <w:sz w:val="20"/>
    </w:rPr>
  </w:style>
  <w:style w:type="paragraph" w:styleId="TOC5">
    <w:name w:val="toc 5"/>
    <w:basedOn w:val="ndice"/>
    <w:pPr>
      <w:tabs>
        <w:tab w:val="clear" w:pos="720"/>
        <w:tab w:val="right" w:pos="8228" w:leader="dot"/>
      </w:tabs>
      <w:ind w:hanging="0" w:left="1132"/>
    </w:pPr>
    <w:rPr>
      <w:rFonts w:ascii="Ubuntu" w:hAnsi="Ubuntu"/>
      <w:sz w:val="20"/>
    </w:rPr>
  </w:style>
  <w:style w:type="paragraph" w:styleId="TOC4">
    <w:name w:val="toc 4"/>
    <w:basedOn w:val="ndice"/>
    <w:pPr>
      <w:tabs>
        <w:tab w:val="clear" w:pos="720"/>
        <w:tab w:val="right" w:pos="8511" w:leader="dot"/>
      </w:tabs>
      <w:ind w:hanging="0" w:left="849"/>
    </w:pPr>
    <w:rPr>
      <w:rFonts w:ascii="Ubuntu" w:hAnsi="Ubuntu"/>
      <w:sz w:val="20"/>
    </w:rPr>
  </w:style>
  <w:style w:type="paragraph" w:styleId="Ttulo10">
    <w:name w:val="Título 10"/>
    <w:basedOn w:val="Ttulo"/>
    <w:next w:val="BodyText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IndexHeading"/>
    <w:qFormat/>
    <w:pPr>
      <w:suppressLineNumbers/>
      <w:ind w:hanging="0" w:left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IndexHeading"/>
    <w:qFormat/>
    <w:pPr>
      <w:suppressLineNumbers/>
      <w:ind w:hanging="0" w:left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IndexHeading"/>
    <w:qFormat/>
    <w:pPr>
      <w:suppressLineNumbers/>
      <w:ind w:hanging="0" w:left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IndexHeading"/>
    <w:qFormat/>
    <w:pPr>
      <w:suppressLineNumbers/>
      <w:ind w:hanging="0" w:left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hanging="0" w:left="567" w:right="567"/>
    </w:pPr>
    <w:rPr/>
  </w:style>
  <w:style w:type="paragraph" w:styleId="TableofAuthorities">
    <w:name w:val="table of authorities"/>
    <w:basedOn w:val="IndexHeading"/>
    <w:qFormat/>
    <w:pPr>
      <w:suppressLineNumbers/>
      <w:ind w:hanging="0" w:left="0"/>
    </w:pPr>
    <w:rPr>
      <w:b/>
      <w:bCs/>
      <w:sz w:val="28"/>
      <w:szCs w:val="32"/>
    </w:rPr>
  </w:style>
  <w:style w:type="paragraph" w:styleId="Tabela">
    <w:name w:val="Tabela"/>
    <w:basedOn w:val="Caption"/>
    <w:qFormat/>
    <w:pPr/>
    <w:rPr/>
  </w:style>
  <w:style w:type="paragraph" w:styleId="Closing">
    <w:name w:val="Closing"/>
    <w:basedOn w:val="Ttulo"/>
    <w:next w:val="BodyText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Application>LibreOffice/25.2.4.3$Linux_X86_64 LibreOffice_project/520$Build-3</Application>
  <AppVersion>15.0000</AppVersion>
  <Pages>10</Pages>
  <Words>166</Words>
  <Characters>582</Characters>
  <CharactersWithSpaces>653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/>
  <dcterms:modified xsi:type="dcterms:W3CDTF">2025-06-19T20:06:12Z</dcterms:modified>
  <cp:revision>77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