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56038b3fae4491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r="http://schemas.openxmlformats.org/officeDocument/2006/relationships" xmlns:v="urn:schemas-microsoft-com:vml" xmlns:w10="urn:schemas-microsoft-com:office:word" xmlns:mc="http://schemas.openxmlformats.org/markup-compatibility/2006">
  <w:body>
    <w:p>
      <w:r>
        <w:t xml:space="preserve">This report includes a chart summarizing the quarter.</w:t>
      </w:r>
    </w:p>
    <w:p>
      <w:r>
        <w:drawing>
          <wp:inline distT="0" distB="0" distL="0" distR="0">
            <wp:extent cx="5000000" cy="3000000"/>
            <wp:docPr id="1" name="Chart 1"/>
            <a:graphic>
              <a:graphicData uri="http://schemas.openxmlformats.org/drawingml/2006/chart">
                <c:chart xmlns:c="http://schemas.openxmlformats.org/drawingml/2006/chart" r:id="R1af501855af34f2f"/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hart" Target="/word/charts/chart1.xml" Id="R1af501855af34f2f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Quarterly report for john@example.com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SSN 123-45-6789</c:v>
                </c:pt>
              </c:strCache>
            </c:strRef>
          </c:tx>
          <c:cat>
            <c:strRef>
              <c:f>Sheet1!$A$2</c:f>
              <c:strCache>
                <c:ptCount val="1"/>
                <c:pt idx="0">
                  <c:v>alice@example.com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42</c:v>
                </c:pt>
              </c:numCache>
            </c:numRef>
          </c:val>
        </c:ser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plotVisOnly val="1"/>
  </c:chart>
</c:chartSpace>
</file>