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bin" ContentType="application/vnd.openxmlformats-officedocument.spreadsheetml.sheet"/>
  <Default Extension="rels" ContentType="application/vnd.openxmlformats-package.relationships+xml"/>
  <Override PartName="/word/charts/chart1.xml" ContentType="application/vnd.openxmlformats-officedocument.drawingml.chart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2458a23a7af49e3" 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 xmlns:r="http://schemas.openxmlformats.org/officeDocument/2006/relationships" xmlns:v="urn:schemas-microsoft-com:vml" xmlns:w10="urn:schemas-microsoft-com:office:word" xmlns:mc="http://schemas.openxmlformats.org/markup-compatibility/2006">
  <w:body>
    <w:p>
      <w:r>
        <w:drawing>
          <wp:inline distT="0" distB="0" distL="0" distR="0">
            <wp:extent cx="5000000" cy="3000000"/>
            <wp:docPr id="1" name="Chart 1"/>
            <a:graphic>
              <a:graphicData uri="http://schemas.openxmlformats.org/drawingml/2006/chart">
                <c:chart xmlns:c="http://schemas.openxmlformats.org/drawingml/2006/chart" r:id="R8964c101d0b54a3e"/>
              </a:graphicData>
            </a:graphic>
          </wp:inline>
        </w:drawing>
      </w:r>
    </w:p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chart" Target="/word/charts/chart1.xml" Id="R8964c101d0b54a3e" /></Relationships>
</file>

<file path=word/charts/_rels/chart1.xml.rels>&#65279;<?xml version="1.0" encoding="utf-8"?><Relationships xmlns="http://schemas.openxmlformats.org/package/2006/relationships"><Relationship Type="http://schemas.openxmlformats.org/officeDocument/2006/relationships/package" Target="/word/charts/embeddings/package.bin" Id="rIdEmb" 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plotArea>
      <c:layout/>
      <c:barChart>
        <c:barDir val="col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cat>
            <c:strRef>
              <c:f>Sheet1!$A$2</c:f>
              <c:strCache>
                <c:ptCount val="1"/>
                <c:pt idx="0">
                  <c:v>North</c:v>
                </c:pt>
              </c:strCache>
            </c:strRef>
          </c:cat>
          <c:val>
            <c:numRef>
              <c:f>Sheet1!$B$2</c:f>
              <c:numCache>
                <c:ptCount val="1"/>
                <c:pt idx="0">
                  <c:v>42</c:v>
                </c:pt>
              </c:numCache>
            </c:numRef>
          </c:val>
        </c:ser>
      </c:barChart>
    </c:plotArea>
  </c:chart>
  <c:externalData r:id="rIdEmb">
    <c:autoUpdate val="0"/>
  </c:externalData>
</c:chartSpace>
</file>