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8D67" w14:textId="612F4E85" w:rsidR="57002DE1" w:rsidRDefault="00701A84" w:rsidP="280A32F1">
      <w:pPr>
        <w:pStyle w:val="Heading2"/>
      </w:pPr>
      <w:r>
        <w:rPr>
          <w:rFonts w:ascii="Aptos" w:eastAsia="Aptos" w:hAnsi="Aptos" w:cs="Aptos"/>
          <w:b/>
          <w:bCs/>
          <w:sz w:val="36"/>
          <w:szCs w:val="36"/>
        </w:rPr>
        <w:t>Klassen</w:t>
      </w:r>
    </w:p>
    <w:p w14:paraId="4CCBBBE9" w14:textId="7576DC51" w:rsidR="280A32F1" w:rsidRDefault="009C33F8">
      <w:r w:rsidRPr="009C33F8">
        <w:t>GR</w:t>
      </w:r>
      <w:r>
        <w:t>ID (speichert das Spielfeld</w:t>
      </w:r>
      <w:r w:rsidR="00ED7A3C">
        <w:t xml:space="preserve"> </w:t>
      </w:r>
      <w:r w:rsidR="00037978">
        <w:t>1/2</w:t>
      </w:r>
      <w:r w:rsidR="00ED7A3C">
        <w:t>)</w:t>
      </w:r>
    </w:p>
    <w:p w14:paraId="0F855128" w14:textId="700A2B2B" w:rsidR="00EE4A87" w:rsidRPr="009C33F8" w:rsidRDefault="00EE4A87">
      <w:r>
        <w:t>SHIP</w:t>
      </w:r>
      <w:r w:rsidR="00911825">
        <w:t xml:space="preserve"> (erst</w:t>
      </w:r>
      <w:r w:rsidR="00173894">
        <w:t xml:space="preserve">ellt </w:t>
      </w:r>
    </w:p>
    <w:p w14:paraId="6255B3B4" w14:textId="074A2A3A" w:rsidR="57002DE1" w:rsidRDefault="57002DE1" w:rsidP="280A32F1">
      <w:pPr>
        <w:pStyle w:val="Heading2"/>
        <w:spacing w:before="299" w:after="299"/>
      </w:pPr>
      <w:r w:rsidRPr="280A32F1">
        <w:rPr>
          <w:rFonts w:ascii="Aptos" w:eastAsia="Aptos" w:hAnsi="Aptos" w:cs="Aptos"/>
          <w:b/>
          <w:bCs/>
          <w:sz w:val="36"/>
          <w:szCs w:val="36"/>
        </w:rPr>
        <w:t>Wichtige Beziehungen (vereinfacht)</w:t>
      </w:r>
    </w:p>
    <w:p w14:paraId="2BF3F72D" w14:textId="667CF763" w:rsidR="280A32F1" w:rsidRDefault="280A32F1"/>
    <w:p w14:paraId="773F4D00" w14:textId="00CC765C" w:rsidR="57002DE1" w:rsidRDefault="57002DE1" w:rsidP="280A32F1">
      <w:pPr>
        <w:pStyle w:val="Heading2"/>
        <w:spacing w:before="299" w:after="299"/>
      </w:pPr>
      <w:r w:rsidRPr="280A32F1">
        <w:rPr>
          <w:rFonts w:ascii="Aptos" w:eastAsia="Aptos" w:hAnsi="Aptos" w:cs="Aptos"/>
          <w:b/>
          <w:bCs/>
          <w:sz w:val="36"/>
          <w:szCs w:val="36"/>
        </w:rPr>
        <w:t>Optional / Erweiterbar</w:t>
      </w:r>
    </w:p>
    <w:p w14:paraId="3501D3FC" w14:textId="040D939E" w:rsidR="57002DE1" w:rsidRDefault="57002DE1" w:rsidP="280A32F1">
      <w:pPr>
        <w:spacing w:before="240" w:after="240"/>
      </w:pPr>
      <w:r w:rsidRPr="280A32F1">
        <w:rPr>
          <w:rFonts w:ascii="Aptos" w:eastAsia="Aptos" w:hAnsi="Aptos" w:cs="Aptos"/>
        </w:rPr>
        <w:t xml:space="preserve">Diese Modelle sind </w:t>
      </w:r>
      <w:r w:rsidRPr="280A32F1">
        <w:rPr>
          <w:rFonts w:ascii="Aptos" w:eastAsia="Aptos" w:hAnsi="Aptos" w:cs="Aptos"/>
          <w:b/>
          <w:bCs/>
        </w:rPr>
        <w:t>nicht zwingend nötig</w:t>
      </w:r>
      <w:r w:rsidRPr="280A32F1">
        <w:rPr>
          <w:rFonts w:ascii="Aptos" w:eastAsia="Aptos" w:hAnsi="Aptos" w:cs="Aptos"/>
        </w:rPr>
        <w:t>, aber sinnvoll:</w:t>
      </w:r>
    </w:p>
    <w:tbl>
      <w:tblPr>
        <w:tblStyle w:val="TableNormal1"/>
        <w:tblW w:w="0" w:type="auto"/>
        <w:tblLook w:val="06A0" w:firstRow="1" w:lastRow="0" w:firstColumn="1" w:lastColumn="0" w:noHBand="1" w:noVBand="1"/>
      </w:tblPr>
      <w:tblGrid>
        <w:gridCol w:w="2328"/>
        <w:gridCol w:w="3449"/>
      </w:tblGrid>
      <w:tr w:rsidR="280A32F1" w14:paraId="2D37F3CA" w14:textId="77777777" w:rsidTr="280A32F1">
        <w:trPr>
          <w:trHeight w:val="300"/>
        </w:trPr>
        <w:tc>
          <w:tcPr>
            <w:tcW w:w="2015" w:type="dxa"/>
            <w:vAlign w:val="center"/>
          </w:tcPr>
          <w:p w14:paraId="4F693747" w14:textId="458D7678" w:rsidR="280A32F1" w:rsidRDefault="280A32F1" w:rsidP="280A32F1">
            <w:pPr>
              <w:spacing w:after="0"/>
              <w:jc w:val="center"/>
            </w:pPr>
            <w:r w:rsidRPr="280A32F1">
              <w:rPr>
                <w:b/>
                <w:bCs/>
              </w:rPr>
              <w:t>Modell</w:t>
            </w:r>
          </w:p>
        </w:tc>
        <w:tc>
          <w:tcPr>
            <w:tcW w:w="3449" w:type="dxa"/>
            <w:vAlign w:val="center"/>
          </w:tcPr>
          <w:p w14:paraId="41426193" w14:textId="42D2DF4B" w:rsidR="280A32F1" w:rsidRDefault="280A32F1" w:rsidP="280A32F1">
            <w:pPr>
              <w:spacing w:after="0"/>
              <w:jc w:val="center"/>
            </w:pPr>
            <w:r w:rsidRPr="280A32F1">
              <w:rPr>
                <w:b/>
                <w:bCs/>
              </w:rPr>
              <w:t>Zweck</w:t>
            </w:r>
          </w:p>
        </w:tc>
      </w:tr>
      <w:tr w:rsidR="280A32F1" w14:paraId="7F4797AC" w14:textId="77777777" w:rsidTr="280A32F1">
        <w:trPr>
          <w:trHeight w:val="300"/>
        </w:trPr>
        <w:tc>
          <w:tcPr>
            <w:tcW w:w="2015" w:type="dxa"/>
            <w:vAlign w:val="center"/>
          </w:tcPr>
          <w:p w14:paraId="69DC5638" w14:textId="2420070F" w:rsidR="280A32F1" w:rsidRDefault="280A32F1" w:rsidP="280A32F1">
            <w:pPr>
              <w:spacing w:after="0"/>
            </w:pPr>
            <w:proofErr w:type="spellStart"/>
            <w:r w:rsidRPr="280A32F1">
              <w:rPr>
                <w:rFonts w:ascii="Consolas" w:eastAsia="Consolas" w:hAnsi="Consolas" w:cs="Consolas"/>
              </w:rPr>
              <w:t>GameEvent</w:t>
            </w:r>
            <w:proofErr w:type="spellEnd"/>
          </w:p>
        </w:tc>
        <w:tc>
          <w:tcPr>
            <w:tcW w:w="3449" w:type="dxa"/>
            <w:vAlign w:val="center"/>
          </w:tcPr>
          <w:p w14:paraId="35301A5F" w14:textId="3EBB1F04" w:rsidR="280A32F1" w:rsidRDefault="280A32F1" w:rsidP="280A32F1">
            <w:pPr>
              <w:spacing w:after="0"/>
            </w:pPr>
            <w:proofErr w:type="spellStart"/>
            <w:r>
              <w:t>Logging</w:t>
            </w:r>
            <w:proofErr w:type="spellEnd"/>
            <w:r>
              <w:t xml:space="preserve"> von Spielereignissen</w:t>
            </w:r>
          </w:p>
        </w:tc>
      </w:tr>
      <w:tr w:rsidR="280A32F1" w14:paraId="48F1FA35" w14:textId="77777777" w:rsidTr="280A32F1">
        <w:trPr>
          <w:trHeight w:val="300"/>
        </w:trPr>
        <w:tc>
          <w:tcPr>
            <w:tcW w:w="2015" w:type="dxa"/>
            <w:vAlign w:val="center"/>
          </w:tcPr>
          <w:p w14:paraId="42DC8DD7" w14:textId="23E1A404" w:rsidR="280A32F1" w:rsidRDefault="280A32F1" w:rsidP="280A32F1">
            <w:pPr>
              <w:spacing w:after="0"/>
            </w:pPr>
            <w:proofErr w:type="spellStart"/>
            <w:r w:rsidRPr="280A32F1">
              <w:rPr>
                <w:rFonts w:ascii="Consolas" w:eastAsia="Consolas" w:hAnsi="Consolas" w:cs="Consolas"/>
              </w:rPr>
              <w:t>ReconnectToken</w:t>
            </w:r>
            <w:proofErr w:type="spellEnd"/>
          </w:p>
        </w:tc>
        <w:tc>
          <w:tcPr>
            <w:tcW w:w="3449" w:type="dxa"/>
            <w:vAlign w:val="center"/>
          </w:tcPr>
          <w:p w14:paraId="59F3F840" w14:textId="27BA53FA" w:rsidR="280A32F1" w:rsidRDefault="280A32F1" w:rsidP="280A32F1">
            <w:pPr>
              <w:spacing w:after="0"/>
            </w:pPr>
            <w:r>
              <w:t xml:space="preserve">Wiederverbinden bei </w:t>
            </w:r>
            <w:proofErr w:type="spellStart"/>
            <w:r>
              <w:t>Disconnect</w:t>
            </w:r>
            <w:proofErr w:type="spellEnd"/>
          </w:p>
        </w:tc>
      </w:tr>
      <w:tr w:rsidR="280A32F1" w14:paraId="2FFAA931" w14:textId="77777777" w:rsidTr="280A32F1">
        <w:trPr>
          <w:trHeight w:val="300"/>
        </w:trPr>
        <w:tc>
          <w:tcPr>
            <w:tcW w:w="2015" w:type="dxa"/>
            <w:vAlign w:val="center"/>
          </w:tcPr>
          <w:p w14:paraId="37AFC3BA" w14:textId="3BA26A2F" w:rsidR="280A32F1" w:rsidRDefault="280A32F1" w:rsidP="280A32F1">
            <w:pPr>
              <w:spacing w:after="0"/>
            </w:pPr>
            <w:proofErr w:type="spellStart"/>
            <w:r w:rsidRPr="280A32F1">
              <w:rPr>
                <w:rFonts w:ascii="Consolas" w:eastAsia="Consolas" w:hAnsi="Consolas" w:cs="Consolas"/>
              </w:rPr>
              <w:t>PlayerStatistics</w:t>
            </w:r>
            <w:proofErr w:type="spellEnd"/>
          </w:p>
        </w:tc>
        <w:tc>
          <w:tcPr>
            <w:tcW w:w="3449" w:type="dxa"/>
            <w:vAlign w:val="center"/>
          </w:tcPr>
          <w:p w14:paraId="68295B58" w14:textId="3ABF13A8" w:rsidR="280A32F1" w:rsidRDefault="280A32F1" w:rsidP="280A32F1">
            <w:pPr>
              <w:spacing w:after="0"/>
            </w:pPr>
            <w:r>
              <w:t>Siege, Niederlagen, Spiele</w:t>
            </w:r>
          </w:p>
        </w:tc>
      </w:tr>
      <w:tr w:rsidR="280A32F1" w14:paraId="40B93F4F" w14:textId="77777777" w:rsidTr="280A32F1">
        <w:trPr>
          <w:trHeight w:val="300"/>
        </w:trPr>
        <w:tc>
          <w:tcPr>
            <w:tcW w:w="2015" w:type="dxa"/>
            <w:vAlign w:val="center"/>
          </w:tcPr>
          <w:p w14:paraId="792F03DB" w14:textId="47E993E9" w:rsidR="280A32F1" w:rsidRDefault="280A32F1" w:rsidP="280A32F1">
            <w:pPr>
              <w:spacing w:after="0"/>
            </w:pPr>
            <w:proofErr w:type="spellStart"/>
            <w:r w:rsidRPr="280A32F1">
              <w:rPr>
                <w:rFonts w:ascii="Consolas" w:eastAsia="Consolas" w:hAnsi="Consolas" w:cs="Consolas"/>
              </w:rPr>
              <w:t>ChatMessage</w:t>
            </w:r>
            <w:proofErr w:type="spellEnd"/>
          </w:p>
        </w:tc>
        <w:tc>
          <w:tcPr>
            <w:tcW w:w="3449" w:type="dxa"/>
            <w:vAlign w:val="center"/>
          </w:tcPr>
          <w:p w14:paraId="5C1105AC" w14:textId="6D4E1915" w:rsidR="280A32F1" w:rsidRDefault="280A32F1" w:rsidP="280A32F1">
            <w:pPr>
              <w:spacing w:after="0"/>
            </w:pPr>
            <w:r>
              <w:t xml:space="preserve">Lobby- oder </w:t>
            </w:r>
            <w:proofErr w:type="spellStart"/>
            <w:r>
              <w:t>Ingame</w:t>
            </w:r>
            <w:proofErr w:type="spellEnd"/>
            <w:r>
              <w:t>-Chat</w:t>
            </w:r>
          </w:p>
        </w:tc>
      </w:tr>
    </w:tbl>
    <w:p w14:paraId="48211788" w14:textId="4FE13CC2" w:rsidR="280A32F1" w:rsidRDefault="280A32F1"/>
    <w:p w14:paraId="515B9ADB" w14:textId="13A984F7" w:rsidR="57002DE1" w:rsidRDefault="57002DE1" w:rsidP="280A32F1">
      <w:pPr>
        <w:pStyle w:val="Heading2"/>
        <w:spacing w:before="299" w:after="299"/>
      </w:pPr>
      <w:r w:rsidRPr="280A32F1">
        <w:rPr>
          <w:rFonts w:ascii="Aptos" w:eastAsia="Aptos" w:hAnsi="Aptos" w:cs="Aptos"/>
          <w:b/>
          <w:bCs/>
          <w:sz w:val="36"/>
          <w:szCs w:val="36"/>
        </w:rPr>
        <w:t>Hinweis zur Umsetzung</w:t>
      </w:r>
    </w:p>
    <w:p w14:paraId="1D296DB5" w14:textId="26DE1072" w:rsidR="280A32F1" w:rsidRDefault="280A32F1" w:rsidP="280A32F1">
      <w:pPr>
        <w:rPr>
          <w:i/>
          <w:iCs/>
        </w:rPr>
      </w:pPr>
    </w:p>
    <w:sectPr w:rsidR="280A32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0464"/>
    <w:multiLevelType w:val="hybridMultilevel"/>
    <w:tmpl w:val="FFFFFFFF"/>
    <w:lvl w:ilvl="0" w:tplc="6ECC1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9ED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B0C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464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A9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09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26F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ACC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8D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9F913"/>
    <w:multiLevelType w:val="hybridMultilevel"/>
    <w:tmpl w:val="FFFFFFFF"/>
    <w:lvl w:ilvl="0" w:tplc="B1BC0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06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5C5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00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40D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CF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C6A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45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6C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1B8D7"/>
    <w:multiLevelType w:val="hybridMultilevel"/>
    <w:tmpl w:val="FFFFFFFF"/>
    <w:lvl w:ilvl="0" w:tplc="C390E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2CD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B2D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567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85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89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43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44A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B87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17432">
    <w:abstractNumId w:val="1"/>
  </w:num>
  <w:num w:numId="2" w16cid:durableId="2045715502">
    <w:abstractNumId w:val="2"/>
  </w:num>
  <w:num w:numId="3" w16cid:durableId="29190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736588"/>
    <w:rsid w:val="00037978"/>
    <w:rsid w:val="00173894"/>
    <w:rsid w:val="002E069D"/>
    <w:rsid w:val="00536B21"/>
    <w:rsid w:val="005A0289"/>
    <w:rsid w:val="00701A84"/>
    <w:rsid w:val="00837943"/>
    <w:rsid w:val="00860092"/>
    <w:rsid w:val="008C3F4E"/>
    <w:rsid w:val="00911825"/>
    <w:rsid w:val="009C33F8"/>
    <w:rsid w:val="00C04C6B"/>
    <w:rsid w:val="00CC70CD"/>
    <w:rsid w:val="00ED7A3C"/>
    <w:rsid w:val="00EE4A87"/>
    <w:rsid w:val="280A32F1"/>
    <w:rsid w:val="3D736588"/>
    <w:rsid w:val="57002DE1"/>
    <w:rsid w:val="6EF616E1"/>
    <w:rsid w:val="730AE26F"/>
    <w:rsid w:val="763B9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6588"/>
  <w15:chartTrackingRefBased/>
  <w15:docId w15:val="{72F2E47B-37E4-41F1-BD27-0E8382C1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69D"/>
  </w:style>
  <w:style w:type="paragraph" w:styleId="Heading2">
    <w:name w:val="heading 2"/>
    <w:basedOn w:val="Normal"/>
    <w:next w:val="Normal"/>
    <w:uiPriority w:val="9"/>
    <w:unhideWhenUsed/>
    <w:qFormat/>
    <w:rsid w:val="280A3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80A32F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1">
    <w:name w:val="Table Normal1"/>
    <w:uiPriority w:val="99"/>
    <w:semiHidden/>
    <w:unhideWhenUsed/>
    <w:rsid w:val="002E069D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2">
    <w:name w:val="Table Normal2"/>
    <w:uiPriority w:val="99"/>
    <w:semiHidden/>
    <w:unhideWhenUsed/>
    <w:rsid w:val="009C33F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4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Feibicke Phil</dc:creator>
  <cp:keywords/>
  <dc:description/>
  <cp:lastModifiedBy>Finke Korbinian</cp:lastModifiedBy>
  <cp:revision>12</cp:revision>
  <dcterms:created xsi:type="dcterms:W3CDTF">2025-12-17T14:12:00Z</dcterms:created>
  <dcterms:modified xsi:type="dcterms:W3CDTF">2026-01-21T14:01:00Z</dcterms:modified>
</cp:coreProperties>
</file>