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DWI Connectivity Pipeline Documentation</w:t>
      </w:r>
    </w:p>
    <w:p>
      <w:pPr>
        <w:pStyle w:val="Heading2"/>
      </w:pPr>
      <w:r>
        <w:t>Overview</w:t>
      </w:r>
    </w:p>
    <w:p>
      <w:r>
        <w:t>This pipeline generates diffusion MRI tractography and connectome outputs using QSIPrep, FreeSurfer/FastSurfer, QSIRecon, and a post-hoc Desikan–Killiany (DK) connectome step.</w:t>
      </w:r>
    </w:p>
    <w:p>
      <w:r>
        <w:t>The workflow has four main stages:</w:t>
      </w:r>
    </w:p>
    <w:p>
      <w:pPr>
        <w:pStyle w:val="ListNumber"/>
      </w:pPr>
      <w:r>
        <w:t>**QSIPrep** — preprocesses DWI data and defines the tracking space.</w:t>
      </w:r>
    </w:p>
    <w:p>
      <w:pPr>
        <w:pStyle w:val="ListNumber"/>
      </w:pPr>
      <w:r>
        <w:t>**FreeSurfer or FastSurfer** — generates anatomical parcellations from the T1w image.</w:t>
      </w:r>
    </w:p>
    <w:p>
      <w:pPr>
        <w:pStyle w:val="ListNumber"/>
      </w:pPr>
      <w:r>
        <w:t>**QSIRecon** — reconstructs diffusion models, runs tractography, and optionally creates an atlas-based connectome.</w:t>
      </w:r>
    </w:p>
    <w:p>
      <w:pPr>
        <w:pStyle w:val="ListNumber"/>
      </w:pPr>
      <w:r>
        <w:t>**DK connectome** — warps FreeSurfer labels into QSIPrep space and generates a DK-based connectome.</w:t>
      </w:r>
    </w:p>
    <w:p>
      <w:r>
        <w:t>Tractography and the DK connectome both live in QSIPrep T1w space. FreeSurfer supplies anatomical region labels; those labels are aligned to the tractography grid before connections are counted.</w:t>
      </w:r>
    </w:p>
    <w:p>
      <w:pPr>
        <w:pStyle w:val="Heading2"/>
      </w:pPr>
      <w:r>
        <w:t>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Example path</w:t>
            </w:r>
          </w:p>
        </w:tc>
      </w:tr>
      <w:tr>
        <w:tc>
          <w:tcPr>
            <w:tcW w:type="dxa" w:w="4320"/>
          </w:tcPr>
          <w:p>
            <w:r>
              <w:t>BIDS root</w:t>
            </w:r>
          </w:p>
        </w:tc>
        <w:tc>
          <w:tcPr>
            <w:tcW w:type="dxa" w:w="4320"/>
          </w:tcPr>
          <w:p>
            <w:r>
              <w:t>`.../CIDUR_BIDS/data_bids`</w:t>
            </w:r>
          </w:p>
        </w:tc>
      </w:tr>
      <w:tr>
        <w:tc>
          <w:tcPr>
            <w:tcW w:type="dxa" w:w="4320"/>
          </w:tcPr>
          <w:p>
            <w:r>
              <w:t>Subject DWI</w:t>
            </w:r>
          </w:p>
        </w:tc>
        <w:tc>
          <w:tcPr>
            <w:tcW w:type="dxa" w:w="4320"/>
          </w:tcPr>
          <w:p>
            <w:r>
              <w:t>`sub-001/ses-1/dwi/*_dwi.nii.gz`</w:t>
            </w:r>
          </w:p>
        </w:tc>
      </w:tr>
      <w:tr>
        <w:tc>
          <w:tcPr>
            <w:tcW w:type="dxa" w:w="4320"/>
          </w:tcPr>
          <w:p>
            <w:r>
              <w:t>Subject T1w</w:t>
            </w:r>
          </w:p>
        </w:tc>
        <w:tc>
          <w:tcPr>
            <w:tcW w:type="dxa" w:w="4320"/>
          </w:tcPr>
          <w:p>
            <w:r>
              <w:t>`sub-001/ses-1/anat/*_T1w.nii.gz`</w:t>
            </w:r>
          </w:p>
        </w:tc>
      </w:tr>
      <w:tr>
        <w:tc>
          <w:tcPr>
            <w:tcW w:type="dxa" w:w="4320"/>
          </w:tcPr>
          <w:p>
            <w:r>
              <w:t>Fieldmap (optional)</w:t>
            </w:r>
          </w:p>
        </w:tc>
        <w:tc>
          <w:tcPr>
            <w:tcW w:type="dxa" w:w="4320"/>
          </w:tcPr>
          <w:p>
            <w:r>
              <w:t>`sub-001/ses-1/fmap/*` with `IntendedFor` in JSON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`qsiprep.sif`, `freesurfer_7.4.1.sif`, `qsirecon.sif`</w:t>
            </w:r>
          </w:p>
        </w:tc>
      </w:tr>
      <w:tr>
        <w:tc>
          <w:tcPr>
            <w:tcW w:type="dxa" w:w="4320"/>
          </w:tcPr>
          <w:p>
            <w:r>
              <w:t>FreeSurfer license</w:t>
            </w:r>
          </w:p>
        </w:tc>
        <w:tc>
          <w:tcPr>
            <w:tcW w:type="dxa" w:w="4320"/>
          </w:tcPr>
          <w:p>
            <w:r>
              <w:t>`license.txt`</w:t>
            </w:r>
          </w:p>
        </w:tc>
      </w:tr>
      <w:tr>
        <w:tc>
          <w:tcPr>
            <w:tcW w:type="dxa" w:w="4320"/>
          </w:tcPr>
          <w:p>
            <w:r>
              <w:t>TemplateFlow cache</w:t>
            </w:r>
          </w:p>
        </w:tc>
        <w:tc>
          <w:tcPr>
            <w:tcW w:type="dxa" w:w="4320"/>
          </w:tcPr>
          <w:p>
            <w:r>
              <w:t>`.../templateflow`</w:t>
            </w:r>
          </w:p>
        </w:tc>
      </w:tr>
    </w:tbl>
    <w:p/>
    <w:p>
      <w:pPr>
        <w:pStyle w:val="Heading2"/>
      </w:pPr>
      <w:r>
        <w:t>Step 1 — QSIPrep</w:t>
      </w:r>
    </w:p>
    <w:p>
      <w:pPr>
        <w:pStyle w:val="Heading3"/>
      </w:pPr>
      <w:r>
        <w:t>Purpose</w:t>
      </w:r>
    </w:p>
    <w:p>
      <w:r>
        <w:t>QSIPrep preprocesses diffusion MRI data: distortion correction, registration of DWI to T1w, and derivative outputs in space-T1w. QSIPrep defines the reference space used for tractography and DK node alignment.</w:t>
      </w:r>
    </w:p>
    <w:p>
      <w:pPr>
        <w:pStyle w:val="Heading3"/>
      </w:pPr>
      <w:r>
        <w:t>Launcher</w:t>
      </w:r>
    </w:p>
    <w:p>
      <w:r>
        <w:rPr>
          <w:rFonts w:ascii="Consolas" w:hAnsi="Consolas"/>
          <w:sz w:val="18"/>
        </w:rPr>
        <w:t>apptainer run --cleanenv --containall \</w:t>
        <w:br/>
        <w:t xml:space="preserve">  -B "${BIDS_DIR}":/bids_input:ro \</w:t>
        <w:br/>
        <w:t xml:space="preserve">  -B "${QSIPREP_OUT}":/output \</w:t>
        <w:br/>
        <w:t xml:space="preserve">  -B "${WORK_QSIPREP}":/work \</w:t>
        <w:br/>
        <w:t xml:space="preserve">  -B "${FS_LICENSE}":/opt/freesurfer/license.txt:ro \</w:t>
        <w:br/>
        <w:t xml:space="preserve">  -B "${TEMPLATEFLOW_HOME}":/templateflow \</w:t>
        <w:br/>
        <w:t xml:space="preserve">  --env "TEMPLATEFLOW_HOME=/templateflow" \</w:t>
        <w:br/>
        <w:t xml:space="preserve">  "${CONTAINER_QSIPREP}" \</w:t>
        <w:br/>
        <w:t xml:space="preserve">  /bids_input /output participant \</w:t>
        <w:br/>
        <w:t xml:space="preserve">  --participant-label "${SUBJECT}" \</w:t>
        <w:br/>
        <w:t xml:space="preserve">  --fs-license-file /opt/freesurfer/license.txt \</w:t>
        <w:br/>
        <w:t xml:space="preserve">  --work-dir /work \</w:t>
        <w:br/>
        <w:t xml:space="preserve">  --output-resolution 2 \</w:t>
        <w:br/>
        <w:t xml:space="preserve">  --nthreads 8 \</w:t>
        <w:br/>
        <w:t xml:space="preserve">  --omp-nthreads 8 \</w:t>
        <w:br/>
        <w:t xml:space="preserve">  --skip-bids-validation</w:t>
      </w:r>
    </w:p>
    <w:p>
      <w:pPr>
        <w:pStyle w:val="Heading3"/>
      </w:pPr>
      <w:r>
        <w:t>Susceptibility distortion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Extra flags</w:t>
            </w:r>
          </w:p>
        </w:tc>
      </w:tr>
      <w:tr>
        <w:tc>
          <w:tcPr>
            <w:tcW w:type="dxa" w:w="4320"/>
          </w:tcPr>
          <w:p>
            <w:r>
              <w:t>BIDS fieldmap present</w:t>
            </w:r>
          </w:p>
        </w:tc>
        <w:tc>
          <w:tcPr>
            <w:tcW w:type="dxa" w:w="4320"/>
          </w:tcPr>
          <w:p>
            <w:r>
              <w:t>None; TOPUP runs automatically</w:t>
            </w:r>
          </w:p>
        </w:tc>
      </w:tr>
      <w:tr>
        <w:tc>
          <w:tcPr>
            <w:tcW w:type="dxa" w:w="4320"/>
          </w:tcPr>
          <w:p>
            <w:r>
              <w:t>No fieldmap, SyN opt-in</w:t>
            </w:r>
          </w:p>
        </w:tc>
        <w:tc>
          <w:tcPr>
            <w:tcW w:type="dxa" w:w="4320"/>
          </w:tcPr>
          <w:p>
            <w:r>
              <w:t>`--use-syn-sdc warn`</w:t>
            </w:r>
          </w:p>
        </w:tc>
      </w:tr>
      <w:tr>
        <w:tc>
          <w:tcPr>
            <w:tcW w:type="dxa" w:w="4320"/>
          </w:tcPr>
          <w:p>
            <w:r>
              <w:t>Fieldmap retry mode</w:t>
            </w:r>
          </w:p>
        </w:tc>
        <w:tc>
          <w:tcPr>
            <w:tcW w:type="dxa" w:w="4320"/>
          </w:tcPr>
          <w:p>
            <w:r>
              <w:t>`--ignore fieldmaps --use-syn-sdc warn`</w:t>
            </w:r>
          </w:p>
        </w:tc>
      </w:tr>
    </w:tbl>
    <w:p/>
    <w:p>
      <w:pPr>
        <w:pStyle w:val="Heading3"/>
      </w:pPr>
      <w:r>
        <w:t>Internal tools</w:t>
      </w:r>
    </w:p>
    <w:p>
      <w:r>
        <w:t>QSIPrep invokes tools inside its workflow (not called manually), including topup, eddy, BBR, N4 bias correction, brain extraction, and resampling. With fieldmaps, logs may show:</w:t>
      </w:r>
    </w:p>
    <w:p>
      <w:r>
        <w:rPr>
          <w:rFonts w:ascii="Consolas" w:hAnsi="Consolas"/>
          <w:sz w:val="18"/>
        </w:rPr>
        <w:t>[Node] Executing "topup" &lt;qsiprep.interfaces.fmap.ParallelTOPUP&gt;</w:t>
      </w:r>
    </w:p>
    <w:p>
      <w:pPr>
        <w:pStyle w:val="Heading3"/>
      </w:pPr>
      <w:r>
        <w:t>Key outputs</w:t>
      </w:r>
    </w:p>
    <w:p>
      <w:pPr>
        <w:pStyle w:val="ListBullet"/>
      </w:pPr>
      <w:r>
        <w:t>`qsiprep_single_run_output/sub-001/anat/sub-001_desc-preproc_T1w.nii.gz`</w:t>
      </w:r>
    </w:p>
    <w:p>
      <w:pPr>
        <w:pStyle w:val="ListBullet"/>
      </w:pPr>
      <w:r>
        <w:t>`qsiprep_single_run_output/sub-001/ses-1/dwi/*_space-T1w_desc-preproc_dwi.nii.gz`</w:t>
      </w:r>
    </w:p>
    <w:p>
      <w:pPr>
        <w:pStyle w:val="ListBullet"/>
      </w:pPr>
      <w:r>
        <w:t>`qsiprep_single_run_output/sub-001/ses-1/dwi/*_space-T1w_dwiref.nii.gz`</w:t>
      </w:r>
    </w:p>
    <w:p>
      <w:pPr>
        <w:pStyle w:val="ListBullet"/>
      </w:pPr>
      <w:r>
        <w:t>`qsiprep_single_run_output/sub-001/ses-1/anat/*_from-orig_to-T1w_mode-image_xfm.txt` (or `.mat`) — QSIPrep metadata; **not used directly by the DK step** (see Step 4)</w:t>
      </w:r>
    </w:p>
    <w:p>
      <w:pPr>
        <w:pStyle w:val="Heading3"/>
      </w:pPr>
      <w:r>
        <w:t>Space defined by QSIPrep</w:t>
      </w:r>
    </w:p>
    <w:p>
      <w:pPr>
        <w:pStyle w:val="ListBullet"/>
      </w:pPr>
      <w:r>
        <w:t>**`desc-preproc_T1w`** — approximately 1 mm isotropic (QSIPrep anatomical reference)</w:t>
      </w:r>
    </w:p>
    <w:p>
      <w:pPr>
        <w:pStyle w:val="ListBullet"/>
      </w:pPr>
      <w:r>
        <w:t>**DWI reference (`dwiref`)** — approximately 2 mm resolution (tractography grid)</w:t>
      </w:r>
    </w:p>
    <w:p>
      <w:r>
        <w:t>Both are used later for tractography and DK alignment. The DK step also reads the BIDS T1w from data_bids to compute an empirical affine into desc-preproc_T1w.</w:t>
      </w:r>
    </w:p>
    <w:p>
      <w:pPr>
        <w:pStyle w:val="Heading2"/>
      </w:pPr>
      <w:r>
        <w:t>Step 2 — FreeSurfer or FastSurfer</w:t>
      </w:r>
    </w:p>
    <w:p>
      <w:pPr>
        <w:pStyle w:val="Heading3"/>
      </w:pPr>
      <w:r>
        <w:t>Purpose</w:t>
      </w:r>
    </w:p>
    <w:p>
      <w:r>
        <w:t>FreeSurfer or FastSurfer parcellates the brain and produces aparc+aseg.mgz, an integer-labeled cortical and subcortical segmentation.</w:t>
      </w:r>
    </w:p>
    <w:p>
      <w:pPr>
        <w:pStyle w:val="Heading3"/>
      </w:pPr>
      <w:r>
        <w:t>Input</w:t>
      </w:r>
    </w:p>
    <w:p>
      <w:r>
        <w:t>Raw BIDS T1w, not the QSIPrep preprocessed T1w:</w:t>
      </w:r>
    </w:p>
    <w:p>
      <w:r>
        <w:rPr>
          <w:rFonts w:ascii="Consolas" w:hAnsi="Consolas"/>
          <w:sz w:val="18"/>
        </w:rPr>
        <w:t>/bids/sub-001/ses-1/anat/sub-001_ses-1_T1w.nii.gz</w:t>
      </w:r>
    </w:p>
    <w:p>
      <w:pPr>
        <w:pStyle w:val="Heading3"/>
      </w:pPr>
      <w:r>
        <w:t>Output space</w:t>
      </w:r>
    </w:p>
    <w:p>
      <w:r>
        <w:t>FreeSurfer outputs are in conformed space:</w:t>
      </w:r>
    </w:p>
    <w:p>
      <w:pPr>
        <w:pStyle w:val="ListBullet"/>
      </w:pPr>
      <w:r>
        <w:t>256 × 256 × 256</w:t>
      </w:r>
    </w:p>
    <w:p>
      <w:pPr>
        <w:pStyle w:val="ListBullet"/>
      </w:pPr>
      <w:r>
        <w:t>1 mm resolution</w:t>
      </w:r>
    </w:p>
    <w:p>
      <w:pPr>
        <w:pStyle w:val="ListBullet"/>
      </w:pPr>
      <w:r>
        <w:t>LIA orientation</w:t>
      </w:r>
    </w:p>
    <w:p>
      <w:r>
        <w:t>aparc+aseg.mgz is not yet in QSIPrep space. rawavg.mgz (native T1w grid) is also written and used in Step 4.</w:t>
      </w:r>
    </w:p>
    <w:p>
      <w:pPr>
        <w:pStyle w:val="Heading3"/>
      </w:pPr>
      <w:r>
        <w:t>Parallelization</w:t>
      </w:r>
    </w:p>
    <w:p>
      <w:r>
        <w:t>QSIPrep and FreeSurfer can run in parallel; both read from BIDS and do not depend on each other.</w:t>
      </w:r>
    </w:p>
    <w:p>
      <w:pPr>
        <w:pStyle w:val="Heading3"/>
      </w:pPr>
      <w:r>
        <w:t>FreeSurfer launcher</w:t>
      </w:r>
    </w:p>
    <w:p>
      <w:r>
        <w:rPr>
          <w:rFonts w:ascii="Consolas" w:hAnsi="Consolas"/>
          <w:sz w:val="18"/>
        </w:rPr>
        <w:t>apptainer exec --cleanenv --containall \</w:t>
        <w:br/>
        <w:t xml:space="preserve">  -B "${BIDS_DIR}":/bids:ro \</w:t>
        <w:br/>
        <w:t xml:space="preserve">  -B "${RECON_OUT}":/sd \</w:t>
        <w:br/>
        <w:t xml:space="preserve">  -B "${FS_LICENSE}":/.fs_license.txt:ro \</w:t>
        <w:br/>
        <w:t xml:space="preserve">  "${CONTAINER_FREESURFER}" \</w:t>
        <w:br/>
        <w:t xml:space="preserve">  bash -lc "</w:t>
        <w:br/>
        <w:t xml:space="preserve">    export FS_LICENSE=/.fs_license.txt</w:t>
        <w:br/>
        <w:t xml:space="preserve">    export SUBJECTS_DIR=/sd</w:t>
        <w:br/>
        <w:t xml:space="preserve">    recon-all -all -s sub-001 \</w:t>
        <w:br/>
        <w:t xml:space="preserve">      -i /bids/sub-001/ses-1/anat/sub-001_ses-1_T1w.nii.gz \</w:t>
        <w:br/>
        <w:t xml:space="preserve">      -openmp 8</w:t>
        <w:br/>
        <w:t xml:space="preserve">  "</w:t>
      </w:r>
    </w:p>
    <w:p>
      <w:pPr>
        <w:pStyle w:val="Heading3"/>
      </w:pPr>
      <w:r>
        <w:t>FastSurfer alternative</w:t>
      </w:r>
    </w:p>
    <w:p>
      <w:r>
        <w:rPr>
          <w:rFonts w:ascii="Consolas" w:hAnsi="Consolas"/>
          <w:sz w:val="18"/>
        </w:rPr>
        <w:t>apptainer exec --cleanenv --containall \</w:t>
        <w:br/>
        <w:t xml:space="preserve">  -B "${BIDS_DIR}":/bids:ro \</w:t>
        <w:br/>
        <w:t xml:space="preserve">  -B "${RECON_OUT}":/sd \</w:t>
        <w:br/>
        <w:t xml:space="preserve">  -B "${FS_LICENSE}":/fs_license/license.txt:ro \</w:t>
        <w:br/>
        <w:t xml:space="preserve">  "${CONTAINER_FASTSURFER}" \</w:t>
        <w:br/>
        <w:t xml:space="preserve">  /fastsurfer/run_fastsurfer.sh \</w:t>
        <w:br/>
        <w:t xml:space="preserve">    --fs_license /fs_license/license.txt \</w:t>
        <w:br/>
        <w:t xml:space="preserve">    --sid sub-001 \</w:t>
        <w:br/>
        <w:t xml:space="preserve">    --sd /sd \</w:t>
        <w:br/>
        <w:t xml:space="preserve">    --t1 /bids/sub-001/ses-1/anat/sub-001_ses-1_T1w.nii.gz \</w:t>
        <w:br/>
        <w:t xml:space="preserve">    --parallel \</w:t>
        <w:br/>
        <w:t xml:space="preserve">    --threads 8 \</w:t>
        <w:br/>
        <w:t xml:space="preserve">    --device cpu</w:t>
      </w:r>
    </w:p>
    <w:p>
      <w:pPr>
        <w:pStyle w:val="Heading3"/>
      </w:pPr>
      <w:r>
        <w:t>Key output</w:t>
      </w:r>
    </w:p>
    <w:p>
      <w:r>
        <w:rPr>
          <w:rFonts w:ascii="Consolas" w:hAnsi="Consolas"/>
          <w:sz w:val="18"/>
        </w:rPr>
        <w:t>freesurfer/sub-001/mri/aparc+aseg.mgz</w:t>
        <w:br/>
        <w:t>freesurfer/sub-001/mri/rawavg.mgz</w:t>
      </w:r>
    </w:p>
    <w:p>
      <w:pPr>
        <w:pStyle w:val="Heading2"/>
      </w:pPr>
      <w:r>
        <w:t>Step 3 — QSIRecon</w:t>
      </w:r>
    </w:p>
    <w:p>
      <w:pPr>
        <w:pStyle w:val="Heading3"/>
      </w:pPr>
      <w:r>
        <w:t>Purpose</w:t>
      </w:r>
    </w:p>
    <w:p>
      <w:r>
        <w:t>QSIRecon reads QSIPrep derivatives and reconstructs diffusion models. With the ACT-HSVS specification it uses FreeSurfer outputs to build tissue models for anatomically constrained tractography.</w:t>
      </w:r>
    </w:p>
    <w:p>
      <w:r>
        <w:t>QSIRecon performs:</w:t>
      </w:r>
    </w:p>
    <w:p>
      <w:pPr>
        <w:pStyle w:val="ListBullet"/>
      </w:pPr>
      <w:r>
        <w:t>FOD estimation (SS3T CSD)</w:t>
      </w:r>
    </w:p>
    <w:p>
      <w:pPr>
        <w:pStyle w:val="ListBullet"/>
      </w:pPr>
      <w:r>
        <w:t>5TT / HSVS generation</w:t>
      </w:r>
    </w:p>
    <w:p>
      <w:pPr>
        <w:pStyle w:val="ListBullet"/>
      </w:pPr>
      <w:r>
        <w:t>Tractography (`tckgen`)</w:t>
      </w:r>
    </w:p>
    <w:p>
      <w:pPr>
        <w:pStyle w:val="ListBullet"/>
      </w:pPr>
      <w:r>
        <w:t>SIFT2 weighting</w:t>
      </w:r>
    </w:p>
    <w:p>
      <w:pPr>
        <w:pStyle w:val="ListBullet"/>
      </w:pPr>
      <w:r>
        <w:t>Optional atlas-based connectome generation</w:t>
      </w:r>
    </w:p>
    <w:p>
      <w:pPr>
        <w:pStyle w:val="Heading3"/>
      </w:pPr>
      <w:r>
        <w:t>Reference space</w:t>
      </w:r>
    </w:p>
    <w:p>
      <w:r>
        <w:t>QSIRecon operates in QSIPrep T1w space.</w:t>
      </w:r>
    </w:p>
    <w:p>
      <w:pPr>
        <w:pStyle w:val="Heading3"/>
      </w:pPr>
      <w:r>
        <w:t>Requirements</w:t>
      </w:r>
    </w:p>
    <w:p>
      <w:pPr>
        <w:pStyle w:val="ListBullet"/>
      </w:pPr>
      <w:r>
        <w:t>QSIPrep outputs (Step 1)</w:t>
      </w:r>
    </w:p>
    <w:p>
      <w:pPr>
        <w:pStyle w:val="ListBullet"/>
      </w:pPr>
      <w:r>
        <w:t>FreeSurfer outputs (Step 2) when using `mrtrix_singleshell_ss3t_ACT-hsvs`</w:t>
      </w:r>
    </w:p>
    <w:p>
      <w:pPr>
        <w:pStyle w:val="Heading3"/>
      </w:pPr>
      <w:r>
        <w:t>Launcher</w:t>
      </w:r>
    </w:p>
    <w:p>
      <w:r>
        <w:rPr>
          <w:rFonts w:ascii="Consolas" w:hAnsi="Consolas"/>
          <w:sz w:val="18"/>
        </w:rPr>
        <w:t>apptainer run --cleanenv --containall \</w:t>
        <w:br/>
        <w:t xml:space="preserve">  -B "${QSIPREP_OUT}":/qsiprep_input:ro \</w:t>
        <w:br/>
        <w:t xml:space="preserve">  -B "${QSIRECON_OUT}":/output \</w:t>
        <w:br/>
        <w:t xml:space="preserve">  -B "${WORK_QSIRECON}":/work \</w:t>
        <w:br/>
        <w:t xml:space="preserve">  -B "${FS_SUBJECTS_DIR}":/freesurfer:ro \</w:t>
        <w:br/>
        <w:t xml:space="preserve">  -B "${FS_LICENSE}":/opt/freesurfer/license.txt:ro \</w:t>
        <w:br/>
        <w:t xml:space="preserve">  -B "${TEMPLATEFLOW_HOME}":/templateflow \</w:t>
        <w:br/>
        <w:t xml:space="preserve">  --env "TEMPLATEFLOW_HOME=/templateflow" \</w:t>
        <w:br/>
        <w:t xml:space="preserve">  "${CONTAINER_QSIRECON}" \</w:t>
        <w:br/>
        <w:t xml:space="preserve">  /qsiprep_input /output participant \</w:t>
        <w:br/>
        <w:t xml:space="preserve">  --input-type qsiprep \</w:t>
        <w:br/>
        <w:t xml:space="preserve">  --recon-spec mrtrix_singleshell_ss3t_ACT-hsvs \</w:t>
        <w:br/>
        <w:t xml:space="preserve">  --participant-label 001 \</w:t>
        <w:br/>
        <w:t xml:space="preserve">  --fs-license-file /opt/freesurfer/license.txt \</w:t>
        <w:br/>
        <w:t xml:space="preserve">  --fs-subjects-dir /freesurfer \</w:t>
        <w:br/>
        <w:t xml:space="preserve">  --work-dir /work \</w:t>
        <w:br/>
        <w:t xml:space="preserve">  --nthreads 8 \</w:t>
        <w:br/>
        <w:t xml:space="preserve">  --omp-nthreads 8 \</w:t>
        <w:br/>
        <w:t xml:space="preserve">  --output-resolution 2 \</w:t>
        <w:br/>
        <w:t xml:space="preserve">  --atlases 4S156Parcels</w:t>
      </w:r>
    </w:p>
    <w:p>
      <w:pPr>
        <w:pStyle w:val="Heading3"/>
      </w:pPr>
      <w:r>
        <w:t>Internal MRtrix workflow (conceptual)</w:t>
      </w:r>
    </w:p>
    <w:p>
      <w:pPr>
        <w:pStyle w:val="ListNumber"/>
      </w:pPr>
      <w:r>
        <w:t>Estimate FODs (`dwi2fod` / SS3T CSD)</w:t>
      </w:r>
    </w:p>
    <w:p>
      <w:pPr>
        <w:pStyle w:val="ListNumber"/>
      </w:pPr>
      <w:r>
        <w:t>Build HSVS / 5TT tissue map in T1w space from FreeSurfer surfaces</w:t>
      </w:r>
    </w:p>
    <w:p>
      <w:pPr>
        <w:pStyle w:val="ListNumber"/>
      </w:pPr>
      <w:r>
        <w:t>Run ACT tractography:</w:t>
      </w:r>
    </w:p>
    <w:p>
      <w:r>
        <w:rPr>
          <w:rFonts w:ascii="Consolas" w:hAnsi="Consolas"/>
          <w:sz w:val="18"/>
        </w:rPr>
        <w:t>tckgen -act &lt;5tt_in_T1w.nii.gz&gt; \</w:t>
        <w:br/>
        <w:t xml:space="preserve">  -algorithm iFOD2 \</w:t>
        <w:br/>
        <w:t xml:space="preserve">  -backtrack \</w:t>
        <w:br/>
        <w:t xml:space="preserve">  -crop_at_gmwmi \</w:t>
        <w:br/>
        <w:t xml:space="preserve">  -select 10000000 \</w:t>
        <w:br/>
        <w:t xml:space="preserve">  &lt;wm_mtnorm.mif&gt; \</w:t>
        <w:br/>
        <w:t xml:space="preserve">  tracked.tck</w:t>
      </w:r>
    </w:p>
    <w:p>
      <w:pPr>
        <w:pStyle w:val="ListNumber"/>
      </w:pPr>
      <w:r>
        <w:t>Apply SIFT2 weighting; optionally build an atlas connectome:</w:t>
      </w:r>
    </w:p>
    <w:p>
      <w:r>
        <w:rPr>
          <w:rFonts w:ascii="Consolas" w:hAnsi="Consolas"/>
          <w:sz w:val="18"/>
        </w:rPr>
        <w:t>tck2connectome &lt;streamlines.tck&gt; &lt;4S156_dseg.mif&gt; connectivity.mat</w:t>
      </w:r>
    </w:p>
    <w:p>
      <w:pPr>
        <w:pStyle w:val="Heading3"/>
      </w:pPr>
      <w:r>
        <w:t>Key outputs</w:t>
      </w:r>
    </w:p>
    <w:p>
      <w:pPr>
        <w:pStyle w:val="ListBullet"/>
      </w:pPr>
      <w:r>
        <w:t>`sub-001_ses-1_*_space-T1w_model-ifod2_streamlines.tck.gz`</w:t>
      </w:r>
    </w:p>
    <w:p>
      <w:pPr>
        <w:pStyle w:val="ListBullet"/>
      </w:pPr>
      <w:r>
        <w:t>`sub-001_ses-1_*_space-T1w_connectivity.mat`</w:t>
      </w:r>
    </w:p>
    <w:p>
      <w:pPr>
        <w:pStyle w:val="ListBullet"/>
      </w:pPr>
      <w:r>
        <w:t>`sub-001/anat/sub-001_space-fsnative_seg-hsvs_probseg.mif.gz`</w:t>
      </w:r>
    </w:p>
    <w:p>
      <w:r>
        <w:t>The tractogram is in QSIPrep T1w space. FreeSurfer provides surfaces and tissue information for HSVS/5TT; it does not define the tractography voxel grid.</w:t>
      </w:r>
    </w:p>
    <w:p>
      <w:pPr>
        <w:pStyle w:val="Heading2"/>
      </w:pPr>
      <w:r>
        <w:t>Step 4 — Post-hoc Desikan–Killiany connectome</w:t>
      </w:r>
    </w:p>
    <w:p>
      <w:pPr>
        <w:pStyle w:val="Heading3"/>
      </w:pPr>
      <w:r>
        <w:t>Purpose</w:t>
      </w:r>
    </w:p>
    <w:p>
      <w:r>
        <w:t>Build an 84-node DK connectome from the QSIRecon tractogram and FreeSurfer aparc+aseg.mgz.</w:t>
      </w:r>
    </w:p>
    <w:p>
      <w:pPr>
        <w:pStyle w:val="Heading3"/>
      </w:pPr>
      <w:r>
        <w:t>Coordinate alignment</w:t>
      </w:r>
    </w:p>
    <w:p>
      <w:r>
        <w:t>FreeSurfer labels must be warped into the QSIPrep DWI reference grid before tck2connectome counts streamline endpoints.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 / stage</w:t>
            </w:r>
          </w:p>
        </w:tc>
        <w:tc>
          <w:tcPr>
            <w:tcW w:type="dxa" w:w="4320"/>
          </w:tcPr>
          <w:p>
            <w:r>
              <w:t>Space</w:t>
            </w:r>
          </w:p>
        </w:tc>
      </w:tr>
      <w:tr>
        <w:tc>
          <w:tcPr>
            <w:tcW w:type="dxa" w:w="4320"/>
          </w:tcPr>
          <w:p>
            <w:r>
              <w:t>`aparc+aseg.mgz`</w:t>
            </w:r>
          </w:p>
        </w:tc>
        <w:tc>
          <w:tcPr>
            <w:tcW w:type="dxa" w:w="4320"/>
          </w:tcPr>
          <w:p>
            <w:r>
              <w:t>FreeSurfer conformed (256³ @ 1 mm)</w:t>
            </w:r>
          </w:p>
        </w:tc>
      </w:tr>
      <w:tr>
        <w:tc>
          <w:tcPr>
            <w:tcW w:type="dxa" w:w="4320"/>
          </w:tcPr>
          <w:p>
            <w:r>
              <w:t>After Step 4a</w:t>
            </w:r>
          </w:p>
        </w:tc>
        <w:tc>
          <w:tcPr>
            <w:tcW w:type="dxa" w:w="4320"/>
          </w:tcPr>
          <w:p>
            <w:r>
              <w:t>Native T1w (`rawavg.mgz` grid)</w:t>
            </w:r>
          </w:p>
        </w:tc>
      </w:tr>
      <w:tr>
        <w:tc>
          <w:tcPr>
            <w:tcW w:type="dxa" w:w="4320"/>
          </w:tcPr>
          <w:p>
            <w:r>
              <w:t>After Step 4b-2</w:t>
            </w:r>
          </w:p>
        </w:tc>
        <w:tc>
          <w:tcPr>
            <w:tcW w:type="dxa" w:w="4320"/>
          </w:tcPr>
          <w:p>
            <w:r>
              <w:t>QSIPrep `desc-preproc_T1w` (~1 mm)</w:t>
            </w:r>
          </w:p>
        </w:tc>
      </w:tr>
      <w:tr>
        <w:tc>
          <w:tcPr>
            <w:tcW w:type="dxa" w:w="4320"/>
          </w:tcPr>
          <w:p>
            <w:r>
              <w:t>After Step 4b-3</w:t>
            </w:r>
          </w:p>
        </w:tc>
        <w:tc>
          <w:tcPr>
            <w:tcW w:type="dxa" w:w="4320"/>
          </w:tcPr>
          <w:p>
            <w:r>
              <w:t>QSIPrep T1w / `dwiref` grid (~2 mm)</w:t>
            </w:r>
          </w:p>
        </w:tc>
      </w:tr>
    </w:tbl>
    <w:p/>
    <w:p>
      <w:r>
        <w:t>Labels are moved from conformed space to native space, then warped into QSIPrep anatomical space via an empirical affine (BIDS T1w → desc-preproc_T1w), then resampled onto the tractography dwiref grid.</w:t>
      </w:r>
    </w:p>
    <w:p>
      <w:r>
        <w:t>Why not QSIPrep’s from-orig_to-T1w / from-T1wNative_to-T1wACPC? Those transforms assume QSIPrep’s reoriented T1wNative frame. FreeSurfer rawavg.mgz and the BIDS T1w share scanner-native headers; applying QSIPrep’s packaged .mat alone mis-aligns labels by ~20+ mm in ITK-SNAP QC. The affine registration bridges BIDS T1w to desc-preproc_T1w empirically.</w:t>
      </w:r>
    </w:p>
    <w:p>
      <w:r>
        <w:t>For multi-session datasets, select BIDS T1w, desc-preproc_T1w, and dwiref from the same session as the tractogram.</w:t>
      </w:r>
    </w:p>
    <w:p>
      <w:pPr>
        <w:pStyle w:val="Heading3"/>
      </w:pPr>
      <w:r>
        <w:t>Containers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Sub-step</w:t>
            </w:r>
          </w:p>
        </w:tc>
        <w:tc>
          <w:tcPr>
            <w:tcW w:type="dxa" w:w="4320"/>
          </w:tcPr>
          <w:p>
            <w:r>
              <w:t>Container</w:t>
            </w:r>
          </w:p>
        </w:tc>
      </w:tr>
      <w:tr>
        <w:tc>
          <w:tcPr>
            <w:tcW w:type="dxa" w:w="4320"/>
          </w:tcPr>
          <w:p>
            <w:r>
              <w:t>4a — `mri_label2vol`</w:t>
            </w:r>
          </w:p>
        </w:tc>
        <w:tc>
          <w:tcPr>
            <w:tcW w:type="dxa" w:w="4320"/>
          </w:tcPr>
          <w:p>
            <w:r>
              <w:t>`freesurfer_7.4.1.sif`</w:t>
            </w:r>
          </w:p>
        </w:tc>
      </w:tr>
      <w:tr>
        <w:tc>
          <w:tcPr>
            <w:tcW w:type="dxa" w:w="4320"/>
          </w:tcPr>
          <w:p>
            <w:r>
              <w:t>4b–4f — ANTs, MRtrix</w:t>
            </w:r>
          </w:p>
        </w:tc>
        <w:tc>
          <w:tcPr>
            <w:tcW w:type="dxa" w:w="4320"/>
          </w:tcPr>
          <w:p>
            <w:r>
              <w:t>`qsirecon.sif`</w:t>
            </w:r>
          </w:p>
        </w:tc>
      </w:tr>
    </w:tbl>
    <w:p/>
    <w:p>
      <w:r>
        <w:rPr>
          <w:rFonts w:ascii="Consolas" w:hAnsi="Consolas"/>
          <w:sz w:val="18"/>
        </w:rPr>
        <w:t># Step 4a</w:t>
        <w:br/>
        <w:t>apptainer exec ... "${CONTAINER_FREESURFER}" bash -lc 'mri_label2vol ...'</w:t>
        <w:br/>
        <w:br/>
        <w:t># Steps 4b–4f</w:t>
        <w:br/>
        <w:t>apptainer exec ... "${CONTAINER_QSIRECON}" bash -lc 'antsRegistration ...; antsApplyTransforms ...; labelconvert ...; tck2connectome ...'</w:t>
      </w:r>
    </w:p>
    <w:p>
      <w:r>
        <w:t>Bind mounts: FreeSurfer subject dir, BIDS input, QSIPrep output, QSIRecon output, DK output directory, license, and FreeSurfer LUT.</w:t>
      </w:r>
    </w:p>
    <w:p>
      <w:pPr>
        <w:pStyle w:val="Heading3"/>
      </w:pPr>
      <w:r>
        <w:t>Step 4a — Warp labels to native space</w:t>
      </w:r>
    </w:p>
    <w:p>
      <w:r>
        <w:rPr>
          <w:rFonts w:ascii="Consolas" w:hAnsi="Consolas"/>
          <w:sz w:val="18"/>
        </w:rPr>
        <w:t>mri_label2vol --seg /fs_subject/mri/aparc+aseg.mgz \</w:t>
        <w:br/>
        <w:t xml:space="preserve">  --temp /fs_subject/mri/rawavg.mgz \</w:t>
        <w:br/>
        <w:t xml:space="preserve">  --o /out/aparc+aseg_in_rawavg.mgz \</w:t>
        <w:br/>
        <w:t xml:space="preserve">  --regheader /fs_subject/mri/aparc+aseg.mgz</w:t>
      </w:r>
    </w:p>
    <w:p>
      <w:r>
        <w:t>Output: aparc+aseg_in_rawavg.mgz on the native T1w grid.</w:t>
      </w:r>
    </w:p>
    <w:p>
      <w:pPr>
        <w:pStyle w:val="Heading3"/>
      </w:pPr>
      <w:r>
        <w:t>Step 4b — Warp labels into QSIPrep space (three sub-steps)</w:t>
      </w:r>
    </w:p>
    <w:p>
      <w:r>
        <w:t>#### 4b-1 — Affine register BIDS T1w → desc-preproc_T1w</w:t>
      </w:r>
    </w:p>
    <w:p>
      <w:r>
        <w:rPr>
          <w:rFonts w:ascii="Consolas" w:hAnsi="Consolas"/>
          <w:sz w:val="18"/>
        </w:rPr>
        <w:t>mri_convert /out/aparc+aseg_in_rawavg.mgz /out/aparc+aseg_in_rawavg.nii.gz</w:t>
        <w:br/>
        <w:br/>
        <w:t>antsRegistration --dimensionality 3 --float 0 \</w:t>
        <w:br/>
        <w:t xml:space="preserve">  --output [/out/native_to_preproc_T1w_,/out/native_to_preproc_T1w_Warped.nii.gz] \</w:t>
        <w:br/>
        <w:t xml:space="preserve">  --interpolation Linear \</w:t>
        <w:br/>
        <w:t xml:space="preserve">  --winsorize-image-intensities [0.005,0.995] \</w:t>
        <w:br/>
        <w:t xml:space="preserve">  --use-histogram-matching 1 \</w:t>
        <w:br/>
        <w:t xml:space="preserve">  --transform Affine[0.1] \</w:t>
        <w:br/>
        <w:t xml:space="preserve">  --metric MI[/qsiprep/sub-001/anat/sub-001_desc-preproc_T1w.nii.gz,/bids/sub-001/ses-1/anat/sub-001_ses-1_T1w.nii.gz,1,32] \</w:t>
        <w:br/>
        <w:t xml:space="preserve">  --convergence [500x250x100,1e-6,10] \</w:t>
        <w:br/>
        <w:t xml:space="preserve">  --shrink-factors 4x2x1 \</w:t>
        <w:br/>
        <w:t xml:space="preserve">  --smoothing-sigmas 2x1x0vox</w:t>
      </w:r>
    </w:p>
    <w:p>
      <w:r>
        <w:t>Output: native_to_preproc_T1w_0GenericAffine.mat (empirical native/BIDS → QSIPrep T1w).</w:t>
      </w:r>
    </w:p>
    <w:p>
      <w:r>
        <w:t>#### 4b-2 — Apply affine to native labels → QSIPrep T1w grid</w:t>
      </w:r>
    </w:p>
    <w:p>
      <w:r>
        <w:rPr>
          <w:rFonts w:ascii="Consolas" w:hAnsi="Consolas"/>
          <w:sz w:val="18"/>
        </w:rPr>
        <w:t>antsApplyTransforms -d 3 \</w:t>
        <w:br/>
        <w:t xml:space="preserve">  -i /out/aparc+aseg_in_rawavg.nii.gz \</w:t>
        <w:br/>
        <w:t xml:space="preserve">  -r /qsiprep/sub-001/anat/sub-001_desc-preproc_T1w.nii.gz \</w:t>
        <w:br/>
        <w:t xml:space="preserve">  -t /out/native_to_preproc_T1w_0GenericAffine.mat \</w:t>
        <w:br/>
        <w:t xml:space="preserve">  -n GenericLabel \</w:t>
        <w:br/>
        <w:t xml:space="preserve">  -o /out/aparc+aseg_in_t1w.nii.gz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`-r desc-preproc_T1w`</w:t>
            </w:r>
          </w:p>
        </w:tc>
        <w:tc>
          <w:tcPr>
            <w:tcW w:type="dxa" w:w="4320"/>
          </w:tcPr>
          <w:p>
            <w:r>
              <w:t>QSIPrep anatomical reference (~1 mm)</w:t>
            </w:r>
          </w:p>
        </w:tc>
      </w:tr>
      <w:tr>
        <w:tc>
          <w:tcPr>
            <w:tcW w:type="dxa" w:w="4320"/>
          </w:tcPr>
          <w:p>
            <w:r>
              <w:t>`-t native_to_preproc_T1w_0GenericAffine.mat`</w:t>
            </w:r>
          </w:p>
        </w:tc>
        <w:tc>
          <w:tcPr>
            <w:tcW w:type="dxa" w:w="4320"/>
          </w:tcPr>
          <w:p>
            <w:r>
              <w:t>BIDS/scanner-native → QSIPrep T1w</w:t>
            </w:r>
          </w:p>
        </w:tc>
      </w:tr>
      <w:tr>
        <w:tc>
          <w:tcPr>
            <w:tcW w:type="dxa" w:w="4320"/>
          </w:tcPr>
          <w:p>
            <w:r>
              <w:t>`-n GenericLabel`</w:t>
            </w:r>
          </w:p>
        </w:tc>
        <w:tc>
          <w:tcPr>
            <w:tcW w:type="dxa" w:w="4320"/>
          </w:tcPr>
          <w:p>
            <w:r>
              <w:t>Label-safe interpolation</w:t>
            </w:r>
          </w:p>
        </w:tc>
      </w:tr>
    </w:tbl>
    <w:p/>
    <w:p>
      <w:r>
        <w:t>Output: aparc+aseg_in_t1w.nii.gz on the QSIPrep T1w grid.</w:t>
      </w:r>
    </w:p>
    <w:p>
      <w:r>
        <w:t>#### 4b-3 — Resample onto the tractography dwiref grid</w:t>
      </w:r>
    </w:p>
    <w:p>
      <w:r>
        <w:rPr>
          <w:rFonts w:ascii="Consolas" w:hAnsi="Consolas"/>
          <w:sz w:val="18"/>
        </w:rPr>
        <w:t>antsApplyTransforms -d 3 \</w:t>
        <w:br/>
        <w:t xml:space="preserve">  -i /out/aparc+aseg_in_t1w.nii.gz \</w:t>
        <w:br/>
        <w:t xml:space="preserve">  -r /qsiprep/sub-001/ses-1/dwi/sub-001_ses-1_*_space-T1w_dwiref.nii.gz \</w:t>
        <w:br/>
        <w:t xml:space="preserve">  -n GenericLabel \</w:t>
        <w:br/>
        <w:t xml:space="preserve">  -o /out/aparc+aseg_in_dwi.nii.gz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`-r dwiref`</w:t>
            </w:r>
          </w:p>
        </w:tc>
        <w:tc>
          <w:tcPr>
            <w:tcW w:type="dxa" w:w="4320"/>
          </w:tcPr>
          <w:p>
            <w:r>
              <w:t>Target grid (QSIPrep T1w tractography reference, ~2 mm)</w:t>
            </w:r>
          </w:p>
        </w:tc>
      </w:tr>
      <w:tr>
        <w:tc>
          <w:tcPr>
            <w:tcW w:type="dxa" w:w="4320"/>
          </w:tcPr>
          <w:p>
            <w:r>
              <w:t>`-n GenericLabel`</w:t>
            </w:r>
          </w:p>
        </w:tc>
        <w:tc>
          <w:tcPr>
            <w:tcW w:type="dxa" w:w="4320"/>
          </w:tcPr>
          <w:p>
            <w:r>
              <w:t>Label-safe interpolation (no transform — same space, different grid)</w:t>
            </w:r>
          </w:p>
        </w:tc>
      </w:tr>
    </w:tbl>
    <w:p/>
    <w:p>
      <w:r>
        <w:t>Output: aparc+aseg_in_dwi.nii.gz aligned to the tractogram grid.</w:t>
      </w:r>
    </w:p>
    <w:p>
      <w:pPr>
        <w:pStyle w:val="Heading3"/>
      </w:pPr>
      <w:r>
        <w:t>Step 4c — Map labels to DK node indices</w:t>
      </w:r>
    </w:p>
    <w:p>
      <w:r>
        <w:rPr>
          <w:rFonts w:ascii="Consolas" w:hAnsi="Consolas"/>
          <w:sz w:val="18"/>
        </w:rPr>
        <w:t>labelconvert -force /out/aparc+aseg_in_dwi.nii.gz \</w:t>
        <w:br/>
        <w:t xml:space="preserve">  /opt/freesurfer/FreeSurferColorLUT.txt \</w:t>
        <w:br/>
        <w:t xml:space="preserve">  /opt/mrtrix3-latest/share/mrtrix3/labelconvert/fs_default.txt \</w:t>
        <w:br/>
        <w:t xml:space="preserve">  /out/dk_nodes.mif</w:t>
      </w:r>
    </w:p>
    <w:p>
      <w:r>
        <w:t>Maps FreeSurfer label IDs to DK node indices (1–84).</w:t>
      </w:r>
    </w:p>
    <w:p>
      <w:pPr>
        <w:pStyle w:val="Heading3"/>
      </w:pPr>
      <w:r>
        <w:t>Step 4d — Prepare tractogram</w:t>
      </w:r>
    </w:p>
    <w:p>
      <w:r>
        <w:t>MRtrix 3.0.4 may require an uncompressed .tck:</w:t>
      </w:r>
    </w:p>
    <w:p>
      <w:r>
        <w:rPr>
          <w:rFonts w:ascii="Consolas" w:hAnsi="Consolas"/>
          <w:sz w:val="18"/>
        </w:rPr>
        <w:t>gunzip -c /qsirecon/.../streamlines.tck.gz &gt; /out/streamlines.tck</w:t>
      </w:r>
    </w:p>
    <w:p>
      <w:pPr>
        <w:pStyle w:val="Heading3"/>
      </w:pPr>
      <w:r>
        <w:t>Step 4e — Quality control</w:t>
      </w:r>
    </w:p>
    <w:p>
      <w:r>
        <w:t>Confirm tractogram and node image share a compatible grid:</w:t>
      </w:r>
    </w:p>
    <w:p>
      <w:r>
        <w:rPr>
          <w:rFonts w:ascii="Consolas" w:hAnsi="Consolas"/>
          <w:sz w:val="18"/>
        </w:rPr>
        <w:t>mrinfo /out/dk_nodes.mif      | tee /out/dk_nodes.mrinfo.txt</w:t>
        <w:br/>
        <w:t>tckinfo /out/streamlines.tck  | tee /out/tracks.tckinfo.txt</w:t>
      </w:r>
    </w:p>
    <w:p>
      <w:r>
        <w:t>dk_nodes.mif dimensions and voxel size should match the preprocessed DWI / dwiref image.</w:t>
      </w:r>
    </w:p>
    <w:p>
      <w:pPr>
        <w:pStyle w:val="Heading3"/>
      </w:pPr>
      <w:r>
        <w:t>Step 4f — Build connectome matrix</w:t>
      </w:r>
    </w:p>
    <w:p>
      <w:r>
        <w:rPr>
          <w:rFonts w:ascii="Consolas" w:hAnsi="Consolas"/>
          <w:sz w:val="18"/>
        </w:rPr>
        <w:t>tck2connectome -force \</w:t>
        <w:br/>
        <w:t xml:space="preserve">  /out/streamlines.tck \</w:t>
        <w:br/>
        <w:t xml:space="preserve">  /out/dk_nodes.mif \</w:t>
        <w:br/>
        <w:t xml:space="preserve">  /out/dk_connectome.csv \</w:t>
        <w:br/>
        <w:t xml:space="preserve">  -symmetric \</w:t>
        <w:br/>
        <w:t xml:space="preserve">  -zero_diagonal \</w:t>
        <w:br/>
        <w:t xml:space="preserve">  -out_assignments /out/dk_assignments.csv</w:t>
      </w:r>
    </w:p>
    <w:p>
      <w:r>
        <w:t>For each streamline, MRtrix reads endpoint voxels in dk_nodes.mif and increments the corresponding entry in the symmetric matrix M[i, j].</w:t>
      </w:r>
    </w:p>
    <w:p>
      <w:pPr>
        <w:pStyle w:val="Heading3"/>
      </w:pPr>
      <w:r>
        <w:t>DK outputs</w:t>
      </w:r>
    </w:p>
    <w:p>
      <w:r>
        <w:t>Directory: dk_connectomes/sub-001/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`dk_connectome.csv`</w:t>
            </w:r>
          </w:p>
        </w:tc>
        <w:tc>
          <w:tcPr>
            <w:tcW w:type="dxa" w:w="4320"/>
          </w:tcPr>
          <w:p>
            <w:r>
              <w:t>84 × 84 symmetric streamline-count matrix</w:t>
            </w:r>
          </w:p>
        </w:tc>
      </w:tr>
      <w:tr>
        <w:tc>
          <w:tcPr>
            <w:tcW w:type="dxa" w:w="4320"/>
          </w:tcPr>
          <w:p>
            <w:r>
              <w:t>`dk_assignments.csv`</w:t>
            </w:r>
          </w:p>
        </w:tc>
        <w:tc>
          <w:tcPr>
            <w:tcW w:type="dxa" w:w="4320"/>
          </w:tcPr>
          <w:p>
            <w:r>
              <w:t>Per-streamline node-pair assignments</w:t>
            </w:r>
          </w:p>
        </w:tc>
      </w:tr>
      <w:tr>
        <w:tc>
          <w:tcPr>
            <w:tcW w:type="dxa" w:w="4320"/>
          </w:tcPr>
          <w:p>
            <w:r>
              <w:t>`aparc+aseg_in_rawavg.mgz`</w:t>
            </w:r>
          </w:p>
        </w:tc>
        <w:tc>
          <w:tcPr>
            <w:tcW w:type="dxa" w:w="4320"/>
          </w:tcPr>
          <w:p>
            <w:r>
              <w:t>Labels on native T1w grid</w:t>
            </w:r>
          </w:p>
        </w:tc>
      </w:tr>
      <w:tr>
        <w:tc>
          <w:tcPr>
            <w:tcW w:type="dxa" w:w="4320"/>
          </w:tcPr>
          <w:p>
            <w:r>
              <w:t>`native_to_preproc_T1w_0GenericAffine.mat`</w:t>
            </w:r>
          </w:p>
        </w:tc>
        <w:tc>
          <w:tcPr>
            <w:tcW w:type="dxa" w:w="4320"/>
          </w:tcPr>
          <w:p>
            <w:r>
              <w:t>Empirical BIDS T1w → `desc-preproc_T1w` affine</w:t>
            </w:r>
          </w:p>
        </w:tc>
      </w:tr>
      <w:tr>
        <w:tc>
          <w:tcPr>
            <w:tcW w:type="dxa" w:w="4320"/>
          </w:tcPr>
          <w:p>
            <w:r>
              <w:t>`aparc+aseg_in_t1w.nii.gz`</w:t>
            </w:r>
          </w:p>
        </w:tc>
        <w:tc>
          <w:tcPr>
            <w:tcW w:type="dxa" w:w="4320"/>
          </w:tcPr>
          <w:p>
            <w:r>
              <w:t>Labels on QSIPrep `desc-preproc_T1w` grid</w:t>
            </w:r>
          </w:p>
        </w:tc>
      </w:tr>
      <w:tr>
        <w:tc>
          <w:tcPr>
            <w:tcW w:type="dxa" w:w="4320"/>
          </w:tcPr>
          <w:p>
            <w:r>
              <w:t>`aparc+aseg_in_dwi.nii.gz`</w:t>
            </w:r>
          </w:p>
        </w:tc>
        <w:tc>
          <w:tcPr>
            <w:tcW w:type="dxa" w:w="4320"/>
          </w:tcPr>
          <w:p>
            <w:r>
              <w:t>Labels resampled to tractography `dwiref` grid</w:t>
            </w:r>
          </w:p>
        </w:tc>
      </w:tr>
      <w:tr>
        <w:tc>
          <w:tcPr>
            <w:tcW w:type="dxa" w:w="4320"/>
          </w:tcPr>
          <w:p>
            <w:r>
              <w:t>`dk_nodes.mif`</w:t>
            </w:r>
          </w:p>
        </w:tc>
        <w:tc>
          <w:tcPr>
            <w:tcW w:type="dxa" w:w="4320"/>
          </w:tcPr>
          <w:p>
            <w:r>
              <w:t>MRtrix label image (84 DK nodes)</w:t>
            </w:r>
          </w:p>
        </w:tc>
      </w:tr>
      <w:tr>
        <w:tc>
          <w:tcPr>
            <w:tcW w:type="dxa" w:w="4320"/>
          </w:tcPr>
          <w:p>
            <w:r>
              <w:t>`dk_nodes.mrinfo.txt`</w:t>
            </w:r>
          </w:p>
        </w:tc>
        <w:tc>
          <w:tcPr>
            <w:tcW w:type="dxa" w:w="4320"/>
          </w:tcPr>
          <w:p>
            <w:r>
              <w:t>Node image metadata (QC)</w:t>
            </w:r>
          </w:p>
        </w:tc>
      </w:tr>
      <w:tr>
        <w:tc>
          <w:tcPr>
            <w:tcW w:type="dxa" w:w="4320"/>
          </w:tcPr>
          <w:p>
            <w:r>
              <w:t>`tracks.tckinfo.txt`</w:t>
            </w:r>
          </w:p>
        </w:tc>
        <w:tc>
          <w:tcPr>
            <w:tcW w:type="dxa" w:w="4320"/>
          </w:tcPr>
          <w:p>
            <w:r>
              <w:t>Tractogram metadata (QC)</w:t>
            </w:r>
          </w:p>
        </w:tc>
      </w:tr>
    </w:tbl>
    <w:p/>
    <w:p>
      <w:pPr>
        <w:pStyle w:val="Heading2"/>
      </w:pPr>
      <w:r>
        <w:t>How the spaces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Space</w:t>
            </w:r>
          </w:p>
        </w:tc>
      </w:tr>
      <w:tr>
        <w:tc>
          <w:tcPr>
            <w:tcW w:type="dxa" w:w="4320"/>
          </w:tcPr>
          <w:p>
            <w:r>
              <w:t>QSIPrep / QSIRecon tractography</w:t>
            </w:r>
          </w:p>
        </w:tc>
        <w:tc>
          <w:tcPr>
            <w:tcW w:type="dxa" w:w="4320"/>
          </w:tcPr>
          <w:p>
            <w:r>
              <w:t>QSIPrep T1w, 2 mm DWI reference grid</w:t>
            </w:r>
          </w:p>
        </w:tc>
      </w:tr>
      <w:tr>
        <w:tc>
          <w:tcPr>
            <w:tcW w:type="dxa" w:w="4320"/>
          </w:tcPr>
          <w:p>
            <w:r>
              <w:t>FreeSurfer `aparc+aseg.mgz`</w:t>
            </w:r>
          </w:p>
        </w:tc>
        <w:tc>
          <w:tcPr>
            <w:tcW w:type="dxa" w:w="4320"/>
          </w:tcPr>
          <w:p>
            <w:r>
              <w:t>FreeSurfer conformed space</w:t>
            </w:r>
          </w:p>
        </w:tc>
      </w:tr>
      <w:tr>
        <w:tc>
          <w:tcPr>
            <w:tcW w:type="dxa" w:w="4320"/>
          </w:tcPr>
          <w:p>
            <w:r>
              <w:t>DK connectome</w:t>
            </w:r>
          </w:p>
        </w:tc>
        <w:tc>
          <w:tcPr>
            <w:tcW w:type="dxa" w:w="4320"/>
          </w:tcPr>
          <w:p>
            <w:r>
              <w:t>FreeSurfer labels warped into QSIPrep T1w / `dwiref` space</w:t>
            </w:r>
          </w:p>
        </w:tc>
      </w:tr>
    </w:tbl>
    <w:p/>
    <w:p>
      <w:r>
        <w:t>Streamlines and DK nodes must share the same coordinate frame before connectome generation.</w:t>
      </w:r>
    </w:p>
    <w:p>
      <w:pPr>
        <w:pStyle w:val="Heading2"/>
      </w:pPr>
      <w:r>
        <w:t>Running the pipeline</w:t>
      </w:r>
    </w:p>
    <w:p>
      <w:pPr>
        <w:pStyle w:val="Heading3"/>
      </w:pPr>
      <w:r>
        <w:t>Full run (one subject)</w:t>
      </w:r>
    </w:p>
    <w:p>
      <w:r>
        <w:rPr>
          <w:rFonts w:ascii="Consolas" w:hAnsi="Consolas"/>
          <w:sz w:val="18"/>
        </w:rPr>
        <w:t>export BIDS_DIR=.../data_bids</w:t>
        <w:br/>
        <w:t>export RESULTS_ROOT=.../dwi_test2</w:t>
        <w:br/>
        <w:t>export PIPELINE_MODE=all</w:t>
        <w:br/>
        <w:t>export QSIRECON_SPEC=mrtrix_singleshell_ss3t_ACT-hsvs</w:t>
        <w:br/>
        <w:t>export QSIRECON_ATLASES=4S156Parcels</w:t>
        <w:br/>
        <w:t>export RUN_RECON=1</w:t>
        <w:br/>
        <w:t>export RECON_TOOL=freesurfer</w:t>
        <w:br/>
        <w:t>export RUN_DK_CONNECTOME=1</w:t>
        <w:br/>
        <w:br/>
        <w:t>bash dwi_pipeline/subject.sh all 001</w:t>
      </w:r>
    </w:p>
    <w:p>
      <w:pPr>
        <w:pStyle w:val="Heading3"/>
      </w:pPr>
      <w:r>
        <w:t>Individual stages</w:t>
      </w:r>
    </w:p>
    <w:p>
      <w:r>
        <w:rPr>
          <w:rFonts w:ascii="Consolas" w:hAnsi="Consolas"/>
          <w:sz w:val="18"/>
        </w:rPr>
        <w:t>bash dwi_pipeline/subject.sh qsiprep 001</w:t>
        <w:br/>
        <w:t>bash dwi_pipeline/subject.sh recon 001</w:t>
        <w:br/>
        <w:t>bash dwi_pipeline/subject.sh qsirecon 001</w:t>
        <w:br/>
        <w:t>bash dwi_pipeline/subject.sh dk 001</w:t>
      </w:r>
    </w:p>
    <w:p>
      <w:pPr>
        <w:pStyle w:val="Heading3"/>
      </w:pPr>
      <w:r>
        <w:t>Stage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Requires</w:t>
            </w:r>
          </w:p>
        </w:tc>
      </w:tr>
      <w:tr>
        <w:tc>
          <w:tcPr>
            <w:tcW w:type="dxa" w:w="4320"/>
          </w:tcPr>
          <w:p>
            <w:r>
              <w:t>`qsiprep`</w:t>
            </w:r>
          </w:p>
        </w:tc>
        <w:tc>
          <w:tcPr>
            <w:tcW w:type="dxa" w:w="4320"/>
          </w:tcPr>
          <w:p>
            <w:r>
              <w:t>BIDS input</w:t>
            </w:r>
          </w:p>
        </w:tc>
      </w:tr>
      <w:tr>
        <w:tc>
          <w:tcPr>
            <w:tcW w:type="dxa" w:w="4320"/>
          </w:tcPr>
          <w:p>
            <w:r>
              <w:t>`recon`</w:t>
            </w:r>
          </w:p>
        </w:tc>
        <w:tc>
          <w:tcPr>
            <w:tcW w:type="dxa" w:w="4320"/>
          </w:tcPr>
          <w:p>
            <w:r>
              <w:t>BIDS T1w</w:t>
            </w:r>
          </w:p>
        </w:tc>
      </w:tr>
      <w:tr>
        <w:tc>
          <w:tcPr>
            <w:tcW w:type="dxa" w:w="4320"/>
          </w:tcPr>
          <w:p>
            <w:r>
              <w:t>`qsirecon`</w:t>
            </w:r>
          </w:p>
        </w:tc>
        <w:tc>
          <w:tcPr>
            <w:tcW w:type="dxa" w:w="4320"/>
          </w:tcPr>
          <w:p>
            <w:r>
              <w:t>QSIPrep + recon outputs</w:t>
            </w:r>
          </w:p>
        </w:tc>
      </w:tr>
      <w:tr>
        <w:tc>
          <w:tcPr>
            <w:tcW w:type="dxa" w:w="4320"/>
          </w:tcPr>
          <w:p>
            <w:r>
              <w:t>`dk`</w:t>
            </w:r>
          </w:p>
        </w:tc>
        <w:tc>
          <w:tcPr>
            <w:tcW w:type="dxa" w:w="4320"/>
          </w:tcPr>
          <w:p>
            <w:r>
              <w:t>QSIRecon + recon outputs</w:t>
            </w:r>
          </w:p>
        </w:tc>
      </w:tr>
    </w:tbl>
    <w:p/>
    <w:p>
      <w:r>
        <w:t>QSIPrep and recon can run in parallel. QSIRecon needs both. The DK step needs the tractogram, parcellation, and QSIPrep transforms.</w:t>
      </w:r>
    </w:p>
    <w:p>
      <w:pPr>
        <w:pStyle w:val="Heading3"/>
      </w:pPr>
      <w:r>
        <w:t>Slurm submission</w:t>
      </w:r>
    </w:p>
    <w:p>
      <w:r>
        <w:rPr>
          <w:rFonts w:ascii="Consolas" w:hAnsi="Consolas"/>
          <w:sz w:val="18"/>
        </w:rPr>
        <w:t>export RESULTS_ROOT=.../dwi_test2</w:t>
        <w:br/>
        <w:t>export SUBJECT_LIST_FILE=dwi_pipeline/subjects.txt</w:t>
        <w:br/>
        <w:t>./dwi_pipeline/submit.sh</w:t>
      </w:r>
    </w:p>
    <w:p>
      <w:pPr>
        <w:pStyle w:val="Heading2"/>
      </w:pPr>
      <w:r>
        <w:t>Two connectomes, one tractogram</w:t>
      </w:r>
    </w:p>
    <w:p>
      <w:r>
        <w:t>The same tractogram can support two connectome outputs: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Parcellation</w:t>
            </w:r>
          </w:p>
        </w:tc>
        <w:tc>
          <w:tcPr>
            <w:tcW w:type="dxa" w:w="2880"/>
          </w:tcPr>
          <w:p>
            <w:r>
              <w:t>Produced by</w:t>
            </w:r>
          </w:p>
        </w:tc>
      </w:tr>
      <w:tr>
        <w:tc>
          <w:tcPr>
            <w:tcW w:type="dxa" w:w="2880"/>
          </w:tcPr>
          <w:p>
            <w:r>
              <w:t>`*_connectivity.mat`</w:t>
            </w:r>
          </w:p>
        </w:tc>
        <w:tc>
          <w:tcPr>
            <w:tcW w:type="dxa" w:w="2880"/>
          </w:tcPr>
          <w:p>
            <w:r>
              <w:t>4S156 (156 regions)</w:t>
            </w:r>
          </w:p>
        </w:tc>
        <w:tc>
          <w:tcPr>
            <w:tcW w:type="dxa" w:w="2880"/>
          </w:tcPr>
          <w:p>
            <w:r>
              <w:t>QSIRecon built-in atlas connectome</w:t>
            </w:r>
          </w:p>
        </w:tc>
      </w:tr>
      <w:tr>
        <w:tc>
          <w:tcPr>
            <w:tcW w:type="dxa" w:w="2880"/>
          </w:tcPr>
          <w:p>
            <w:r>
              <w:t>`dk_connectome.csv`</w:t>
            </w:r>
          </w:p>
        </w:tc>
        <w:tc>
          <w:tcPr>
            <w:tcW w:type="dxa" w:w="2880"/>
          </w:tcPr>
          <w:p>
            <w:r>
              <w:t>Desikan–Killiany (84 regions)</w:t>
            </w:r>
          </w:p>
        </w:tc>
        <w:tc>
          <w:tcPr>
            <w:tcW w:type="dxa" w:w="2880"/>
          </w:tcPr>
          <w:p>
            <w:r>
              <w:t>Post-hoc DK step</w:t>
            </w:r>
          </w:p>
        </w:tc>
      </w:tr>
    </w:tbl>
    <w:p/>
    <w:p>
      <w:r>
        <w:t>Only the label map differs; the underlying streamline set is the same.</w:t>
      </w:r>
    </w:p>
    <w:p>
      <w:pPr>
        <w:pStyle w:val="Heading2"/>
      </w:pPr>
      <w:r>
        <w:t>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QSIPrep</w:t>
            </w:r>
          </w:p>
        </w:tc>
        <w:tc>
          <w:tcPr>
            <w:tcW w:type="dxa" w:w="4320"/>
          </w:tcPr>
          <w:p>
            <w:r>
              <w:t>SDC applied; TOPUP when fieldmaps are in BIDS</w:t>
            </w:r>
          </w:p>
        </w:tc>
      </w:tr>
      <w:tr>
        <w:tc>
          <w:tcPr>
            <w:tcW w:type="dxa" w:w="4320"/>
          </w:tcPr>
          <w:p>
            <w:r>
              <w:t>FreeSurfer / FastSurfer</w:t>
            </w:r>
          </w:p>
        </w:tc>
        <w:tc>
          <w:tcPr>
            <w:tcW w:type="dxa" w:w="4320"/>
          </w:tcPr>
          <w:p>
            <w:r>
              <w:t>`freesurfer/sub-XXX/mri/aparc+aseg.mgz` and `rawavg.mgz` exist</w:t>
            </w:r>
          </w:p>
        </w:tc>
      </w:tr>
      <w:tr>
        <w:tc>
          <w:tcPr>
            <w:tcW w:type="dxa" w:w="4320"/>
          </w:tcPr>
          <w:p>
            <w:r>
              <w:t>QSIRecon</w:t>
            </w:r>
          </w:p>
        </w:tc>
        <w:tc>
          <w:tcPr>
            <w:tcW w:type="dxa" w:w="4320"/>
          </w:tcPr>
          <w:p>
            <w:r>
              <w:t>Workflow completes; ~10 million streamlines</w:t>
            </w:r>
          </w:p>
        </w:tc>
      </w:tr>
      <w:tr>
        <w:tc>
          <w:tcPr>
            <w:tcW w:type="dxa" w:w="4320"/>
          </w:tcPr>
          <w:p>
            <w:r>
              <w:t>DK log</w:t>
            </w:r>
          </w:p>
        </w:tc>
        <w:tc>
          <w:tcPr>
            <w:tcW w:type="dxa" w:w="4320"/>
          </w:tcPr>
          <w:p>
            <w:r>
              <w:t>Reports three-hop warp: conformed → native → QSIPrep T1w (affine) → `dwiref`</w:t>
            </w:r>
          </w:p>
        </w:tc>
      </w:tr>
      <w:tr>
        <w:tc>
          <w:tcPr>
            <w:tcW w:type="dxa" w:w="4320"/>
          </w:tcPr>
          <w:p>
            <w:r>
              <w:t>`dk_nodes.mrinfo.txt`</w:t>
            </w:r>
          </w:p>
        </w:tc>
        <w:tc>
          <w:tcPr>
            <w:tcW w:type="dxa" w:w="4320"/>
          </w:tcPr>
          <w:p>
            <w:r>
              <w:t>Grid matches preprocessed DWI / `dwiref`</w:t>
            </w:r>
          </w:p>
        </w:tc>
      </w:tr>
      <w:tr>
        <w:tc>
          <w:tcPr>
            <w:tcW w:type="dxa" w:w="4320"/>
          </w:tcPr>
          <w:p>
            <w:r>
              <w:t>`dk_connectome.csv`</w:t>
            </w:r>
          </w:p>
        </w:tc>
        <w:tc>
          <w:tcPr>
            <w:tcW w:type="dxa" w:w="4320"/>
          </w:tcPr>
          <w:p>
            <w:r>
              <w:t>Few or no isolated DK nodes</w:t>
            </w:r>
          </w:p>
        </w:tc>
      </w:tr>
    </w:tbl>
    <w:p/>
    <w:p>
      <w:pPr>
        <w:pStyle w:val="Heading2"/>
      </w:pPr>
      <w:r>
        <w:t>Summary</w:t>
      </w:r>
    </w:p>
    <w:p>
      <w:r>
        <w:t>QSIPrep defines the tracking space. FreeSurfer defines anatomical labels. QSIRecon generates streamlines in QSIPrep T1w space. The DK step warps labels through native T1w, an empirical affine into desc-preproc_T1w, and a final resample onto dwiref, then assigns streamline endpoints with tck2connectome.</w:t>
      </w:r>
    </w:p>
    <w:p>
      <w:r>
        <w:rPr>
          <w:rFonts w:ascii="Consolas" w:hAnsi="Consolas"/>
          <w:sz w:val="18"/>
        </w:rPr>
        <w:t>Tractography space  = QSIPrep T1w / dwiref grid (~2 mm)</w:t>
        <w:br/>
        <w:t>DK node space       = FreeSurfer labels → native T1w → desc-preproc_T1w → dwiref</w:t>
      </w:r>
    </w:p>
    <w:p>
      <w:r>
        <w:t>Both must align before the connectome matrix is 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