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58874CA3" w14:textId="0F19271D" w:rsidR="00CA5DB7" w:rsidRDefault="00000000">
      <w:pPr>
        <w:rPr>
          <w:i/>
          <w:iCs/>
        </w:rPr>
      </w:pPr>
      <w:r>
        <w:br/>
      </w:r>
      <w:r>
        <w:br/>
      </w:r>
      <w:r w:rsidR="002A3153">
        <w:rPr>
          <w:b/>
          <w:bCs/>
        </w:rPr>
        <w:t>D.</w:t>
      </w:r>
      <w:r>
        <w:rPr>
          <w:b/>
          <w:bCs/>
        </w:rPr>
        <w:t>3</w:t>
      </w:r>
      <w:r>
        <w:t xml:space="preserve">: </w:t>
      </w:r>
      <w:r>
        <w:rPr>
          <w:i/>
          <w:iCs/>
        </w:rPr>
        <w:t>The manufactured triplet and what deduplication deletes</w:t>
      </w:r>
    </w:p>
    <w:p w14:paraId="5993FB08" w14:textId="77777777" w:rsidR="00CA5DB7" w:rsidRDefault="00000000">
      <w:pPr>
        <w:rPr>
          <w:i/>
          <w:iCs/>
          <w:sz w:val="18"/>
          <w:szCs w:val="18"/>
        </w:rPr>
      </w:pPr>
      <w:r>
        <w:br/>
      </w:r>
      <w:r>
        <w:rPr>
          <w:i/>
          <w:iCs/>
          <w:sz w:val="18"/>
          <w:szCs w:val="18"/>
        </w:rPr>
        <w:t>The canonical file's two transcription errors (rows 35, 38; see D.2) collapse distinct setosa specimens onto row 10, manufacturing a triplet of identical rows. A standard deduplication — the step every clean pipeline runs — therefore deletes different specimens depending on which mirror is  loaded</w:t>
      </w:r>
    </w:p>
    <w:p w14:paraId="1D124F61" w14:textId="77777777" w:rsidR="00CA5DB7" w:rsidRDefault="00CA5DB7"/>
    <w:tbl>
      <w:tblPr>
        <w:tblStyle w:val="a1"/>
        <w:tblW w:w="106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2040"/>
        <w:gridCol w:w="2115"/>
        <w:gridCol w:w="1065"/>
        <w:gridCol w:w="1080"/>
        <w:gridCol w:w="1320"/>
        <w:gridCol w:w="1845"/>
      </w:tblGrid>
      <w:tr w:rsidR="00CA5DB7" w14:paraId="6E65AE93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FE2C" w14:textId="77777777" w:rsidR="00CA5DB7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D831" w14:textId="77777777" w:rsidR="00CA5DB7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Duplicate rows (1-indexed)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B375" w14:textId="77777777" w:rsidR="00CA5DB7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Dedup deletes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594F" w14:textId="77777777" w:rsidR="00CA5DB7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 after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0251" w14:textId="77777777" w:rsidR="00CA5DB7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Setosa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B65F" w14:textId="77777777" w:rsidR="00CA5DB7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Versicolor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FEEE" w14:textId="77777777" w:rsidR="00CA5DB7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Virginica</w:t>
            </w:r>
          </w:p>
        </w:tc>
      </w:tr>
      <w:tr w:rsidR="00CA5DB7" w14:paraId="3040D5A8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72D7F" w14:textId="77777777" w:rsidR="00CA5DB7" w:rsidRDefault="00000000">
            <w:pPr>
              <w:widowControl w:val="0"/>
            </w:pPr>
            <w:r>
              <w:t>Fisher 1936 (primary; verified by physical grid)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30C9" w14:textId="77777777" w:rsidR="00CA5DB7" w:rsidRDefault="00000000">
            <w:pPr>
              <w:widowControl w:val="0"/>
            </w:pPr>
            <w:r>
              <w:t>virginica specimen ×2 (block rows 2, 43; stacked 102, 143)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6C15" w14:textId="77777777" w:rsidR="00CA5DB7" w:rsidRDefault="00000000">
            <w:pPr>
              <w:widowControl w:val="0"/>
            </w:pPr>
            <w:r>
              <w:t>1 specimen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2C08" w14:textId="77777777" w:rsidR="00CA5DB7" w:rsidRDefault="00000000">
            <w:pPr>
              <w:widowControl w:val="0"/>
            </w:pPr>
            <w:r>
              <w:t>149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16E8" w14:textId="77777777" w:rsidR="00CA5DB7" w:rsidRDefault="00000000">
            <w:pPr>
              <w:widowControl w:val="0"/>
            </w:pPr>
            <w:r>
              <w:t>50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A09E" w14:textId="77777777" w:rsidR="00CA5DB7" w:rsidRDefault="00000000">
            <w:pPr>
              <w:widowControl w:val="0"/>
            </w:pPr>
            <w:r>
              <w:t>50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F9B2C" w14:textId="77777777" w:rsidR="00CA5DB7" w:rsidRDefault="00000000">
            <w:pPr>
              <w:widowControl w:val="0"/>
            </w:pPr>
            <w:r>
              <w:rPr>
                <w:b/>
                <w:bCs/>
              </w:rPr>
              <w:t>49</w:t>
            </w:r>
          </w:p>
        </w:tc>
      </w:tr>
      <w:tr w:rsidR="00CA5DB7" w14:paraId="74B29CEB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4C5F" w14:textId="77777777" w:rsidR="00CA5DB7" w:rsidRDefault="00000000">
            <w:pPr>
              <w:widowControl w:val="0"/>
            </w:pPr>
            <w:r>
              <w:t>iris.data / data.csv (canonical DOI)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B725" w14:textId="77777777" w:rsidR="00CA5DB7" w:rsidRDefault="00000000">
            <w:pPr>
              <w:widowControl w:val="0"/>
            </w:pPr>
            <w:r>
              <w:t>35, 38, 143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F017" w14:textId="77777777" w:rsidR="00CA5DB7" w:rsidRDefault="00000000">
            <w:pPr>
              <w:widowControl w:val="0"/>
            </w:pPr>
            <w:r>
              <w:t>35, 38, 143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808B" w14:textId="77777777" w:rsidR="00CA5DB7" w:rsidRDefault="00000000">
            <w:pPr>
              <w:widowControl w:val="0"/>
            </w:pPr>
            <w:r>
              <w:t>147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01455" w14:textId="77777777" w:rsidR="00CA5DB7" w:rsidRDefault="00000000">
            <w:pPr>
              <w:widowControl w:val="0"/>
            </w:pPr>
            <w:r>
              <w:rPr>
                <w:b/>
                <w:bCs/>
              </w:rPr>
              <w:t>48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F7C9" w14:textId="77777777" w:rsidR="00CA5DB7" w:rsidRDefault="00000000">
            <w:pPr>
              <w:widowControl w:val="0"/>
            </w:pPr>
            <w:r>
              <w:t>50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6E457" w14:textId="77777777" w:rsidR="00CA5DB7" w:rsidRDefault="00000000">
            <w:pPr>
              <w:widowControl w:val="0"/>
            </w:pPr>
            <w:r>
              <w:rPr>
                <w:b/>
                <w:bCs/>
              </w:rPr>
              <w:t>49</w:t>
            </w:r>
          </w:p>
        </w:tc>
      </w:tr>
      <w:tr w:rsidR="00CA5DB7" w14:paraId="2A0C27BD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CFE0" w14:textId="77777777" w:rsidR="00CA5DB7" w:rsidRDefault="00000000">
            <w:pPr>
              <w:widowControl w:val="0"/>
            </w:pPr>
            <w:r>
              <w:t>bezdekIris.data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6905" w14:textId="77777777" w:rsidR="00CA5DB7" w:rsidRDefault="00000000">
            <w:pPr>
              <w:widowControl w:val="0"/>
            </w:pPr>
            <w:r>
              <w:t>143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917A" w14:textId="77777777" w:rsidR="00CA5DB7" w:rsidRDefault="00000000">
            <w:pPr>
              <w:widowControl w:val="0"/>
            </w:pPr>
            <w:r>
              <w:t>143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C9AF" w14:textId="77777777" w:rsidR="00CA5DB7" w:rsidRDefault="00000000">
            <w:pPr>
              <w:widowControl w:val="0"/>
            </w:pPr>
            <w:r>
              <w:t>149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2501" w14:textId="77777777" w:rsidR="00CA5DB7" w:rsidRDefault="00000000">
            <w:pPr>
              <w:widowControl w:val="0"/>
            </w:pPr>
            <w:r>
              <w:t>50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5674" w14:textId="77777777" w:rsidR="00CA5DB7" w:rsidRDefault="00000000">
            <w:pPr>
              <w:widowControl w:val="0"/>
            </w:pPr>
            <w:r>
              <w:t>50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77BB" w14:textId="77777777" w:rsidR="00CA5DB7" w:rsidRDefault="00000000">
            <w:pPr>
              <w:widowControl w:val="0"/>
            </w:pPr>
            <w:r>
              <w:rPr>
                <w:b/>
                <w:bCs/>
              </w:rPr>
              <w:t>49</w:t>
            </w:r>
          </w:p>
        </w:tc>
      </w:tr>
    </w:tbl>
    <w:p w14:paraId="2F5D393B" w14:textId="77777777" w:rsidR="00CA5DB7" w:rsidRDefault="00CA5DB7"/>
    <w:p w14:paraId="26694F6C" w14:textId="45ACE538" w:rsidR="00CA5DB7" w:rsidRDefault="00000000">
      <w:r>
        <w:rPr>
          <w:b/>
          <w:bCs/>
        </w:rPr>
        <w:t>Why virginica never moves</w:t>
      </w:r>
      <w:r>
        <w:t xml:space="preserve">: the canonical file's corruption is at setosa rows 35/38 (collapsed onto row 10). Row 143 is the duplicate that </w:t>
      </w:r>
      <w:r w:rsidR="002A3153">
        <w:t xml:space="preserve">a </w:t>
      </w:r>
      <w:r>
        <w:t>dedup</w:t>
      </w:r>
      <w:r w:rsidR="002A3153">
        <w:t xml:space="preserve"> function</w:t>
      </w:r>
      <w:r>
        <w:t xml:space="preserve"> always deletes: </w:t>
      </w:r>
      <w:r>
        <w:rPr>
          <w:i/>
          <w:iCs/>
        </w:rPr>
        <w:t>I. virginica</w:t>
      </w:r>
      <w:r>
        <w:t xml:space="preserve"> (5.8, 2.7, 5.1, 1.9, twice-printed in Fisher's own table). </w:t>
      </w:r>
      <w:r>
        <w:br/>
      </w:r>
      <w:r>
        <w:br/>
        <w:t xml:space="preserve">dedup always removes exactly one genuine virginica specimen — Fisher's own double-count — in every lineage. The canonical file's extra deletions (35, 38) are pure setosa damage. The sequence goes: A standard deduplication applied to the canonical record deletes the two corrupted specimens and the one genuine duplicate — reducing n from 150 to 147, the </w:t>
      </w:r>
      <w:r>
        <w:rPr>
          <w:i/>
          <w:iCs/>
        </w:rPr>
        <w:t>I. setosa</w:t>
      </w:r>
      <w:r>
        <w:t xml:space="preserve"> count from 50 to 48, and the </w:t>
      </w:r>
      <w:r>
        <w:rPr>
          <w:i/>
          <w:iCs/>
        </w:rPr>
        <w:t xml:space="preserve">I. virginica </w:t>
      </w:r>
      <w:r>
        <w:t xml:space="preserve">count from 50 to 49; while the same operation on the corrected lineage removes only the duplicate (n = 149; </w:t>
      </w:r>
      <w:r>
        <w:rPr>
          <w:i/>
          <w:iCs/>
        </w:rPr>
        <w:t>I. setosa</w:t>
      </w:r>
      <w:r>
        <w:t xml:space="preserve"> 50, </w:t>
      </w:r>
      <w:r>
        <w:rPr>
          <w:i/>
          <w:iCs/>
        </w:rPr>
        <w:t>I. versicolor</w:t>
      </w:r>
      <w:r>
        <w:t xml:space="preserve"> 50, </w:t>
      </w:r>
      <w:r>
        <w:rPr>
          <w:i/>
          <w:iCs/>
        </w:rPr>
        <w:t>I. virginica</w:t>
      </w:r>
      <w:r>
        <w:t xml:space="preserve"> 49). Mirror choice determines which of the field's most-analyzed flowers an analysis silently loses.</w:t>
      </w:r>
    </w:p>
    <w:p w14:paraId="3118A48C" w14:textId="77777777" w:rsidR="00CA5DB7" w:rsidRDefault="00000000">
      <w:r>
        <w:br/>
      </w:r>
      <w:r>
        <w:tab/>
      </w:r>
      <w:r>
        <w:tab/>
      </w:r>
      <w:r>
        <w:tab/>
      </w:r>
      <w:r>
        <w:tab/>
        <w:t>Reproducibility Block</w:t>
      </w:r>
    </w:p>
    <w:tbl>
      <w:tblPr>
        <w:tblStyle w:val="a2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CA5DB7" w14:paraId="7E3E8821" w14:textId="77777777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-319373696"/>
              <w:lock w:val="contentLocked"/>
            </w:sdtPr>
            <w:sdtContent>
              <w:p w14:paraId="196D5F2F" w14:textId="77777777" w:rsidR="00CA5DB7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r</w:t>
                </w: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br/>
                  <w:t>d1 &lt;- read.csv(url(".../iris.data"), header = FALSE)</w:t>
                </w:r>
              </w:p>
              <w:p w14:paraId="13E95D20" w14:textId="77777777" w:rsidR="00CA5DB7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d2 &lt;- read.csv(url(".../bezdekIris.data"), header = FALSE)</w:t>
                </w:r>
              </w:p>
              <w:p w14:paraId="7AA6604D" w14:textId="77777777" w:rsidR="00CA5DB7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which(duplicated(d1)); which(duplicated(d2)); which(duplicated(iris))</w:t>
                </w:r>
              </w:p>
              <w:p w14:paraId="5BC95558" w14:textId="77777777" w:rsidR="00CA5DB7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table(d1$V5[!duplicated(d1)])   # setosa 48, versicolor 50, virginica 49</w:t>
                </w:r>
              </w:p>
              <w:p w14:paraId="55DBF60C" w14:textId="77777777" w:rsidR="00CA5DB7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table(d2$V5[!duplicated(d2)])   # setosa 50, versicolor 50, virginica 49</w:t>
                </w:r>
              </w:p>
              <w:p w14:paraId="727B0578" w14:textId="77777777" w:rsidR="00CA5DB7" w:rsidRDefault="00000000">
                <w:pPr>
                  <w:widowControl w:val="0"/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  <w:r>
                  <w:rPr>
                    <w:rFonts w:ascii="Consolas" w:eastAsia="Consolas" w:hAnsi="Consolas" w:cs="Consolas"/>
                    <w:sz w:val="18"/>
                    <w:szCs w:val="18"/>
                  </w:rPr>
                  <w:t>table(iris$Species[!duplicated(iris)])</w:t>
                </w:r>
              </w:p>
              <w:p w14:paraId="748DC7FF" w14:textId="77777777" w:rsidR="00CA5DB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Consolas" w:eastAsia="Consolas" w:hAnsi="Consolas" w:cs="Consolas"/>
                    <w:sz w:val="18"/>
                    <w:szCs w:val="18"/>
                  </w:rPr>
                </w:pPr>
              </w:p>
            </w:sdtContent>
          </w:sdt>
        </w:tc>
      </w:tr>
    </w:tbl>
    <w:p w14:paraId="3FF95BFD" w14:textId="77777777" w:rsidR="00CA5D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br/>
      </w:r>
      <w:r>
        <w:rPr>
          <w:rFonts w:ascii="Arial" w:eastAsia="Arial" w:hAnsi="Arial" w:cs="Arial"/>
        </w:rPr>
        <w:lastRenderedPageBreak/>
        <w:br/>
      </w:r>
      <w:r>
        <w:t>Receipts dated September 30, 2026: full outputs in the accompanying receipt file.</w:t>
      </w:r>
    </w:p>
    <w:sectPr w:rsidR="00CA5D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087498" w14:textId="77777777" w:rsidR="000D3CE9" w:rsidRDefault="000D3CE9" w:rsidP="002A3153">
      <w:pPr>
        <w:spacing w:line="240" w:lineRule="auto"/>
      </w:pPr>
      <w:r>
        <w:separator/>
      </w:r>
    </w:p>
  </w:endnote>
  <w:endnote w:type="continuationSeparator" w:id="0">
    <w:p w14:paraId="72778535" w14:textId="77777777" w:rsidR="000D3CE9" w:rsidRDefault="000D3CE9" w:rsidP="002A31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3C9B710-5948-5A4F-9FDA-77DEBDA0E8D7}"/>
    <w:embedBold r:id="rId2" w:fontKey="{3EE84E66-D497-4C4E-98A8-242236968FC3}"/>
    <w:embedItalic r:id="rId3" w:fontKey="{1E48754E-1F65-1C45-93C4-7CAEA5B6038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89058381-CBC5-D142-909D-685D478A1B6E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5" w:fontKey="{EF8B6E93-FA7F-F94B-AC20-74DDEE4B0BF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4C0BCBB9-C3CE-5644-9742-3B44E92B7A6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74FB6AF6-3AA1-504F-8AEE-5B6F108172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A1DE3F" w14:textId="77777777" w:rsidR="002A3153" w:rsidRDefault="002A31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579FF3" w14:textId="77777777" w:rsidR="002A3153" w:rsidRDefault="002A31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790644" w14:textId="77777777" w:rsidR="002A3153" w:rsidRDefault="002A31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73F5DB" w14:textId="77777777" w:rsidR="000D3CE9" w:rsidRDefault="000D3CE9" w:rsidP="002A3153">
      <w:pPr>
        <w:spacing w:line="240" w:lineRule="auto"/>
      </w:pPr>
      <w:r>
        <w:separator/>
      </w:r>
    </w:p>
  </w:footnote>
  <w:footnote w:type="continuationSeparator" w:id="0">
    <w:p w14:paraId="1C461118" w14:textId="77777777" w:rsidR="000D3CE9" w:rsidRDefault="000D3CE9" w:rsidP="002A31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A0790" w14:textId="77777777" w:rsidR="002A3153" w:rsidRDefault="002A31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7BA9A6" w14:textId="77777777" w:rsidR="002A3153" w:rsidRDefault="002A31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BF6143" w14:textId="77777777" w:rsidR="002A3153" w:rsidRDefault="002A315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DB7"/>
    <w:rsid w:val="000D3CE9"/>
    <w:rsid w:val="002A3153"/>
    <w:rsid w:val="00500531"/>
    <w:rsid w:val="00CA5DB7"/>
    <w:rsid w:val="00E9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91F3"/>
  <w15:docId w15:val="{8F8FC42D-BB1A-9C4B-9E78-4488C7D2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A31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153"/>
  </w:style>
  <w:style w:type="paragraph" w:styleId="Footer">
    <w:name w:val="footer"/>
    <w:basedOn w:val="Normal"/>
    <w:link w:val="FooterChar"/>
    <w:uiPriority w:val="99"/>
    <w:unhideWhenUsed/>
    <w:rsid w:val="002A315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8EfzKjWHFuJrqq0M0jM7qtOug==">CgMxLjAaHwoBMBIaChgICVIUChJ0YWJsZS5wbTBhYmRpNGJiMWU4AHIhMVY2OFR1TzlyeGhWbGxKbzBlVHl3Ni1hYUY0SVViUnJQ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Phinn Markson</cp:lastModifiedBy>
  <cp:revision>2</cp:revision>
  <dcterms:created xsi:type="dcterms:W3CDTF">2026-10-01T12:25:00Z</dcterms:created>
  <dcterms:modified xsi:type="dcterms:W3CDTF">2026-10-01T15:57:00Z</dcterms:modified>
</cp:coreProperties>
</file>