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46"/>
          <w:szCs w:val="46"/>
        </w:rPr>
      </w:pPr>
      <w:bookmarkStart w:colFirst="0" w:colLast="0" w:name="_2d56m54a8m8" w:id="0"/>
      <w:bookmarkEnd w:id="0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46"/>
          <w:szCs w:val="46"/>
          <w:rtl w:val="0"/>
        </w:rPr>
        <w:t xml:space="preserve">รายงานผลการทดลอง: ITN 7.02 – Case Study - Part 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34"/>
          <w:szCs w:val="34"/>
        </w:rPr>
      </w:pPr>
      <w:bookmarkStart w:colFirst="0" w:colLast="0" w:name="_5d35qbcxg5xs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1. Network Topology (โครงสร้างเครือข่าย)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โครงสร้างเครือข่ายในส่วนนี้ประกอบด้วยเราเตอร์หลัก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shd w:fill="f2f0f0" w:val="clear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ที่เชื่อมต่อกับ LAN สองฝั่งหลักผ่านอินเทอร์เฟซ GigabitEthernet โดยมี PC และเครื่องดูแลระบบ (Admin) เชื่อมต่ออยู่ภายในสวิตช์ของแต่ละฝั่งเพื่อทดสอบการทำงานของ IPv6 และมีการวางแผนเครือข่ายอนาคตด้วย IPv4 แบบ VLSM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34"/>
          <w:szCs w:val="34"/>
        </w:rPr>
      </w:pPr>
      <w:bookmarkStart w:colFirst="0" w:colLast="0" w:name="_n92poveqxqau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2. Step 1: การออกแบบและจัดสรรตาราง IPv4 Subnet (VLSM)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จากโจทย์ที่กำหนดช่วง IPv4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192.168.1.0 /24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(ให้สิทธิ์ใช้งานทั้งหมด 256 IP) เราจะใช้วิธี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VLSM (Variable Length Subnet Mask)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เพื่อให้เกิดการประหยัดพื้นที่และรองรับจำนวน Host สูงสุดเรียงจากมากไปน้อย ดังนี้: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j95atj51y2if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ตารางการจัดสรร IPv4 Addressing Table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1008.0000000000001"/>
        <w:gridCol w:w="876.0000000000001"/>
        <w:gridCol w:w="1608"/>
        <w:gridCol w:w="1812.0000000000002"/>
        <w:gridCol w:w="1608"/>
        <w:gridCol w:w="1608"/>
        <w:tblGridChange w:id="0">
          <w:tblGrid>
            <w:gridCol w:w="840"/>
            <w:gridCol w:w="1008.0000000000001"/>
            <w:gridCol w:w="876.0000000000001"/>
            <w:gridCol w:w="1608"/>
            <w:gridCol w:w="1812.0000000000002"/>
            <w:gridCol w:w="1608"/>
            <w:gridCol w:w="1608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ชื่อเครือข่าย (LAN)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จำนวน Host ที่ต้องการ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Host ที่รองรับได้จริง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Network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Subnet Mask /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ช่วงของ Host IP ที่ใช้งานได้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Broadcast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LAN-A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62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255.255.255.192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(/26)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LAN-B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255.255.255.224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192.168.1.65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LAN-C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255.255.255.224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(/27)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192.168.1.97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LAN-D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255.255.255.240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192.168.1.129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192.168.1.143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LAN-E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255.255.255.240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(/28)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192.168.1.145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192.168.1.159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Link P2P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255.255.255.252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192.168.1.161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Link P2P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255.255.255.252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Link P2P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255.255.255.252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192.168.1.169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Link P2P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255.255.255.252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(/30)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192.168.1.173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 -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192.168.1.175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34"/>
          <w:szCs w:val="34"/>
        </w:rPr>
      </w:pPr>
      <w:bookmarkStart w:colFirst="0" w:colLast="0" w:name="_91u053gr3rc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3. ตารางกำหนดสิทธิ์ IPv6 (Step 2 &amp; 3)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lg7ce7a8t1a" w:id="5"/>
      <w:bookmarkEnd w:id="5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IPv6 Addressing Table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195"/>
        <w:gridCol w:w="1485"/>
        <w:gridCol w:w="2760"/>
        <w:tblGridChange w:id="0">
          <w:tblGrid>
            <w:gridCol w:w="1575"/>
            <w:gridCol w:w="3195"/>
            <w:gridCol w:w="1485"/>
            <w:gridCol w:w="276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อุปกรณ์ / อินเทอร์เฟซ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IPv6 Global Unicast Address (GUA)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IPv6 Link-Local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Default 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NET_1_R1 G0/0/0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NET_1_R1 G0/0/1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FE80::1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2001:ABCD:1234:1::17/64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FE80::17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2001:ABCD:1234:1::18/64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FE80::18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PC5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2001:ABCD:1234:1::19/64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FE80::19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2001:ABCD:1234:1::1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Admin1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2001:ABCD:1234:2::15/64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FE80::15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rtl w:val="0"/>
              </w:rPr>
              <w:t xml:space="preserve">Admin2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2001:ABCD:1234:2::16/64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FE80::16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="276" w:lineRule="auto"/>
              <w:rPr>
                <w:rFonts w:ascii="Arial" w:cs="Arial" w:eastAsia="Arial" w:hAnsi="Arial"/>
                <w:color w:val="1f1f1f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sz w:val="23"/>
                <w:szCs w:val="23"/>
                <w:shd w:fill="f2f0f0" w:val="clear"/>
                <w:rtl w:val="0"/>
              </w:rPr>
              <w:t xml:space="preserve">2001:ABCD:1234:2::1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34"/>
          <w:szCs w:val="34"/>
        </w:rPr>
      </w:pPr>
      <w:bookmarkStart w:colFirst="0" w:colLast="0" w:name="_3nh8b81170zb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4. Router Configuration (การตั้งค่าเราเตอร์ NET_1_R1)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คำสั่งสคริปต์ CCO CLI ที่ใช้ในการกำหนดค่าบนเราเตอร์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shd w:fill="f2f0f0" w:val="clear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(ผลลัพธ์ของ Step 2 และบันทึกใน Step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Router&gt; enable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Router# configure terminal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Router(config)# hostname NET_1_R1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Step 2 - เปิดใช้งานการกำหนดเส้นทาง IPv6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ipv6 unicast-routing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ตั้งค่าอินเทอร์เฟซ G0/0/0 (เชื่อมต่อไปยังเครือข่าย PC1-PC5)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interface gigabitethernet 0/0/0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2001:ABCD:1234:1::1/64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exit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21"/>
          <w:szCs w:val="21"/>
          <w:rtl w:val="0"/>
        </w:rPr>
        <w:t xml:space="preserve">! ตั้งค่าอินเทอร์เฟซ G0/0/1 (เชื่อมต่อไปยังเครือข่าย Admin1-Admin2)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interface gigabitethernet 0/0/1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2001:ABCD:1234:2::1/64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ipv6 address fe80::1 link-local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no shutdown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NET_1_R1(config-if)# exit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NET_1_R1(config)# end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NET_1_R1# copy running-config startup-config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34"/>
          <w:szCs w:val="34"/>
        </w:rPr>
      </w:pPr>
      <w:bookmarkStart w:colFirst="0" w:colLast="0" w:name="_qwajag29q5x8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5. การตรวจสอบความถูกต้อง (Step 4 &amp; 5 Verification)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lb4fjrbd9ibl" w:id="8"/>
      <w:bookmarkEnd w:id="8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ผลลัพธ์การทดสอบการเชื่อมต่อ (Ping Verification - Step 4)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เมื่อใช้คำสั่ง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shd w:fill="f2f0f0" w:val="clear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บนอุปกรณ์ปลายทางทั้งหมด ผลลัพธ์แสดงการเชื่อมต่อสำเร็จ 100% ตัวอย่างการ Ping ข้ามเครือข่ายจาก PC1 ไปยัง Admin1: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PC1&gt; ping 2001:ABCD:1234:2::15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Pinging 2001:ABCD:1234:2::15 with 32 bytes of data: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Reply from 2001:ABCD:1234:2::15: bytes=32 time&lt;1ms TTL=127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Reply from 2001:ABCD:1234:2::15: bytes=32 time&lt;1ms TTL=127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Reply from 2001:ABCD:1234:2::15: bytes=32 time&lt;1ms TTL=127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Reply from 2001:ABCD:1234:2::15: bytes=32 time&lt;1ms TTL=127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Ping statistics for 2001:ABCD:1234:2::15: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Packets: Sent = 4, Received = 4, Lost = 0 (0% loss),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Approximate round trip times in milli-seconds: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Minimum = 0ms, Maximum = 0ms, Average = 0ms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46seg5pc0rpt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การตรวจสอบตารางเส้นทาง IPv6 (Routing Table - Step 5 &amp; 6)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fffff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ใช้คำสั่ง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shd w:fill="f2f0f0" w:val="clear"/>
          <w:rtl w:val="0"/>
        </w:rPr>
        <w:t xml:space="preserve">show ipv6 route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บนเราเตอร์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shd w:fill="f2f0f0" w:val="clear"/>
          <w:rtl w:val="0"/>
        </w:rPr>
        <w:t xml:space="preserve">NET_1_R1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เพื่อแสดงโครงสร้างการจัดเส้นทาง: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NET_1_R1# show ipv6 route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IPv6 Routing Table - Default - 5 entries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Codes: C - Connected, L - Local, S - Static, R - RIP, B - BGP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U - Per-user Static route, M - MIPv6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I1 - ISIS L1, I2 - ISIS L2, IA - ISIS interarea, IS - ISIS summary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O - OSPF intra, OI - OSPF inter, OE1 - OSPF ext 1, OE2 - OSPF ext 2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ON1 - OSPF NSSA ext 1, ON2 - OSPF NSSA ext 2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   2001:ABCD:1234:1::/64 [0/0]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GigabitEthernet0/0/0, directly connected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2001:ABCD:1234:1::1/128 [0/0]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GigabitEthernet0/0/0, receive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   2001:ABCD:1234:2::/64 [0/0]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GigabitEthernet0/0/1, directly connected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2001:ABCD:1234:2::1/128 [0/0]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GigabitEthernet0/0/1, receive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L   FF00::/8 [0/0]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via Null0, receive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34"/>
          <w:szCs w:val="34"/>
        </w:rPr>
      </w:pPr>
      <w:bookmarkStart w:colFirst="0" w:colLast="0" w:name="_dir5adwrmz63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34"/>
          <w:szCs w:val="34"/>
          <w:rtl w:val="0"/>
        </w:rPr>
        <w:t xml:space="preserve">6. คำตอบสำหรับ Presentation (Step 7 - Additional Information)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yog29f9vrmh7" w:id="11"/>
      <w:bookmarkEnd w:id="11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1. บทบาทของ Subnet Mask ในการกำหนดที่อยู่ IPv4 (Role of Subnet Mask)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Subnet Mask ทำหน้าที่แบ่งแยกส่วนของ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Network ID (ที่อยู่เครือข่าย)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Host ID (ที่อยู่ของอุปกรณ์)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ออกจากกัน เพื่อให้คอมพิวเตอร์และเราเตอร์รับทราบว่าข้อมูลนั้นถูกส่งให้อุปกรณ์ที่อยู่ในวงเครือข่ายเดียวกัน หรือจำเป็นต้องส่งออกไปยังเครือข่ายภายนอกผ่าน Gateway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p9ivwnm2g6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2. วิธีการพิจารณาว่า Host นั้นอยู่ในเครือข่ายใด (How to determine host network)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คอมพิวเตอร์จะใช้กระบวนการทางตรรกศาสตร์ที่เรียกว่า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ANDing (Bitwise AND operation)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โดยนำหมายเลข IP Address ของตนเองในรูปแบบเลขฐานสอง มาเปรียบเทียบกับ Subnet Mask ในรูปแบบเลขฐานสอง ผลลัพธ์ที่ได้จะกลายเป็นหมายเลข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Network Address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ของวงนั้นทันที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je8f6u2hjaf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3. ความแตกต่างระหว่าง Transmissions ทั้ง 3 รูปแบบ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Unicast: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การส่งข้อมูลแบบ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หนึ่งต่อหนึ่ง (One-to-One)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จากผู้ส่งคนเดียวไปยังผู้รับปลายทางเป้าหมายเพียงคนเดียวเท่านั้น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Multicast: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การส่งข้อมูลแบบ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หนึ่งต่อเฉพาะกลุ่ม (One-to-Many เฉพาะสมาชิก)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ข้อมูลจะถูกส่งไปยังกลุ่มอุปกรณ์ที่ลงทะเบียนรับข่าวสารชุดนั้นไว้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Broadcast: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การส่งข้อมูลแบบ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หนึ่งต่อทั้งหมด (One-to-All)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ข้อมูลจะกระจายไปยังทุกอุปกรณ์ที่อยู่ในวงแลน (Subnet) เดียวกัน (มีเฉพาะใน IPv4 และถูกยกเลิกใน IPv6)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tn5z2kfyj95z" w:id="14"/>
      <w:bookmarkEnd w:id="14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4. ทำไมต้องเปลี่ยนมาใช้ IPv6 (Why IPv6 is needed)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เนื่องจากหมายเลข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IPv4 Address (ซึ่งมีประมาณ 4.3 พันล้านหมายเลข) ได้ถูกใช้งานจนหมดลงแล้ว (IPv4 Exhaustion)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ไม่เพียงพอต่อการขยายตัวของอินเทอร์เน็ต อุปกรณ์ IoT และสมาร์ทโฟนในปัจจุบัน IPv6 จึงถูกสร้างขึ้นมาด้วยขนาด 128 บิต เพื่อให้มีจำนวน IP มหาศาลเพียงพอต่อความต้องการในปัจจุบันและอนาคต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ttr077314z6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5. ความแตกต่างระหว่าง IPv6 GUA และ Link-Local Address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Global Unicast Address (GUA):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คือ IP สาธารณะ (Public IP) ที่มีโครงสร้างระดับสากล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สามารถใช้สื่อสารและส่งผ่านข้อมูลข้ามเครือข่ายอินเทอร์เน็ตทั่วโลกได้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(คล้ายกับ Public IPv4)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Link-Local Address (LLA):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คือ IP ที่ใช้ในการสื่อสาร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ภายในวงแลน (Link) เดียวกันเท่านั้น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ไม่สามารถนำไปใช้ Route ข้ามไปเครือข่ายอื่นได้ เริ่มต้นด้วย </w:t>
      </w:r>
      <w:r w:rsidDel="00000000" w:rsidR="00000000" w:rsidRPr="00000000">
        <w:rPr>
          <w:rFonts w:ascii="Arial" w:cs="Arial" w:eastAsia="Arial" w:hAnsi="Arial"/>
          <w:color w:val="188038"/>
          <w:sz w:val="23"/>
          <w:szCs w:val="23"/>
          <w:shd w:fill="f2f0f0" w:val="clear"/>
          <w:rtl w:val="0"/>
        </w:rPr>
        <w:t xml:space="preserve">FE80::/10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มักใช้สำหรับสร้างความสัมพันธ์ระหว่างเพื่อนบ้าน (Neighbor Discovery) และระบุเส้นทาง Gateway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si9b30dnsexl" w:id="16"/>
      <w:bookmarkEnd w:id="16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6. โครงสร้างของ IPv6 Global Unicast Address (GUA Structure)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โดยปกติจะมีรูปแบบขนาด /64 แบ่งออกเป็น 3 ส่วนหลัก ดังนี้: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Global Routing Prefix (มักเป็น 48 บิตแรก):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ส่วนที่กำหนดโดยผู้ให้บริการอินเทอร์เน็ต (ISP) เพื่อระบุตำแหน่งของเครือข่ายนั้นในระบบอินเทอร์เน็ตโลก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Subnet ID (16 บิตถัดมา):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ส่วนที่องค์กร/บริษัทนำมาใช้แบ่งเครือข่ายย่อยภายในหน่วยงานตนเอง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Interface ID (64 บิตสุดท้าย):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ส่วนที่ระบุตัวตนของอุปกรณ์หรือโฮสต์นั้นๆ (Host ID)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sigrkliyrtg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7. การทำงานของคำสั่ง PING เพื่อทดสอบความเชื่อมต่อ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คำสั่ง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ทำงานบนโปรโตคอล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ICMP (หรือ ICMPv6 ใน IPv6)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โดยเครื่องต้นทางจะส่งแพ็กเกจประเภท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Echo Request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ไปยังเป้าหมาย เมื่อเครื่องปลายทางได้รับจะตอบกลับด้วยแพ็กเกจ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Echo Reply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ทำให้ต้นทางทราบว่าอุปกรณ์นั้นเปิดทำงานอยู่และสายสัญญาณเชื่อมต่อถึงกันหรือไม่ พร้อมแสดงระยะเวลาที่ใช้เดินทาง (Round-Trip Time)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bnrtzuhx2rx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6"/>
          <w:szCs w:val="26"/>
          <w:rtl w:val="0"/>
        </w:rPr>
        <w:t xml:space="preserve">8. ความแตกต่างระหว่าง PING และ TRACERT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PING: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ใช้เพื่อตรวจสอบว่าปลายทาง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"เชื่อมต่อติดหรือไม่" (Up/Down Status)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และดูความเสถียรเบื้องต้น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TRACERT (Traceroute):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ใช้เพื่อตรวจสอบ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"เส้นทางและเราเตอร์ทุกตัวที่แพ็กเกจวิ่งผ่าน"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ไปยังปลายทาง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76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การเลือกใช้: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ใช้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PING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เมื่อต้องการตรวจสอบสถานะความพร้อมใช้งานอย่างรวดเร็ว และใช้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TRACERT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เมื่อเกิดปัญหาเครือข่ายช้าหรือหลุด เพื่อหาว่าเกิดปัญหาหรือคอขวดที่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Hop (เราเตอร์)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ตัวใดในระหว่างทาง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color w:val="2c3e50"/>
        <w:sz w:val="22"/>
        <w:szCs w:val="22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52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980b9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52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Open Sans" w:cs="Open Sans" w:eastAsia="Open Sans" w:hAnsi="Open Sans"/>
      <w:b w:val="0"/>
      <w:bCs w:val="0"/>
      <w:i w:val="1"/>
      <w:iCs w:val="1"/>
      <w:color w:val="7f8c8d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