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en-GB"/>
        </w:rPr>
        <w:id w:val="1400585890"/>
        <w:docPartObj>
          <w:docPartGallery w:val="Table of Contents"/>
          <w:docPartUnique/>
        </w:docPartObj>
      </w:sdtPr>
      <w:sdtContent>
        <w:p w:rsidR="00FC2D50" w:rsidRDefault="00FC2D50">
          <w:pPr>
            <w:pStyle w:val="TOCHeading"/>
          </w:pPr>
          <w:r>
            <w:t>Contents</w:t>
          </w:r>
        </w:p>
        <w:p w:rsidR="00C65AAF" w:rsidRDefault="001F2E7E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C2D50">
            <w:instrText xml:space="preserve"> TOC \o "1-3" \h \z \u </w:instrText>
          </w:r>
          <w:r>
            <w:fldChar w:fldCharType="separate"/>
          </w:r>
          <w:hyperlink w:anchor="_Toc469477727" w:history="1">
            <w:r w:rsidR="00C65AAF" w:rsidRPr="006227D9">
              <w:rPr>
                <w:rStyle w:val="Hyperlink"/>
                <w:noProof/>
                <w:lang w:val="en-US"/>
              </w:rPr>
              <w:t>1.</w:t>
            </w:r>
            <w:r w:rsidR="00C65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65AAF" w:rsidRPr="006227D9">
              <w:rPr>
                <w:rStyle w:val="Hyperlink"/>
                <w:noProof/>
              </w:rPr>
              <w:t>Symptoms</w:t>
            </w:r>
            <w:r w:rsidR="00C65AAF">
              <w:rPr>
                <w:noProof/>
                <w:webHidden/>
              </w:rPr>
              <w:tab/>
            </w:r>
            <w:r w:rsidR="00C65AAF">
              <w:rPr>
                <w:noProof/>
                <w:webHidden/>
              </w:rPr>
              <w:fldChar w:fldCharType="begin"/>
            </w:r>
            <w:r w:rsidR="00C65AAF">
              <w:rPr>
                <w:noProof/>
                <w:webHidden/>
              </w:rPr>
              <w:instrText xml:space="preserve"> PAGEREF _Toc469477727 \h </w:instrText>
            </w:r>
            <w:r w:rsidR="00C65AAF">
              <w:rPr>
                <w:noProof/>
                <w:webHidden/>
              </w:rPr>
            </w:r>
            <w:r w:rsidR="00C65AAF">
              <w:rPr>
                <w:noProof/>
                <w:webHidden/>
              </w:rPr>
              <w:fldChar w:fldCharType="separate"/>
            </w:r>
            <w:r w:rsidR="00C65AAF">
              <w:rPr>
                <w:noProof/>
                <w:webHidden/>
              </w:rPr>
              <w:t>2</w:t>
            </w:r>
            <w:r w:rsidR="00C65AAF">
              <w:rPr>
                <w:noProof/>
                <w:webHidden/>
              </w:rPr>
              <w:fldChar w:fldCharType="end"/>
            </w:r>
          </w:hyperlink>
        </w:p>
        <w:p w:rsidR="00C65AAF" w:rsidRDefault="00C65AAF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77728" w:history="1">
            <w:r w:rsidRPr="006227D9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227D9">
              <w:rPr>
                <w:rStyle w:val="Hyperlink"/>
                <w:noProof/>
                <w:lang w:val="en-US"/>
              </w:rPr>
              <w:t>Running SQL Tuning 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AF" w:rsidRDefault="00C65AAF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77729" w:history="1">
            <w:r w:rsidRPr="006227D9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227D9">
              <w:rPr>
                <w:rStyle w:val="Hyperlink"/>
                <w:noProof/>
                <w:lang w:val="en-US"/>
              </w:rPr>
              <w:t>Implementing the SQL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AF" w:rsidRDefault="00C65AAF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77730" w:history="1">
            <w:r w:rsidRPr="006227D9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227D9">
              <w:rPr>
                <w:rStyle w:val="Hyperlink"/>
                <w:noProof/>
                <w:lang w:val="en-US"/>
              </w:rPr>
              <w:t>Implementing the index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1F2E7E">
          <w:r>
            <w:fldChar w:fldCharType="end"/>
          </w:r>
        </w:p>
      </w:sdtContent>
    </w:sdt>
    <w:p w:rsidR="00FC2D50" w:rsidRDefault="00FC2D50">
      <w:pPr>
        <w:rPr>
          <w:b/>
          <w:sz w:val="24"/>
          <w:szCs w:val="18"/>
          <w:lang w:val="en-US"/>
        </w:rPr>
      </w:pPr>
      <w:r>
        <w:rPr>
          <w:b/>
          <w:sz w:val="24"/>
          <w:szCs w:val="18"/>
          <w:lang w:val="en-US"/>
        </w:rPr>
        <w:br w:type="page"/>
      </w:r>
    </w:p>
    <w:p w:rsidR="00112A06" w:rsidRPr="00112A06" w:rsidRDefault="00112A0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0" w:name="_Toc469477727"/>
      <w:r w:rsidRPr="00FC2D50">
        <w:lastRenderedPageBreak/>
        <w:t>Symptoms</w:t>
      </w:r>
      <w:bookmarkEnd w:id="0"/>
    </w:p>
    <w:p w:rsidR="00112A06" w:rsidRPr="00112A06" w:rsidRDefault="00112A06" w:rsidP="00112A06">
      <w:pPr>
        <w:ind w:left="360"/>
        <w:rPr>
          <w:szCs w:val="18"/>
          <w:lang w:val="en-US"/>
        </w:rPr>
      </w:pPr>
    </w:p>
    <w:p w:rsidR="00642A5C" w:rsidRPr="00112A06" w:rsidRDefault="00C23936" w:rsidP="00112A06">
      <w:pPr>
        <w:ind w:left="360"/>
        <w:rPr>
          <w:szCs w:val="18"/>
          <w:lang w:val="en-US"/>
        </w:rPr>
      </w:pPr>
      <w:r>
        <w:rPr>
          <w:szCs w:val="18"/>
          <w:lang w:val="en-US"/>
        </w:rPr>
        <w:t>Below complex TPW query is taking 12 minutes the first time because of the high volume of data</w:t>
      </w:r>
      <w:r w:rsidR="006A0609" w:rsidRPr="00112A06">
        <w:rPr>
          <w:szCs w:val="18"/>
          <w:lang w:val="en-US"/>
        </w:rPr>
        <w:t>.</w:t>
      </w:r>
      <w:r>
        <w:rPr>
          <w:szCs w:val="18"/>
          <w:lang w:val="en-US"/>
        </w:rPr>
        <w:t xml:space="preserve"> Once the data is loaded into the buffer cache it only takes about 2 minutes.</w:t>
      </w:r>
    </w:p>
    <w:p w:rsidR="006A0609" w:rsidRDefault="006A0609" w:rsidP="00B21171">
      <w:pPr>
        <w:rPr>
          <w:szCs w:val="18"/>
          <w:lang w:val="en-US"/>
        </w:rPr>
      </w:pP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WITH </w:t>
      </w:r>
      <w:proofErr w:type="spellStart"/>
      <w:r w:rsidRPr="00C23936">
        <w:rPr>
          <w:szCs w:val="18"/>
          <w:lang w:val="en-US"/>
        </w:rPr>
        <w:t>vw_attributes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AS (SELECT </w:t>
      </w:r>
      <w:proofErr w:type="spellStart"/>
      <w:r w:rsidRPr="00C23936">
        <w:rPr>
          <w:szCs w:val="18"/>
          <w:lang w:val="en-US"/>
        </w:rPr>
        <w:t>object_id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</w:t>
      </w:r>
      <w:proofErr w:type="spellStart"/>
      <w:r w:rsidRPr="00C23936">
        <w:rPr>
          <w:szCs w:val="18"/>
          <w:lang w:val="en-US"/>
        </w:rPr>
        <w:t>object_type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</w:t>
      </w:r>
      <w:proofErr w:type="spellStart"/>
      <w:r w:rsidRPr="00C23936">
        <w:rPr>
          <w:szCs w:val="18"/>
          <w:lang w:val="en-US"/>
        </w:rPr>
        <w:t>object_class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</w:t>
      </w:r>
      <w:proofErr w:type="spellStart"/>
      <w:r w:rsidRPr="00C23936">
        <w:rPr>
          <w:szCs w:val="18"/>
          <w:lang w:val="en-US"/>
        </w:rPr>
        <w:t>object_name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</w:t>
      </w:r>
      <w:proofErr w:type="spellStart"/>
      <w:r w:rsidRPr="00C23936">
        <w:rPr>
          <w:szCs w:val="18"/>
          <w:lang w:val="en-US"/>
        </w:rPr>
        <w:t>object_tsmodified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REF28_TYPE_TRAVAUX,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NVL (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ref211_processus,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CASE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WHEN ref62_flux IN ('AU', 'HS', 'PA')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ref62_flux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WHEN ref62_flux IS NULL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OR ref62_flux IN ('DH', 'DI')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CASE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WHEN ref55_entite_ra = 'Public'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OR ref55_entite_ra = 'Admin/Contractor'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'PU'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WHEN ref55_entite_ra = 'Private'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fr-BE"/>
        </w:rPr>
      </w:pPr>
      <w:r w:rsidRPr="00C23936">
        <w:rPr>
          <w:szCs w:val="18"/>
          <w:lang w:val="en-US"/>
        </w:rPr>
        <w:t xml:space="preserve">                                  </w:t>
      </w:r>
      <w:r w:rsidRPr="00C23936">
        <w:rPr>
          <w:szCs w:val="18"/>
          <w:lang w:val="fr-BE"/>
        </w:rPr>
        <w:t>'PR'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fr-BE"/>
        </w:rPr>
      </w:pPr>
      <w:r w:rsidRPr="00C23936">
        <w:rPr>
          <w:szCs w:val="18"/>
          <w:lang w:val="fr-BE"/>
        </w:rPr>
        <w:t xml:space="preserve">                               WHEN ref55_entite_ra = '</w:t>
      </w:r>
      <w:proofErr w:type="spellStart"/>
      <w:r w:rsidRPr="00C23936">
        <w:rPr>
          <w:szCs w:val="18"/>
          <w:lang w:val="fr-BE"/>
        </w:rPr>
        <w:t>Autor</w:t>
      </w:r>
      <w:proofErr w:type="spellEnd"/>
      <w:r w:rsidRPr="00C23936">
        <w:rPr>
          <w:szCs w:val="18"/>
          <w:lang w:val="fr-BE"/>
        </w:rPr>
        <w:t>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fr-BE"/>
        </w:rPr>
      </w:pPr>
      <w:r w:rsidRPr="00C23936">
        <w:rPr>
          <w:szCs w:val="18"/>
          <w:lang w:val="fr-BE"/>
        </w:rPr>
        <w:t xml:space="preserve">                                    OR ref55_entite_ra = 'Prorogation(VP)'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fr-BE"/>
        </w:rPr>
        <w:t xml:space="preserve">                               </w:t>
      </w:r>
      <w:r w:rsidRPr="00C23936">
        <w:rPr>
          <w:szCs w:val="18"/>
          <w:lang w:val="en-US"/>
        </w:rPr>
        <w:t>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'AU'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WHEN ref55_entite_ra = '</w:t>
      </w:r>
      <w:proofErr w:type="spellStart"/>
      <w:r w:rsidRPr="00C23936">
        <w:rPr>
          <w:szCs w:val="18"/>
          <w:lang w:val="en-US"/>
        </w:rPr>
        <w:t>Patrimonium</w:t>
      </w:r>
      <w:proofErr w:type="spellEnd"/>
      <w:r w:rsidRPr="00C23936">
        <w:rPr>
          <w:szCs w:val="18"/>
          <w:lang w:val="en-US"/>
        </w:rPr>
        <w:t>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'PA'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END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WHEN ref62_flux = 'RE'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CASE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WHEN ref12_etat_rech IN ('NC', 'CC')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lastRenderedPageBreak/>
        <w:t xml:space="preserve">                                  ref12_etat_rech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WHEN ref12_etat_rech = 'CS'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CASE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WHEN ref55_entite_ra = 'Public'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OR ref55_entite_ra =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     'Admin/Contractor'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'CP'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WHEN ref55_entite_ra = 'Private'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THEN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'CT'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ELSE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'PC'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END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ELSE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'PC'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END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END)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</w:t>
      </w:r>
      <w:proofErr w:type="spellStart"/>
      <w:r w:rsidRPr="00C23936">
        <w:rPr>
          <w:szCs w:val="18"/>
          <w:lang w:val="en-US"/>
        </w:rPr>
        <w:t>generalized_process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FROM attributes)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SELECT </w:t>
      </w:r>
      <w:proofErr w:type="spellStart"/>
      <w:r w:rsidRPr="00C23936">
        <w:rPr>
          <w:szCs w:val="18"/>
          <w:lang w:val="en-US"/>
        </w:rPr>
        <w:t>h.container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</w:t>
      </w:r>
      <w:proofErr w:type="spellStart"/>
      <w:r w:rsidRPr="00C23936">
        <w:rPr>
          <w:szCs w:val="18"/>
          <w:lang w:val="en-US"/>
        </w:rPr>
        <w:t>d.object_id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</w:t>
      </w:r>
      <w:proofErr w:type="spellStart"/>
      <w:r w:rsidRPr="00C23936">
        <w:rPr>
          <w:szCs w:val="18"/>
          <w:lang w:val="en-US"/>
        </w:rPr>
        <w:t>d.object_type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</w:t>
      </w:r>
      <w:proofErr w:type="spellStart"/>
      <w:r w:rsidRPr="00C23936">
        <w:rPr>
          <w:szCs w:val="18"/>
          <w:lang w:val="en-US"/>
        </w:rPr>
        <w:t>d.object_class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</w:t>
      </w:r>
      <w:proofErr w:type="spellStart"/>
      <w:r w:rsidRPr="00C23936">
        <w:rPr>
          <w:szCs w:val="18"/>
          <w:lang w:val="en-US"/>
        </w:rPr>
        <w:t>d.object_name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</w:t>
      </w:r>
      <w:proofErr w:type="spellStart"/>
      <w:r w:rsidRPr="00C23936">
        <w:rPr>
          <w:szCs w:val="18"/>
          <w:lang w:val="en-US"/>
        </w:rPr>
        <w:t>d.object_tsmodified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FROM attributes d, hierarchy h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WHERE </w:t>
      </w:r>
      <w:proofErr w:type="spellStart"/>
      <w:r w:rsidRPr="00C23936">
        <w:rPr>
          <w:szCs w:val="18"/>
          <w:lang w:val="en-US"/>
        </w:rPr>
        <w:t>d.object_type</w:t>
      </w:r>
      <w:proofErr w:type="spellEnd"/>
      <w:r w:rsidRPr="00C23936">
        <w:rPr>
          <w:szCs w:val="18"/>
          <w:lang w:val="en-US"/>
        </w:rPr>
        <w:t xml:space="preserve"> = 2 AND </w:t>
      </w:r>
      <w:proofErr w:type="spellStart"/>
      <w:r w:rsidRPr="00C23936">
        <w:rPr>
          <w:szCs w:val="18"/>
          <w:lang w:val="en-US"/>
        </w:rPr>
        <w:t>d.object_id</w:t>
      </w:r>
      <w:proofErr w:type="spellEnd"/>
      <w:r w:rsidRPr="00C23936">
        <w:rPr>
          <w:szCs w:val="18"/>
          <w:lang w:val="en-US"/>
        </w:rPr>
        <w:t xml:space="preserve"> = </w:t>
      </w:r>
      <w:proofErr w:type="spellStart"/>
      <w:r w:rsidRPr="00C23936">
        <w:rPr>
          <w:szCs w:val="18"/>
          <w:lang w:val="en-US"/>
        </w:rPr>
        <w:t>h.contained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AND </w:t>
      </w:r>
      <w:proofErr w:type="spellStart"/>
      <w:r w:rsidRPr="00C23936">
        <w:rPr>
          <w:szCs w:val="18"/>
          <w:lang w:val="en-US"/>
        </w:rPr>
        <w:t>d.object_id</w:t>
      </w:r>
      <w:proofErr w:type="spellEnd"/>
      <w:r w:rsidRPr="00C23936">
        <w:rPr>
          <w:szCs w:val="18"/>
          <w:lang w:val="en-US"/>
        </w:rPr>
        <w:t xml:space="preserve"> NOT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en-US"/>
        </w:rPr>
        <w:t xml:space="preserve">              </w:t>
      </w:r>
      <w:r w:rsidRPr="00C23936">
        <w:rPr>
          <w:szCs w:val="18"/>
          <w:lang w:val="nl-BE"/>
        </w:rPr>
        <w:t>('00119GPRD114151',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'00129GPRD115588',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'03254GPRD525994',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'03267GPRD532545',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'03321GPRD561819',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'04019GPRD598657',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'04021GPRD599724',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'04036GPRD610830',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'04049GPRD620920',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'04139GPRD680472',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'04139GPRD680483',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'04139GPRD680485',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'04140GPRD680664',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'04197GPRD718604',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'04202GPRD720799',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'04209GPRD723585',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'04236GPRD738452',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'04238GPRD740601',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'04240GPRD742585',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'04240GPRD742588',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'04259GPRD754867',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'04299GPRD783110',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'04331GPRD804761',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'04351GPRD819083',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'05013GPRD835858',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'05014GPRD836012',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'05061GPRD870753',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'05061GPRD870763',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'05068GPRD877089',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'05096GPRD896932',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'05096GPRD897072',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'05138GPRD926703',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'05143GPRD929974',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'05147GPRD934657',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'05147GPRD934669',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'05147GPRD934742',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'05147GPRD934747',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'05172GPRD953847',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'05186GPRD965157',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'05206GPRD978084',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'05215GPRD983783',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'05215GPRD983784',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'05217GPRD986220',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'05231GPRD998031',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'05235GPRD999620',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'05235GPRD999733',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'05235GPRD999753',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'05248GPRD008902',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'05248GPRD008952',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'05249GPRD010685',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'05265GPRD023909',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'05266GPRD025105',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'05272GPRD030561',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'05290GPRD045311',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'05290GPRD046367',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'05297GPRD053142',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'05297GPRD053212',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'05298GPRD054888',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'05298GPRD054889',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'05304GPRD057946',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'05308GPRD060720',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'05309GPRD061691',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'05309GPRD061699',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'05312GPRD063867',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'05318GPRD068869',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'05318GPRD068917',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'05318GPRD068933',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'05349GPRD093717',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'05354GPRD098046',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'05354GPRD098284',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'06016GPRD118124',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'06019GPRD123308',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'06037GPRD138251',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'06037GPRD138266',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'06037GPRD138290',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'06037GPRD138297',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'06037GPRD138300',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'06039GPRD141082',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'06044GPRD147484',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'06077GPRD185321',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'06077GPRD185329',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'06084GPRD192845',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'06085GPRD192846',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'06100GPRD208820',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'06123GPRD230398',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'06123GPRD231333',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'06123GPRD231334',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'06124GPRD231390',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'06143GPRD251519',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'06151GPRD258042',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'06186GPRD292805',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'06191GPRD296748',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'06191GPRD297279',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'06194GPRD302031',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'06198GPRD303269',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'06198GPRD303314',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'06198GPRD303732',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'06199GPRD304894',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'06234GPRD329021',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'06257GPRD353976',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'06262GPRD358300',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'06275GPRD370262',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'06298GPRD397204',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'06327GPRD426010',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'06327GPRD426011',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'07051GPRD515470',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'07059GPRD524052',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'07123GPRD594584',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'07135GPRD608105',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'07136GPRD609153',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'07151GPRD623855',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'07151GPRD623858',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'07169GPRD644543',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'07339GPRD817118',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'08002GPRD838783',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'08085GPRD924959',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'08098GPRD937251',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'08100GPRD939795',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'08101GPRD942056',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'08106GPRD946813',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'10131GPRD724161',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'10177GPRD768290',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'10177GPRD768310',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'10357GPRD958937',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'11033GPRD996186',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'11144GPRD115063',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'11252GPRD215463',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'11277GPRD238636',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'11279GPRD241738',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'11279GPRD241776',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'11279GPRD241888',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'11355GPRD311524',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'11363GPRD317064',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'12083GPRD000201',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'12097GPRD012776',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'12110GPRD024496',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'12292GPRD206781',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'14048GPRD638265',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'14085GPRD673379',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'16282GPRD187572',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'16306GPRD189107',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'00259GPRD139819',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'03167GPRD477936',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'03199GPRD499640',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'03217GPRD506299',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'03217GPRD506335',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'03293GPRD548489',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'04019GPRD598656',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'04021GPRD599723',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'04021GPRD599729',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'04022GPRD601154',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'04033GPRD607865',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'04056GPRD625388',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'04068GPRD634190',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'04075GPRD638219',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'04079GPRD642005',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'04113GPRD663531',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'04139GPRD680481',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'04146GPRD683520',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'04153GPRD687671',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'04155GPRD689303',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'04156GPRD691299',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'04156GPRD691380',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'04201GPRD720068',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'04209GPRD723611',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'04210GPRD723870',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'04240GPRD742587',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'04240GPRD742596',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'04240GPRD742597',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'04288GPRD775619',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'04293GPRD779216',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'04320GPRD796097',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'04342GPRD811046',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'04344GPRD814530',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'04344GPRD814537',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'05004GPRD829247',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'05096GPRD896938',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'05096GPRD897153',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'05108GPRD906740',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'05118GPRD915112',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'05124GPRD917548',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'05143GPRD929989',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'05143GPRD929997',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'05143GPRD930035',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'05145GPRD932126',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'05235GPRD999764',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'05235GPRD999790',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'05248GPRD009166',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'05283GPRD039790',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'05290GPRD046122',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'05297GPRD053352',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'05298GPRD054892',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'05299GPRD056039',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'05299GPRD056115',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'05304GPRD057951',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'05309GPRD061698',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'05309GPRD061703',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'05314GPRD066430',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'05314GPRD066697',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'05326GPRD075738',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'05328GPRD078169',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'05336GPRD084439',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'05336GPRD084519',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'05336GPRD084534',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'05342GPRD088366',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'06003GPRD106779',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'06003GPRD106782',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'06003GPRD106785',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'06003GPRD106794',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'06018GPRD121860',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'06019GPRD122263',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'06044GPRD147665',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'06064GPRD168333',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'06064GPRD168344',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'06064GPRD168345',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'06077GPRD185333',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'06086GPRD194384',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'06086GPRD194388',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'06086GPRD194389',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'06086GPRD194390',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'06103GPRD213454',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'06103GPRD213459',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'06114GPRD222990',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'06114GPRD222991',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'06114GPRD222992',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'06123GPRD230633',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'06123GPRD230707',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'06124GPRD231452',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'06129GPRD237415',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'06143GPRD251521',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'06151GPRD258044',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'06178GPRD283471',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'06178GPRD283481',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'06191GPRD297000',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'06196GPRD302892',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'06196GPRD302943',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'06197GPRD302950',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'06197GPRD302952',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'06198GPRD303742',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'06201GPRD305967',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'06201GPRD305984',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'06206GPRD308791',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'06208GPRD309751',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'06208GPRD309842',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'06230GPRD326746',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'06230GPRD326841',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'06272GPRD369562',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'06292GPRD391544',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'06299GPRD397772',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'06299GPRD397965',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'06299GPRD397989',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'06299GPRD398028',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'06306GPRD403887',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'06318GPRD415201',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'06319GPRD415431',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'06319GPRD415500',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'06321GPRD419031',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'06321GPRD419034',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'06342GPRD440141',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'07037GPRD498165',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'07142GPRD613782',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'07151GPRD623857',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'07151GPRD623860',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'07164GPRD638934',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'07187GPRD666336',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'07241GPRD718738',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'07263GPRD741766',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'07351GPRD829370',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'08029GPRD867130',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'08211GPRD050473',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'09054GPRD272999',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'09118GPRD345009',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'09125GPRD351975',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'09160GPRD386845',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'09205GPRD433274',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'09266GPRD498128',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'09322GPRD552786',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'09324GPRD555702',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'09328GPRD558948',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'10175GPRD767344',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'10177GPRD768316',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'10300GPRD897307',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'11066GPRD032803',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'11277GPRD239241',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'11279GPRD240867',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'11279GPRD241879',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'11321GPRD279783',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'12130GPRD040778',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'12146GPRD058230',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'12297GPRD210679',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'13004GPRD275819',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'13164GPRD422617',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'13333GPRD575245',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'14163GPRD734080',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'14163GPRD734500',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'14231GPRD780497',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'15058GPRD913247',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'15061GPRD914297',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'15118GPRD953271',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'16186GPRD181960',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'11328GPRD286397',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lastRenderedPageBreak/>
        <w:t xml:space="preserve">               </w:t>
      </w:r>
      <w:r w:rsidRPr="00C23936">
        <w:rPr>
          <w:szCs w:val="18"/>
          <w:lang w:val="en-US"/>
        </w:rPr>
        <w:t>'11332GPRD288280',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'13193GPRD450995')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AND </w:t>
      </w:r>
      <w:proofErr w:type="spellStart"/>
      <w:r w:rsidRPr="00C23936">
        <w:rPr>
          <w:szCs w:val="18"/>
          <w:lang w:val="en-US"/>
        </w:rPr>
        <w:t>d.object_class</w:t>
      </w:r>
      <w:proofErr w:type="spellEnd"/>
      <w:r w:rsidRPr="00C23936">
        <w:rPr>
          <w:szCs w:val="18"/>
          <w:lang w:val="en-US"/>
        </w:rPr>
        <w:t xml:space="preserve"> NOT IN ('P1_PD')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AND NOT (</w:t>
      </w:r>
      <w:proofErr w:type="spellStart"/>
      <w:r w:rsidRPr="00C23936">
        <w:rPr>
          <w:szCs w:val="18"/>
          <w:lang w:val="en-US"/>
        </w:rPr>
        <w:t>d.object_class</w:t>
      </w:r>
      <w:proofErr w:type="spellEnd"/>
      <w:r w:rsidRPr="00C23936">
        <w:rPr>
          <w:szCs w:val="18"/>
          <w:lang w:val="en-US"/>
        </w:rPr>
        <w:t xml:space="preserve"> = 'COUROUT'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AND (d.ref211_processus = 'FC' OR </w:t>
      </w:r>
      <w:proofErr w:type="spellStart"/>
      <w:r w:rsidRPr="00C23936">
        <w:rPr>
          <w:szCs w:val="18"/>
          <w:lang w:val="en-US"/>
        </w:rPr>
        <w:t>d.object_name</w:t>
      </w:r>
      <w:proofErr w:type="spellEnd"/>
      <w:r w:rsidRPr="00C23936">
        <w:rPr>
          <w:szCs w:val="18"/>
          <w:lang w:val="en-US"/>
        </w:rPr>
        <w:t xml:space="preserve"> LIKE 'R-</w:t>
      </w:r>
      <w:proofErr w:type="gramStart"/>
      <w:r w:rsidRPr="00C23936">
        <w:rPr>
          <w:szCs w:val="18"/>
          <w:lang w:val="en-US"/>
        </w:rPr>
        <w:t>L%</w:t>
      </w:r>
      <w:proofErr w:type="gramEnd"/>
      <w:r w:rsidRPr="00C23936">
        <w:rPr>
          <w:szCs w:val="18"/>
          <w:lang w:val="en-US"/>
        </w:rPr>
        <w:t>'))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AND NOT (</w:t>
      </w:r>
      <w:proofErr w:type="spellStart"/>
      <w:r w:rsidRPr="00C23936">
        <w:rPr>
          <w:szCs w:val="18"/>
          <w:lang w:val="en-US"/>
        </w:rPr>
        <w:t>d.object_class</w:t>
      </w:r>
      <w:proofErr w:type="spellEnd"/>
      <w:r w:rsidRPr="00C23936">
        <w:rPr>
          <w:szCs w:val="18"/>
          <w:lang w:val="en-US"/>
        </w:rPr>
        <w:t xml:space="preserve"> = 'P1_RS' AND d.man520_id_ged_fc IS NULL)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AND </w:t>
      </w:r>
      <w:proofErr w:type="spellStart"/>
      <w:r w:rsidRPr="00C23936">
        <w:rPr>
          <w:szCs w:val="18"/>
          <w:lang w:val="en-US"/>
        </w:rPr>
        <w:t>h.container</w:t>
      </w:r>
      <w:proofErr w:type="spellEnd"/>
      <w:r w:rsidRPr="00C23936">
        <w:rPr>
          <w:szCs w:val="18"/>
          <w:lang w:val="en-US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(SELECT DISTINCT </w:t>
      </w:r>
      <w:proofErr w:type="spellStart"/>
      <w:r w:rsidRPr="00C23936">
        <w:rPr>
          <w:szCs w:val="18"/>
          <w:lang w:val="en-US"/>
        </w:rPr>
        <w:t>f.object_id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FROM hierarchy him,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</w:t>
      </w:r>
      <w:proofErr w:type="gramStart"/>
      <w:r w:rsidRPr="00C23936">
        <w:rPr>
          <w:szCs w:val="18"/>
          <w:lang w:val="en-US"/>
        </w:rPr>
        <w:t>hierarchy</w:t>
      </w:r>
      <w:proofErr w:type="gramEnd"/>
      <w:r w:rsidRPr="00C23936">
        <w:rPr>
          <w:szCs w:val="18"/>
          <w:lang w:val="en-US"/>
        </w:rPr>
        <w:t xml:space="preserve"> </w:t>
      </w:r>
      <w:proofErr w:type="spellStart"/>
      <w:r w:rsidRPr="00C23936">
        <w:rPr>
          <w:szCs w:val="18"/>
          <w:lang w:val="en-US"/>
        </w:rPr>
        <w:t>hom</w:t>
      </w:r>
      <w:proofErr w:type="spellEnd"/>
      <w:r w:rsidRPr="00C23936">
        <w:rPr>
          <w:szCs w:val="18"/>
          <w:lang w:val="en-US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fr-BE"/>
        </w:rPr>
      </w:pPr>
      <w:r w:rsidRPr="00C23936">
        <w:rPr>
          <w:szCs w:val="18"/>
          <w:lang w:val="en-US"/>
        </w:rPr>
        <w:t xml:space="preserve">                      </w:t>
      </w:r>
      <w:proofErr w:type="spellStart"/>
      <w:proofErr w:type="gramStart"/>
      <w:r w:rsidRPr="00C23936">
        <w:rPr>
          <w:szCs w:val="18"/>
          <w:lang w:val="fr-BE"/>
        </w:rPr>
        <w:t>attributes</w:t>
      </w:r>
      <w:proofErr w:type="spellEnd"/>
      <w:proofErr w:type="gramEnd"/>
      <w:r w:rsidRPr="00C23936">
        <w:rPr>
          <w:szCs w:val="18"/>
          <w:lang w:val="fr-BE"/>
        </w:rPr>
        <w:t xml:space="preserve"> </w:t>
      </w:r>
      <w:proofErr w:type="spellStart"/>
      <w:r w:rsidRPr="00C23936">
        <w:rPr>
          <w:szCs w:val="18"/>
          <w:lang w:val="fr-BE"/>
        </w:rPr>
        <w:t>im</w:t>
      </w:r>
      <w:proofErr w:type="spellEnd"/>
      <w:r w:rsidRPr="00C23936">
        <w:rPr>
          <w:szCs w:val="18"/>
          <w:lang w:val="fr-BE"/>
        </w:rPr>
        <w:t>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fr-BE"/>
        </w:rPr>
      </w:pPr>
      <w:r w:rsidRPr="00C23936">
        <w:rPr>
          <w:szCs w:val="18"/>
          <w:lang w:val="fr-BE"/>
        </w:rPr>
        <w:t xml:space="preserve">                      </w:t>
      </w:r>
      <w:proofErr w:type="spellStart"/>
      <w:proofErr w:type="gramStart"/>
      <w:r w:rsidRPr="00C23936">
        <w:rPr>
          <w:szCs w:val="18"/>
          <w:lang w:val="fr-BE"/>
        </w:rPr>
        <w:t>vw_attributes</w:t>
      </w:r>
      <w:proofErr w:type="spellEnd"/>
      <w:proofErr w:type="gramEnd"/>
      <w:r w:rsidRPr="00C23936">
        <w:rPr>
          <w:szCs w:val="18"/>
          <w:lang w:val="fr-BE"/>
        </w:rPr>
        <w:t xml:space="preserve"> om,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fr-BE"/>
        </w:rPr>
        <w:t xml:space="preserve">                      </w:t>
      </w:r>
      <w:proofErr w:type="gramStart"/>
      <w:r w:rsidRPr="00C23936">
        <w:rPr>
          <w:szCs w:val="18"/>
          <w:lang w:val="en-US"/>
        </w:rPr>
        <w:t>attributes</w:t>
      </w:r>
      <w:proofErr w:type="gramEnd"/>
      <w:r w:rsidRPr="00C23936">
        <w:rPr>
          <w:szCs w:val="18"/>
          <w:lang w:val="en-US"/>
        </w:rPr>
        <w:t xml:space="preserve"> f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WHERE     </w:t>
      </w:r>
      <w:proofErr w:type="spellStart"/>
      <w:r w:rsidRPr="00C23936">
        <w:rPr>
          <w:szCs w:val="18"/>
          <w:lang w:val="en-US"/>
        </w:rPr>
        <w:t>f.object_id</w:t>
      </w:r>
      <w:proofErr w:type="spellEnd"/>
      <w:r w:rsidRPr="00C23936">
        <w:rPr>
          <w:szCs w:val="18"/>
          <w:lang w:val="en-US"/>
        </w:rPr>
        <w:t xml:space="preserve"> = </w:t>
      </w:r>
      <w:proofErr w:type="spellStart"/>
      <w:r w:rsidRPr="00C23936">
        <w:rPr>
          <w:szCs w:val="18"/>
          <w:lang w:val="en-US"/>
        </w:rPr>
        <w:t>him.container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f.object_id</w:t>
      </w:r>
      <w:proofErr w:type="spellEnd"/>
      <w:r w:rsidRPr="00C23936">
        <w:rPr>
          <w:szCs w:val="18"/>
          <w:lang w:val="en-US"/>
        </w:rPr>
        <w:t xml:space="preserve"> = </w:t>
      </w:r>
      <w:proofErr w:type="spellStart"/>
      <w:r w:rsidRPr="00C23936">
        <w:rPr>
          <w:szCs w:val="18"/>
          <w:lang w:val="en-US"/>
        </w:rPr>
        <w:t>hom.container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f.object_type</w:t>
      </w:r>
      <w:proofErr w:type="spellEnd"/>
      <w:r w:rsidRPr="00C23936">
        <w:rPr>
          <w:szCs w:val="18"/>
          <w:lang w:val="en-US"/>
        </w:rPr>
        <w:t xml:space="preserve"> = 3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f.object_class</w:t>
      </w:r>
      <w:proofErr w:type="spellEnd"/>
      <w:r w:rsidRPr="00C23936">
        <w:rPr>
          <w:szCs w:val="18"/>
          <w:lang w:val="en-US"/>
        </w:rPr>
        <w:t xml:space="preserve"> = 'DOSSIER_FC'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im.object_type</w:t>
      </w:r>
      <w:proofErr w:type="spellEnd"/>
      <w:r w:rsidRPr="00C23936">
        <w:rPr>
          <w:szCs w:val="18"/>
          <w:lang w:val="en-US"/>
        </w:rPr>
        <w:t xml:space="preserve"> = 2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im.object_id</w:t>
      </w:r>
      <w:proofErr w:type="spellEnd"/>
      <w:r w:rsidRPr="00C23936">
        <w:rPr>
          <w:szCs w:val="18"/>
          <w:lang w:val="en-US"/>
        </w:rPr>
        <w:t xml:space="preserve"> = </w:t>
      </w:r>
      <w:proofErr w:type="spellStart"/>
      <w:r w:rsidRPr="00C23936">
        <w:rPr>
          <w:szCs w:val="18"/>
          <w:lang w:val="en-US"/>
        </w:rPr>
        <w:t>him.contained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im.object_class</w:t>
      </w:r>
      <w:proofErr w:type="spellEnd"/>
      <w:r w:rsidRPr="00C23936">
        <w:rPr>
          <w:szCs w:val="18"/>
          <w:lang w:val="en-US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('COURIN', 'FLX_IN_GENERAL', 'NOTEINT', 'P1_RS')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NOT (</w:t>
      </w:r>
      <w:proofErr w:type="spellStart"/>
      <w:r w:rsidRPr="00C23936">
        <w:rPr>
          <w:szCs w:val="18"/>
          <w:lang w:val="en-US"/>
        </w:rPr>
        <w:t>im.object_class</w:t>
      </w:r>
      <w:proofErr w:type="spellEnd"/>
      <w:r w:rsidRPr="00C23936">
        <w:rPr>
          <w:szCs w:val="18"/>
          <w:lang w:val="en-US"/>
        </w:rPr>
        <w:t xml:space="preserve"> = 'COURIN'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SUBSTR (</w:t>
      </w:r>
      <w:proofErr w:type="spellStart"/>
      <w:r w:rsidRPr="00C23936">
        <w:rPr>
          <w:szCs w:val="18"/>
          <w:lang w:val="en-US"/>
        </w:rPr>
        <w:t>im.object_id</w:t>
      </w:r>
      <w:proofErr w:type="spellEnd"/>
      <w:r w:rsidRPr="00C23936">
        <w:rPr>
          <w:szCs w:val="18"/>
          <w:lang w:val="en-US"/>
        </w:rPr>
        <w:t>, 1, 2)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('14', '15', '16')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MOD (NVL (im.ref16_enre_entrant, 0),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1000000) &gt;= 500000)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om.object_type</w:t>
      </w:r>
      <w:proofErr w:type="spellEnd"/>
      <w:r w:rsidRPr="00C23936">
        <w:rPr>
          <w:szCs w:val="18"/>
          <w:lang w:val="en-US"/>
        </w:rPr>
        <w:t xml:space="preserve"> = 2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om.object_id</w:t>
      </w:r>
      <w:proofErr w:type="spellEnd"/>
      <w:r w:rsidRPr="00C23936">
        <w:rPr>
          <w:szCs w:val="18"/>
          <w:lang w:val="en-US"/>
        </w:rPr>
        <w:t xml:space="preserve"> = </w:t>
      </w:r>
      <w:proofErr w:type="spellStart"/>
      <w:r w:rsidRPr="00C23936">
        <w:rPr>
          <w:szCs w:val="18"/>
          <w:lang w:val="en-US"/>
        </w:rPr>
        <w:t>hom.contained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om.object_class</w:t>
      </w:r>
      <w:proofErr w:type="spellEnd"/>
      <w:r w:rsidRPr="00C23936">
        <w:rPr>
          <w:szCs w:val="18"/>
          <w:lang w:val="en-US"/>
        </w:rPr>
        <w:t xml:space="preserve"> = 'COUROUT'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(</w:t>
      </w:r>
      <w:proofErr w:type="spellStart"/>
      <w:r w:rsidRPr="00C23936">
        <w:rPr>
          <w:szCs w:val="18"/>
          <w:lang w:val="en-US"/>
        </w:rPr>
        <w:t>om.generalized_process</w:t>
      </w:r>
      <w:proofErr w:type="spellEnd"/>
      <w:r w:rsidRPr="00C23936">
        <w:rPr>
          <w:szCs w:val="18"/>
          <w:lang w:val="en-US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('CC',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'CP',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'CR',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'CT',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'DF',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'DI',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'NC',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'PC',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'RS')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OR (</w:t>
      </w:r>
      <w:proofErr w:type="spellStart"/>
      <w:r w:rsidRPr="00C23936">
        <w:rPr>
          <w:szCs w:val="18"/>
          <w:lang w:val="en-US"/>
        </w:rPr>
        <w:t>om.generalized_process</w:t>
      </w:r>
      <w:proofErr w:type="spellEnd"/>
      <w:r w:rsidRPr="00C23936">
        <w:rPr>
          <w:szCs w:val="18"/>
          <w:lang w:val="en-US"/>
        </w:rPr>
        <w:t xml:space="preserve"> = 'PU'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(om.REF28_TYPE_TRAVAUX IS NULL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OR om.REF28_TYPE_TRAVAUX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('Public18',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'Public20',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lastRenderedPageBreak/>
        <w:t xml:space="preserve">                                           'Public206',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'Public30',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'Public31',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'Public43',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'RS1')))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OR (</w:t>
      </w:r>
      <w:proofErr w:type="spellStart"/>
      <w:r w:rsidRPr="00C23936">
        <w:rPr>
          <w:szCs w:val="18"/>
          <w:lang w:val="en-US"/>
        </w:rPr>
        <w:t>om.generalized_process</w:t>
      </w:r>
      <w:proofErr w:type="spellEnd"/>
      <w:r w:rsidRPr="00C23936">
        <w:rPr>
          <w:szCs w:val="18"/>
          <w:lang w:val="en-US"/>
        </w:rPr>
        <w:t xml:space="preserve"> IS NULL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om.REF28_TYPE_TRAVAUX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('Prive10',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'Prive18',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'Prive208',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'Prive210',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'Prive9',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'Public18',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'Public206',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'Public250',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lastRenderedPageBreak/>
        <w:t xml:space="preserve">                                       'Public35',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'Public9',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'RS1'))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OR (</w:t>
      </w:r>
      <w:proofErr w:type="spellStart"/>
      <w:r w:rsidRPr="00C23936">
        <w:rPr>
          <w:szCs w:val="18"/>
          <w:lang w:val="en-US"/>
        </w:rPr>
        <w:t>om.generalized_process</w:t>
      </w:r>
      <w:proofErr w:type="spellEnd"/>
      <w:r w:rsidRPr="00C23936">
        <w:rPr>
          <w:szCs w:val="18"/>
          <w:lang w:val="en-US"/>
        </w:rPr>
        <w:t xml:space="preserve"> IS NULL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om.REF28_TYPE_TRAVAUX IS NULL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AND NOT EXISTS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(SELECT id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  FROM </w:t>
      </w:r>
      <w:proofErr w:type="spellStart"/>
      <w:r w:rsidRPr="00C23936">
        <w:rPr>
          <w:szCs w:val="18"/>
          <w:lang w:val="en-US"/>
        </w:rPr>
        <w:t>linksgeddz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 WHERE </w:t>
      </w:r>
      <w:proofErr w:type="spellStart"/>
      <w:r w:rsidRPr="00C23936">
        <w:rPr>
          <w:szCs w:val="18"/>
          <w:lang w:val="en-US"/>
        </w:rPr>
        <w:t>idztype</w:t>
      </w:r>
      <w:proofErr w:type="spellEnd"/>
      <w:r w:rsidRPr="00C23936">
        <w:rPr>
          <w:szCs w:val="18"/>
          <w:lang w:val="en-US"/>
        </w:rPr>
        <w:t xml:space="preserve"> = 4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       AND </w:t>
      </w:r>
      <w:proofErr w:type="spellStart"/>
      <w:r w:rsidRPr="00C23936">
        <w:rPr>
          <w:szCs w:val="18"/>
          <w:lang w:val="en-US"/>
        </w:rPr>
        <w:t>iobjectid</w:t>
      </w:r>
      <w:proofErr w:type="spellEnd"/>
      <w:r w:rsidRPr="00C23936">
        <w:rPr>
          <w:szCs w:val="18"/>
          <w:lang w:val="en-US"/>
        </w:rPr>
        <w:t xml:space="preserve"> =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                </w:t>
      </w:r>
      <w:proofErr w:type="spellStart"/>
      <w:r w:rsidRPr="00C23936">
        <w:rPr>
          <w:szCs w:val="18"/>
          <w:lang w:val="en-US"/>
        </w:rPr>
        <w:t>om.object_id</w:t>
      </w:r>
      <w:proofErr w:type="spellEnd"/>
      <w:r w:rsidRPr="00C23936">
        <w:rPr>
          <w:szCs w:val="18"/>
          <w:lang w:val="en-US"/>
        </w:rPr>
        <w:t>))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OR </w:t>
      </w:r>
      <w:proofErr w:type="spellStart"/>
      <w:r w:rsidRPr="00C23936">
        <w:rPr>
          <w:szCs w:val="18"/>
          <w:lang w:val="en-US"/>
        </w:rPr>
        <w:t>im.object_id</w:t>
      </w:r>
      <w:proofErr w:type="spellEnd"/>
      <w:r w:rsidRPr="00C23936">
        <w:rPr>
          <w:szCs w:val="18"/>
          <w:lang w:val="en-US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(SELECT </w:t>
      </w:r>
      <w:proofErr w:type="spellStart"/>
      <w:r w:rsidRPr="00C23936">
        <w:rPr>
          <w:szCs w:val="18"/>
          <w:lang w:val="en-US"/>
        </w:rPr>
        <w:t>object_id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FROM </w:t>
      </w:r>
      <w:proofErr w:type="spellStart"/>
      <w:r w:rsidRPr="00C23936">
        <w:rPr>
          <w:szCs w:val="18"/>
          <w:lang w:val="en-US"/>
        </w:rPr>
        <w:t>eventstable</w:t>
      </w:r>
      <w:proofErr w:type="spellEnd"/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WHERE     </w:t>
      </w:r>
      <w:proofErr w:type="spellStart"/>
      <w:r w:rsidRPr="00C23936">
        <w:rPr>
          <w:szCs w:val="18"/>
          <w:lang w:val="en-US"/>
        </w:rPr>
        <w:t>action_type</w:t>
      </w:r>
      <w:proofErr w:type="spellEnd"/>
      <w:r w:rsidRPr="00C23936">
        <w:rPr>
          <w:szCs w:val="18"/>
          <w:lang w:val="en-US"/>
        </w:rPr>
        <w:t xml:space="preserve"> = '</w:t>
      </w:r>
      <w:proofErr w:type="spellStart"/>
      <w:r w:rsidRPr="00C23936">
        <w:rPr>
          <w:szCs w:val="18"/>
          <w:lang w:val="en-US"/>
        </w:rPr>
        <w:t>save_and_send</w:t>
      </w:r>
      <w:proofErr w:type="spellEnd"/>
      <w:r w:rsidRPr="00C23936">
        <w:rPr>
          <w:szCs w:val="18"/>
          <w:lang w:val="en-US"/>
        </w:rPr>
        <w:t>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AND username = 'system'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       AND </w:t>
      </w:r>
      <w:proofErr w:type="spellStart"/>
      <w:r w:rsidRPr="00C23936">
        <w:rPr>
          <w:szCs w:val="18"/>
          <w:lang w:val="en-US"/>
        </w:rPr>
        <w:t>workset</w:t>
      </w:r>
      <w:proofErr w:type="spellEnd"/>
      <w:r w:rsidRPr="00C23936">
        <w:rPr>
          <w:szCs w:val="18"/>
          <w:lang w:val="en-US"/>
        </w:rPr>
        <w:t xml:space="preserve"> = 'AU_ANSWER')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en-US"/>
        </w:rPr>
        <w:t xml:space="preserve">                           </w:t>
      </w:r>
      <w:r w:rsidRPr="00C23936">
        <w:rPr>
          <w:szCs w:val="18"/>
          <w:lang w:val="nl-BE"/>
        </w:rPr>
        <w:t xml:space="preserve">OR </w:t>
      </w:r>
      <w:proofErr w:type="spellStart"/>
      <w:r w:rsidRPr="00C23936">
        <w:rPr>
          <w:szCs w:val="18"/>
          <w:lang w:val="nl-BE"/>
        </w:rPr>
        <w:t>om.object</w:t>
      </w:r>
      <w:proofErr w:type="spellEnd"/>
      <w:r w:rsidRPr="00C23936">
        <w:rPr>
          <w:szCs w:val="18"/>
          <w:lang w:val="nl-BE"/>
        </w:rPr>
        <w:t>_</w:t>
      </w:r>
      <w:proofErr w:type="spellStart"/>
      <w:r w:rsidRPr="00C23936">
        <w:rPr>
          <w:szCs w:val="18"/>
          <w:lang w:val="nl-BE"/>
        </w:rPr>
        <w:t>id</w:t>
      </w:r>
      <w:proofErr w:type="spellEnd"/>
      <w:r w:rsidRPr="00C23936">
        <w:rPr>
          <w:szCs w:val="18"/>
          <w:lang w:val="nl-BE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('99216GPRD008934',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'99216GPRD009084',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'99223GPRD010160',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'99242GPRD018702',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'99242GPRD018882',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'99259GPRD035326',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'99284GPRD051624',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'99287GPRD056768',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'99288GPRD057157',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'99330GPRD063681',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'00059GPRD101936',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'00138GPRD117950',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'00150GPRD119862',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'00161GPRD121678',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'00172GPRD123072',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'00187GPRD125897',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'00200GPRD130571',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'00206GPRD131096',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'00209GPRD131479',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'00216GPRD132229',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    '00242GPRD136712',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'00287GPRD145754',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'00291GPRD146433',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'00291GPRD146467',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'00300GPRD148608',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'00305GPRD149562',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'00343GPRD161474',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'00343GPRD161490',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'00343GPRD161501',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'00362GPRD165961',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'01017GPRD170396',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'01024GPRD171549',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'01029GPRD172654',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'01052GPRD178768',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'01067GPRD184650',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'01073GPRD186332',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'01110GPRD195388',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'01135GPRD204044',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'01136GPRD204514',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'01138GPRD204943',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'01163GPRD210595',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'01163GPRD210604',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'01177GPRD214730',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'01190GPRD218604',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'01197GPRD220063',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'01222GPRD225851',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'01232GPRD227561',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'01241GPRD230861',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'01243GPRD232088',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'01243GPRD232090',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'01261GPRD238925',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'01270GPRD241273',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'01270GPRD241353',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'01271GPRD242441',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'01285GPRD245986',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'01288GPRD247139',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'01288GPRD247213',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'01288GPRD247236',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'01288GPRD247239',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'01288GPRD247244',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'01288GPRD247276',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'01291GPRD248452',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'01296GPRD249523',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'01337GPRD259935')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lastRenderedPageBreak/>
        <w:t xml:space="preserve">                           </w:t>
      </w:r>
      <w:r w:rsidRPr="00C23936">
        <w:rPr>
          <w:szCs w:val="18"/>
          <w:lang w:val="en-US"/>
        </w:rPr>
        <w:t xml:space="preserve">OR </w:t>
      </w:r>
      <w:proofErr w:type="spellStart"/>
      <w:r w:rsidRPr="00C23936">
        <w:rPr>
          <w:szCs w:val="18"/>
          <w:lang w:val="en-US"/>
        </w:rPr>
        <w:t>im.object_id</w:t>
      </w:r>
      <w:proofErr w:type="spellEnd"/>
      <w:r w:rsidRPr="00C23936">
        <w:rPr>
          <w:szCs w:val="18"/>
          <w:lang w:val="en-US"/>
        </w:rPr>
        <w:t xml:space="preserve">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('01068RPRD221658',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'01072RPRD222876',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'01221RPRD270321',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'01249RPRD280857',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'03017RPRD761975',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'06262RPRD477261',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'06342GPRD440895',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en-US"/>
        </w:rPr>
        <w:t xml:space="preserve">                                  </w:t>
      </w:r>
      <w:r w:rsidRPr="00C23936">
        <w:rPr>
          <w:szCs w:val="18"/>
          <w:lang w:val="nl-BE"/>
        </w:rPr>
        <w:t>'07029GPRD489153',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'07124GPRD595616',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'07218RPRD601922',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'07288RPRD628556',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    '08015GPRD851554',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t xml:space="preserve">                                  </w:t>
      </w:r>
      <w:r w:rsidRPr="00C23936">
        <w:rPr>
          <w:szCs w:val="18"/>
          <w:lang w:val="en-US"/>
        </w:rPr>
        <w:t>'08129GPRD970626',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'09358GPRD589799',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    '11139RPRD041664'))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im.object_id</w:t>
      </w:r>
      <w:proofErr w:type="spellEnd"/>
      <w:r w:rsidRPr="00C23936">
        <w:rPr>
          <w:szCs w:val="18"/>
          <w:lang w:val="en-US"/>
        </w:rPr>
        <w:t xml:space="preserve"> NOT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en-US"/>
        </w:rPr>
        <w:t xml:space="preserve">                             </w:t>
      </w:r>
      <w:r w:rsidRPr="00C23936">
        <w:rPr>
          <w:szCs w:val="18"/>
          <w:lang w:val="nl-BE"/>
        </w:rPr>
        <w:t>('00119GPRD114151',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'00129GPRD115588',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'03254GPRD525994',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'03267GPRD532545',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'03321GPRD561819',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'04019GPRD598657',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'04021GPRD599724',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'04036GPRD610830',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'04049GPRD620920',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'04139GPRD680472',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'04139GPRD680483',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'04139GPRD680485',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'04140GPRD680664',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'04197GPRD718604',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'04202GPRD720799',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'04209GPRD723585',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'04236GPRD738452',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'04238GPRD740601',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'04240GPRD742585',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'04240GPRD742588',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'04259GPRD754867',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'04299GPRD783110',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'04331GPRD804761',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'04351GPRD819083',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'05013GPRD835858',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'05014GPRD836012',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'05061GPRD870753',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'05061GPRD870763',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'05068GPRD877089',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'05096GPRD896932',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'05096GPRD897072',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'05138GPRD926703',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'05143GPRD929974',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'05147GPRD934657',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'05147GPRD934669',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'05147GPRD934742',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'05147GPRD934747',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'05172GPRD953847',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'05186GPRD965157',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'05206GPRD978084',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'05215GPRD983783',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'05215GPRD983784',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'05217GPRD986220',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'05231GPRD998031',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'05235GPRD999620',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'05235GPRD999733',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'05235GPRD999753',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'05248GPRD008902',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'05248GPRD008952',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'05249GPRD010685',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'05265GPRD023909',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'05266GPRD025105',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'05272GPRD030561',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'05283GPRD039761',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'05290GPRD045311',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'05290GPRD046367',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'05297GPRD053142',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'05297GPRD053212',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'05298GPRD054888',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'05298GPRD054889',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'05304GPRD057946',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'05308GPRD060720',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'05309GPRD061691',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'05309GPRD061699',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'05312GPRD063867',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'05318GPRD068869',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'05318GPRD068917',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'05318GPRD068933',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'05349GPRD093717',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'05354GPRD098046',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'05354GPRD098284',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'06016GPRD118124',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'06019GPRD123308',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'06037GPRD138251',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'06037GPRD138266',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'06037GPRD138290',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'06037GPRD138297',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'06037GPRD138300',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'06039GPRD141082',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'06044GPRD147484',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'06077GPRD185321',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'06077GPRD185329',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'06084GPRD192845',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'06085GPRD192846',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'06100GPRD208820',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'06123GPRD230398',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'06123GPRD231333',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'06123GPRD231334',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'06124GPRD231390',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'06143GPRD251519',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'06151GPRD258042',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'06186GPRD292805',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'06191GPRD296748',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'06191GPRD297279',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'06194GPRD302031',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'06198GPRD303269',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'06198GPRD303314',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'06198GPRD303732',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'06199GPRD304894',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'06234GPRD329021',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'06257GPRD353976',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'06262GPRD358300',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'06275GPRD370262',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'06298GPRD397204',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'06327GPRD426010',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'06327GPRD426011',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'07051GPRD515470',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'07059GPRD524052',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'07123GPRD594584',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'07135GPRD608105',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'07136GPRD609153',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'07151GPRD623855',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'07151GPRD623858',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'07169GPRD644543',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'07339GPRD817118',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'08002GPRD838783',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'08085GPRD924959',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'08098GPRD937251',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'08100GPRD939795',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'08101GPRD942056',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'08106GPRD946813',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'10131GPRD724161',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'10177GPRD768290',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'10177GPRD768310',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'10357GPRD958937',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'11033GPRD996186',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'11144GPRD115063',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'11252GPRD215463',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'11277GPRD238636',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'11279GPRD241738',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'11279GPRD241776',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'11279GPRD241888',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'11355GPRD311524',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'11363GPRD317064',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'12083GPRD000201',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'12097GPRD012776',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'12110GPRD024496',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'12292GPRD206781',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'14048GPRD638265',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'14085GPRD673379',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'16282GPRD187572',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t xml:space="preserve">                              </w:t>
      </w:r>
      <w:r w:rsidRPr="00C23936">
        <w:rPr>
          <w:szCs w:val="18"/>
          <w:lang w:val="en-US"/>
        </w:rPr>
        <w:t>'16306GPRD189107')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AND </w:t>
      </w:r>
      <w:proofErr w:type="spellStart"/>
      <w:r w:rsidRPr="00C23936">
        <w:rPr>
          <w:szCs w:val="18"/>
          <w:lang w:val="en-US"/>
        </w:rPr>
        <w:t>om.object_id</w:t>
      </w:r>
      <w:proofErr w:type="spellEnd"/>
      <w:r w:rsidRPr="00C23936">
        <w:rPr>
          <w:szCs w:val="18"/>
          <w:lang w:val="en-US"/>
        </w:rPr>
        <w:t xml:space="preserve"> NOT IN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en-US"/>
        </w:rPr>
        <w:t xml:space="preserve">                             </w:t>
      </w:r>
      <w:r w:rsidRPr="00C23936">
        <w:rPr>
          <w:szCs w:val="18"/>
          <w:lang w:val="nl-BE"/>
        </w:rPr>
        <w:t>('00259GPRD139819',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'03167GPRD477936',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'03199GPRD499640',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'03217GPRD506299',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'03217GPRD506335',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'03293GPRD548489',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'04019GPRD598656',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'04021GPRD599723',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'04021GPRD599729',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'04022GPRD601154',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'04033GPRD607865',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'04056GPRD625388',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'04068GPRD634190',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'04075GPRD638219',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'04079GPRD642005',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'04113GPRD663531',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'04139GPRD680481',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'04146GPRD683520',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'04153GPRD687671',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'04155GPRD689303',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'04156GPRD691299',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'04156GPRD691380',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'04201GPRD720068',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'04209GPRD723611',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'04210GPRD723870',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'04240GPRD742587',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'04240GPRD742596',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'04240GPRD742597',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'04288GPRD775619',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'04293GPRD779216',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'04320GPRD796097',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'04342GPRD811046',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'04344GPRD814530',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'04344GPRD814537',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'05004GPRD829247',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'05096GPRD896938',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'05096GPRD897153',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'05108GPRD906740',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'05118GPRD915112',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'05124GPRD917548',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'05143GPRD929997',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'05143GPRD930022',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'05143GPRD930035',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'05145GPRD932126',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'05235GPRD999764',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'05235GPRD999790',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'05248GPRD009166',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'05283GPRD039790',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'05290GPRD046122',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'05297GPRD053352',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'05298GPRD054892',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'05299GPRD056039',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'05299GPRD056115',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'05304GPRD057951',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'05309GPRD061698',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'05309GPRD061703',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'05314GPRD066430',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'05314GPRD066697',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'05326GPRD075738',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'05328GPRD078169',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'05336GPRD084439',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'05336GPRD084519',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'05336GPRD084534',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'05342GPRD088366',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'06003GPRD106779',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'06003GPRD106782',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'06003GPRD106785',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'06003GPRD106794',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'06018GPRD121860',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'06019GPRD122263',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'06044GPRD147665',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'06064GPRD168333',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'06064GPRD168344',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'06064GPRD168345',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'06077GPRD185333',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'06086GPRD194384',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'06086GPRD194388',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'06086GPRD194389',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'06086GPRD194390',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'06103GPRD213454',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'06103GPRD213459',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'06114GPRD222990',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'06114GPRD222991',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'06114GPRD222992',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'06123GPRD230633',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'06123GPRD230707',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'06124GPRD231452',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'06129GPRD237415',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'06143GPRD251521',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'06151GPRD258044',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'06178GPRD283458',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'06178GPRD283459',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'06178GPRD283469',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'06178GPRD283481',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'06191GPRD297000',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'06196GPRD302885',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'06196GPRD302890',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'06196GPRD302891',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'06196GPRD302892',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'06196GPRD302905',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'06196GPRD302915',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'06196GPRD302943',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'06197GPRD302950',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'06197GPRD302952',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'06198GPRD303742',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'06201GPRD305967',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'06201GPRD305984',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'06206GPRD308791',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'06208GPRD309751',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'06208GPRD309842',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'06230GPRD326746',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'06230GPRD326841',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'06272GPRD369551',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'06272GPRD369555',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'06272GPRD369561',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'06272GPRD369562',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'06292GPRD391544',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'06299GPRD397772',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'06299GPRD397965',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'06299GPRD397989',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'06299GPRD398028',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'06306GPRD403887',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'06318GPRD415201',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'06319GPRD415431',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'06319GPRD415500',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'06321GPRD419031',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'06321GPRD419034',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'06342GPRD440141',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'07037GPRD498165',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'07142GPRD613782',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'07151GPRD623857',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'07151GPRD623860',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'07164GPRD638934',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'07187GPRD666336',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'07241GPRD718738',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'07263GPRD741766',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'07351GPRD829370',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'08029GPRD867130',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lastRenderedPageBreak/>
        <w:t xml:space="preserve">                              '08211GPRD050473',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'09054GPRD272999',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'09118GPRD345009',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t xml:space="preserve">                              </w:t>
      </w:r>
      <w:r w:rsidRPr="00C23936">
        <w:rPr>
          <w:szCs w:val="18"/>
          <w:lang w:val="en-US"/>
        </w:rPr>
        <w:t>'09125GPRD351975',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'09160GPRD386845',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'09205GPRD433274',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'09266GPRD498128',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'09322GPRD552786',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'09324GPRD555702',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'09328GPRD558948',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'10175GPRD767344',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'10177GPRD768316',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'10300GPRD897307',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'11066GPRD032803',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'11277GPRD239241',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'11279GPRD240867',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'11279GPRD241879',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'11321GPRD279783',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'12130GPRD040778',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'12146GPRD058230',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'12297GPRD210679',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'13004GPRD275819',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'13164GPRD422617',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'13333GPRD575245',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'14163GPRD734080',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'14163GPRD734500',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'14231GPRD780497',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'15058GPRD913247',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nl-BE"/>
        </w:rPr>
      </w:pPr>
      <w:r w:rsidRPr="00C23936">
        <w:rPr>
          <w:szCs w:val="18"/>
          <w:lang w:val="nl-BE"/>
        </w:rPr>
        <w:t xml:space="preserve">                              '15061GPRD914297',</w:t>
      </w:r>
    </w:p>
    <w:p w:rsidR="00C23936" w:rsidRPr="00C23936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nl-BE"/>
        </w:rPr>
        <w:t xml:space="preserve">                              </w:t>
      </w:r>
      <w:r w:rsidRPr="00C23936">
        <w:rPr>
          <w:szCs w:val="18"/>
          <w:lang w:val="en-US"/>
        </w:rPr>
        <w:t>'15118GPRD953271',</w:t>
      </w:r>
    </w:p>
    <w:p w:rsidR="006A0609" w:rsidRDefault="00C23936" w:rsidP="00C23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Cs w:val="18"/>
          <w:lang w:val="en-US"/>
        </w:rPr>
      </w:pPr>
      <w:r w:rsidRPr="00C23936">
        <w:rPr>
          <w:szCs w:val="18"/>
          <w:lang w:val="en-US"/>
        </w:rPr>
        <w:t xml:space="preserve">                              '16186GPRD181960'))</w:t>
      </w:r>
    </w:p>
    <w:p w:rsidR="006A0609" w:rsidRDefault="006A0609" w:rsidP="006A0609">
      <w:pPr>
        <w:rPr>
          <w:szCs w:val="18"/>
          <w:lang w:val="en-US"/>
        </w:rPr>
      </w:pPr>
    </w:p>
    <w:p w:rsidR="00112A06" w:rsidRDefault="00112A06" w:rsidP="00C23936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</w:p>
    <w:p w:rsidR="00C23936" w:rsidRDefault="00C23936" w:rsidP="006A0609">
      <w:pPr>
        <w:rPr>
          <w:szCs w:val="18"/>
          <w:lang w:val="en-US"/>
        </w:rPr>
      </w:pPr>
    </w:p>
    <w:p w:rsidR="00C23936" w:rsidRDefault="00C23936" w:rsidP="006A0609">
      <w:pPr>
        <w:rPr>
          <w:szCs w:val="18"/>
          <w:lang w:val="en-US"/>
        </w:rPr>
      </w:pPr>
    </w:p>
    <w:p w:rsidR="00C23936" w:rsidRDefault="00C23936">
      <w:pPr>
        <w:rPr>
          <w:szCs w:val="18"/>
          <w:lang w:val="en-US"/>
        </w:rPr>
      </w:pPr>
      <w:r>
        <w:rPr>
          <w:szCs w:val="18"/>
          <w:lang w:val="en-US"/>
        </w:rPr>
        <w:br w:type="page"/>
      </w:r>
    </w:p>
    <w:p w:rsidR="00C23936" w:rsidRDefault="00C2393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</w:p>
    <w:p w:rsidR="002970FD" w:rsidRDefault="002970FD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1" w:name="_Toc469477728"/>
      <w:r>
        <w:rPr>
          <w:lang w:val="en-US"/>
        </w:rPr>
        <w:t>Running SQL Tuning Advisor</w:t>
      </w:r>
      <w:bookmarkEnd w:id="1"/>
    </w:p>
    <w:p w:rsidR="002970FD" w:rsidRDefault="002970FD" w:rsidP="002970FD">
      <w:pPr>
        <w:rPr>
          <w:b/>
          <w:sz w:val="24"/>
          <w:szCs w:val="18"/>
          <w:lang w:val="en-US"/>
        </w:rPr>
      </w:pPr>
    </w:p>
    <w:p w:rsidR="002970FD" w:rsidRDefault="001F2E7E" w:rsidP="002970FD">
      <w:pPr>
        <w:rPr>
          <w:b/>
          <w:sz w:val="24"/>
          <w:szCs w:val="18"/>
          <w:lang w:val="en-US"/>
        </w:rPr>
      </w:pPr>
      <w:r>
        <w:rPr>
          <w:b/>
          <w:noProof/>
          <w:sz w:val="24"/>
          <w:szCs w:val="1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02.85pt;margin-top:18.75pt;width:66.5pt;height:44pt;flip:x y;z-index:25166131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CE5816">
        <w:rPr>
          <w:b/>
          <w:noProof/>
          <w:sz w:val="24"/>
          <w:szCs w:val="18"/>
          <w:lang w:val="en-US"/>
        </w:rPr>
        <w:drawing>
          <wp:inline distT="0" distB="0" distL="0" distR="0">
            <wp:extent cx="5486400" cy="16581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16" w:rsidRDefault="00CE5816" w:rsidP="002970FD">
      <w:pPr>
        <w:rPr>
          <w:b/>
          <w:sz w:val="24"/>
          <w:szCs w:val="18"/>
          <w:lang w:val="en-US"/>
        </w:rPr>
      </w:pPr>
    </w:p>
    <w:p w:rsidR="00CE5816" w:rsidRDefault="00CE5816" w:rsidP="002970FD">
      <w:pPr>
        <w:rPr>
          <w:b/>
          <w:sz w:val="24"/>
          <w:szCs w:val="18"/>
          <w:lang w:val="en-US"/>
        </w:rPr>
      </w:pPr>
      <w:r>
        <w:rPr>
          <w:b/>
          <w:sz w:val="24"/>
          <w:szCs w:val="18"/>
          <w:lang w:val="en-US"/>
        </w:rPr>
        <w:t>Select SQL Tuning Advisor in the dropdown list and click GO</w:t>
      </w:r>
    </w:p>
    <w:p w:rsidR="002970FD" w:rsidRDefault="002970FD" w:rsidP="002970FD">
      <w:pPr>
        <w:rPr>
          <w:b/>
          <w:sz w:val="24"/>
          <w:szCs w:val="18"/>
          <w:lang w:val="en-US"/>
        </w:rPr>
      </w:pPr>
    </w:p>
    <w:p w:rsidR="00CE5816" w:rsidRPr="002970FD" w:rsidRDefault="00CE5816" w:rsidP="002970FD">
      <w:pPr>
        <w:rPr>
          <w:b/>
          <w:sz w:val="24"/>
          <w:szCs w:val="18"/>
          <w:lang w:val="en-US"/>
        </w:rPr>
      </w:pPr>
    </w:p>
    <w:p w:rsidR="002970FD" w:rsidRDefault="001F2E7E" w:rsidP="006A0609">
      <w:pPr>
        <w:rPr>
          <w:noProof/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2" type="#_x0000_t32" style="position:absolute;margin-left:427.35pt;margin-top:26.9pt;width:63.5pt;height:64.5pt;flip:x y;z-index:25166233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CE5816">
        <w:rPr>
          <w:noProof/>
          <w:szCs w:val="18"/>
          <w:lang w:val="en-US"/>
        </w:rPr>
        <w:drawing>
          <wp:inline distT="0" distB="0" distL="0" distR="0">
            <wp:extent cx="5486400" cy="143931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16" w:rsidRDefault="00CE5816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t>Click on Submit</w:t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CE5816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drawing>
          <wp:inline distT="0" distB="0" distL="0" distR="0">
            <wp:extent cx="5486400" cy="125374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lastRenderedPageBreak/>
        <w:t xml:space="preserve">So now we see that the SQL Tuning Advisor has found a better execution plan by implementing an SQL Profile. The benefit in this case could be </w:t>
      </w:r>
      <w:r w:rsidR="007E39C4">
        <w:rPr>
          <w:szCs w:val="18"/>
          <w:lang w:val="en-US"/>
        </w:rPr>
        <w:t>95</w:t>
      </w:r>
      <w:r>
        <w:rPr>
          <w:szCs w:val="18"/>
          <w:lang w:val="en-US"/>
        </w:rPr>
        <w:t>%.</w:t>
      </w:r>
    </w:p>
    <w:p w:rsidR="00AD1271" w:rsidRDefault="00AD1271">
      <w:pPr>
        <w:rPr>
          <w:szCs w:val="18"/>
          <w:lang w:val="en-US"/>
        </w:rPr>
      </w:pPr>
      <w:r>
        <w:rPr>
          <w:szCs w:val="18"/>
          <w:lang w:val="en-US"/>
        </w:rPr>
        <w:br w:type="page"/>
      </w:r>
    </w:p>
    <w:p w:rsidR="002970FD" w:rsidRDefault="002970FD" w:rsidP="006A0609">
      <w:pPr>
        <w:rPr>
          <w:szCs w:val="18"/>
          <w:lang w:val="en-US"/>
        </w:rPr>
      </w:pPr>
    </w:p>
    <w:p w:rsidR="00E561F6" w:rsidRPr="00E561F6" w:rsidRDefault="00E561F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2" w:name="_Toc469477729"/>
      <w:r w:rsidRPr="00E561F6">
        <w:rPr>
          <w:lang w:val="en-US"/>
        </w:rPr>
        <w:t>Implementing the SQL Profile</w:t>
      </w:r>
      <w:bookmarkEnd w:id="2"/>
    </w:p>
    <w:p w:rsidR="00E561F6" w:rsidRDefault="00E561F6" w:rsidP="006A0609">
      <w:pPr>
        <w:rPr>
          <w:szCs w:val="18"/>
          <w:lang w:val="en-US"/>
        </w:rPr>
      </w:pPr>
    </w:p>
    <w:p w:rsidR="002970FD" w:rsidRDefault="001F2E7E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3" type="#_x0000_t32" style="position:absolute;margin-left:-42.5pt;margin-top:53.2pt;width:47pt;height:23.3pt;flip:y;z-index:25166336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7E39C4">
        <w:rPr>
          <w:noProof/>
          <w:szCs w:val="18"/>
          <w:lang w:val="en-US"/>
        </w:rPr>
        <w:drawing>
          <wp:inline distT="0" distB="0" distL="0" distR="0">
            <wp:extent cx="5486400" cy="1243483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71" w:rsidRDefault="00AD1271" w:rsidP="006A0609">
      <w:pPr>
        <w:rPr>
          <w:szCs w:val="18"/>
          <w:lang w:val="en-US"/>
        </w:rPr>
      </w:pPr>
      <w:r>
        <w:rPr>
          <w:szCs w:val="18"/>
          <w:lang w:val="en-US"/>
        </w:rPr>
        <w:t>Click on Implement</w:t>
      </w:r>
    </w:p>
    <w:p w:rsidR="00AD1271" w:rsidRDefault="00AD1271" w:rsidP="006A0609">
      <w:pPr>
        <w:rPr>
          <w:szCs w:val="18"/>
          <w:lang w:val="en-US"/>
        </w:rPr>
      </w:pPr>
    </w:p>
    <w:p w:rsidR="00AD1271" w:rsidRDefault="001F2E7E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4" type="#_x0000_t32" style="position:absolute;margin-left:431.5pt;margin-top:10.45pt;width:54.1pt;height:32.45pt;flip:x y;z-index:25166438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AD1271">
        <w:rPr>
          <w:noProof/>
          <w:szCs w:val="18"/>
          <w:lang w:val="en-US"/>
        </w:rPr>
        <w:drawing>
          <wp:inline distT="0" distB="0" distL="0" distR="0">
            <wp:extent cx="5486400" cy="7322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71" w:rsidRDefault="00AD1271" w:rsidP="006A0609">
      <w:pPr>
        <w:rPr>
          <w:szCs w:val="18"/>
          <w:lang w:val="en-US"/>
        </w:rPr>
      </w:pPr>
      <w:r>
        <w:rPr>
          <w:szCs w:val="18"/>
          <w:lang w:val="en-US"/>
        </w:rPr>
        <w:t>Click Yes</w:t>
      </w:r>
    </w:p>
    <w:p w:rsidR="00E87B58" w:rsidRDefault="00E87B58" w:rsidP="006A0609">
      <w:pPr>
        <w:rPr>
          <w:szCs w:val="18"/>
          <w:lang w:val="en-US"/>
        </w:rPr>
      </w:pPr>
    </w:p>
    <w:p w:rsidR="00E87B58" w:rsidRDefault="00E87B58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So from now on as long as the </w:t>
      </w:r>
      <w:proofErr w:type="spellStart"/>
      <w:r>
        <w:rPr>
          <w:szCs w:val="18"/>
          <w:lang w:val="en-US"/>
        </w:rPr>
        <w:t>sql</w:t>
      </w:r>
      <w:proofErr w:type="spellEnd"/>
      <w:r>
        <w:rPr>
          <w:szCs w:val="18"/>
          <w:lang w:val="en-US"/>
        </w:rPr>
        <w:t xml:space="preserve"> text does not change, this query should always use the same plan.</w:t>
      </w:r>
    </w:p>
    <w:p w:rsidR="00E87B58" w:rsidRDefault="00E87B58" w:rsidP="006A0609">
      <w:pPr>
        <w:rPr>
          <w:szCs w:val="18"/>
          <w:lang w:val="en-US"/>
        </w:rPr>
      </w:pPr>
    </w:p>
    <w:p w:rsidR="007E39C4" w:rsidRDefault="007E39C4" w:rsidP="006A0609">
      <w:pPr>
        <w:rPr>
          <w:szCs w:val="18"/>
          <w:lang w:val="en-US"/>
        </w:rPr>
      </w:pPr>
      <w:r>
        <w:rPr>
          <w:szCs w:val="18"/>
          <w:lang w:val="en-US"/>
        </w:rPr>
        <w:t>The SQL Profile did not actually help and still runs for 12 minutes.</w:t>
      </w:r>
    </w:p>
    <w:p w:rsidR="007E39C4" w:rsidRDefault="007E39C4" w:rsidP="006A0609">
      <w:pPr>
        <w:rPr>
          <w:szCs w:val="18"/>
          <w:lang w:val="en-US"/>
        </w:rPr>
      </w:pPr>
    </w:p>
    <w:p w:rsidR="007E39C4" w:rsidRDefault="007E39C4" w:rsidP="006A0609">
      <w:pPr>
        <w:rPr>
          <w:szCs w:val="18"/>
          <w:lang w:val="en-US"/>
        </w:rPr>
      </w:pPr>
    </w:p>
    <w:p w:rsidR="00E87B58" w:rsidRDefault="00E87B58" w:rsidP="006A0609">
      <w:pPr>
        <w:rPr>
          <w:szCs w:val="18"/>
          <w:lang w:val="en-US"/>
        </w:rPr>
      </w:pPr>
    </w:p>
    <w:p w:rsidR="00E561F6" w:rsidRPr="00E561F6" w:rsidRDefault="007E39C4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3" w:name="_Toc469477730"/>
      <w:r>
        <w:rPr>
          <w:lang w:val="en-US"/>
        </w:rPr>
        <w:t>Implementing the index recommendations</w:t>
      </w:r>
      <w:bookmarkEnd w:id="3"/>
    </w:p>
    <w:p w:rsidR="00E87B58" w:rsidRDefault="00E87B58" w:rsidP="006A0609">
      <w:pPr>
        <w:rPr>
          <w:szCs w:val="18"/>
          <w:lang w:val="en-US"/>
        </w:rPr>
      </w:pPr>
    </w:p>
    <w:p w:rsidR="00E561F6" w:rsidRDefault="007E39C4" w:rsidP="007E39C4">
      <w:pPr>
        <w:rPr>
          <w:szCs w:val="18"/>
          <w:lang w:val="en-US"/>
        </w:rPr>
      </w:pPr>
      <w:r>
        <w:rPr>
          <w:noProof/>
          <w:szCs w:val="18"/>
          <w:lang w:val="en-US"/>
        </w:rPr>
        <w:drawing>
          <wp:inline distT="0" distB="0" distL="0" distR="0">
            <wp:extent cx="5486400" cy="1237896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C4" w:rsidRDefault="007E39C4" w:rsidP="007E39C4">
      <w:pPr>
        <w:rPr>
          <w:szCs w:val="18"/>
          <w:lang w:val="en-US"/>
        </w:rPr>
      </w:pPr>
    </w:p>
    <w:p w:rsidR="007E39C4" w:rsidRDefault="007E39C4" w:rsidP="007E39C4">
      <w:pPr>
        <w:rPr>
          <w:szCs w:val="18"/>
          <w:lang w:val="en-US"/>
        </w:rPr>
      </w:pPr>
      <w:r>
        <w:rPr>
          <w:szCs w:val="18"/>
          <w:lang w:val="en-US"/>
        </w:rPr>
        <w:t>We will now create the recommended indexes</w:t>
      </w:r>
    </w:p>
    <w:p w:rsidR="007E39C4" w:rsidRDefault="007E39C4" w:rsidP="007E39C4">
      <w:pPr>
        <w:rPr>
          <w:szCs w:val="18"/>
          <w:lang w:val="en-US"/>
        </w:rPr>
      </w:pPr>
    </w:p>
    <w:p w:rsidR="007E39C4" w:rsidRP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lastRenderedPageBreak/>
        <w:t>Drop the index "GEDIMG"."</w:t>
      </w:r>
      <w:proofErr w:type="gramStart"/>
      <w:r w:rsidRPr="007E39C4">
        <w:rPr>
          <w:szCs w:val="18"/>
          <w:lang w:val="en-US"/>
        </w:rPr>
        <w:t>LINKSGEDDZI2" because it is a prefix of one of the recommended indexes.</w:t>
      </w:r>
      <w:proofErr w:type="gramEnd"/>
    </w:p>
    <w:p w:rsidR="007E39C4" w:rsidRDefault="007E39C4" w:rsidP="007E39C4">
      <w:pPr>
        <w:rPr>
          <w:szCs w:val="18"/>
          <w:lang w:val="en-US"/>
        </w:rPr>
      </w:pPr>
    </w:p>
    <w:p w:rsidR="007E39C4" w:rsidRP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t xml:space="preserve">Create following indexes </w:t>
      </w:r>
    </w:p>
    <w:p w:rsidR="007E39C4" w:rsidRP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tab/>
      </w:r>
      <w:proofErr w:type="gramStart"/>
      <w:r w:rsidRPr="007E39C4">
        <w:rPr>
          <w:szCs w:val="18"/>
          <w:lang w:val="en-US"/>
        </w:rPr>
        <w:t>GEDIMG.LINKSGEDDZ(</w:t>
      </w:r>
      <w:proofErr w:type="gramEnd"/>
      <w:r w:rsidRPr="007E39C4">
        <w:rPr>
          <w:szCs w:val="18"/>
          <w:lang w:val="en-US"/>
        </w:rPr>
        <w:t>"IOBJECTID", "IDZTYPE")</w:t>
      </w:r>
    </w:p>
    <w:p w:rsidR="007E39C4" w:rsidRP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tab/>
      </w:r>
      <w:proofErr w:type="gramStart"/>
      <w:r w:rsidRPr="007E39C4">
        <w:rPr>
          <w:szCs w:val="18"/>
          <w:lang w:val="en-US"/>
        </w:rPr>
        <w:t>GEDIMG.EVENTSTABLE(</w:t>
      </w:r>
      <w:proofErr w:type="gramEnd"/>
      <w:r w:rsidRPr="007E39C4">
        <w:rPr>
          <w:szCs w:val="18"/>
          <w:lang w:val="en-US"/>
        </w:rPr>
        <w:t>"OBJECT_ID", "WORKSET")</w:t>
      </w:r>
    </w:p>
    <w:p w:rsidR="007E39C4" w:rsidRP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tab/>
      </w:r>
      <w:proofErr w:type="gramStart"/>
      <w:r w:rsidRPr="007E39C4">
        <w:rPr>
          <w:szCs w:val="18"/>
          <w:lang w:val="en-US"/>
        </w:rPr>
        <w:t>GEDIMG.ATTRIBUTES(</w:t>
      </w:r>
      <w:proofErr w:type="gramEnd"/>
      <w:r w:rsidRPr="007E39C4">
        <w:rPr>
          <w:szCs w:val="18"/>
          <w:lang w:val="en-US"/>
        </w:rPr>
        <w:t>"OBJECT_CLASS", "OBJECT_TYPE")</w:t>
      </w:r>
    </w:p>
    <w:p w:rsidR="007E39C4" w:rsidRDefault="007E39C4" w:rsidP="007E39C4">
      <w:pPr>
        <w:rPr>
          <w:szCs w:val="18"/>
          <w:lang w:val="en-US"/>
        </w:rPr>
      </w:pPr>
      <w:r w:rsidRPr="007E39C4">
        <w:rPr>
          <w:szCs w:val="18"/>
          <w:lang w:val="en-US"/>
        </w:rPr>
        <w:tab/>
      </w:r>
      <w:proofErr w:type="gramStart"/>
      <w:r w:rsidRPr="007E39C4">
        <w:rPr>
          <w:szCs w:val="18"/>
          <w:lang w:val="en-US"/>
        </w:rPr>
        <w:t>GEDIMG.ATTRIBUTES(</w:t>
      </w:r>
      <w:proofErr w:type="gramEnd"/>
      <w:r w:rsidRPr="007E39C4">
        <w:rPr>
          <w:szCs w:val="18"/>
          <w:lang w:val="en-US"/>
        </w:rPr>
        <w:t>"OBJECT_TYPE", "OBJECT_CLASS", "OBJECT_ID")</w:t>
      </w:r>
    </w:p>
    <w:p w:rsidR="007E39C4" w:rsidRDefault="007E39C4" w:rsidP="007E39C4">
      <w:pPr>
        <w:rPr>
          <w:szCs w:val="18"/>
          <w:lang w:val="en-US"/>
        </w:rPr>
      </w:pPr>
    </w:p>
    <w:p w:rsidR="007E39C4" w:rsidRPr="006A0609" w:rsidRDefault="007E39C4" w:rsidP="007E39C4">
      <w:pPr>
        <w:rPr>
          <w:szCs w:val="18"/>
          <w:lang w:val="en-US"/>
        </w:rPr>
      </w:pPr>
      <w:r>
        <w:rPr>
          <w:szCs w:val="18"/>
          <w:lang w:val="en-US"/>
        </w:rPr>
        <w:t>By implementing these indexes, the query runs now in 8 minutes.</w:t>
      </w:r>
    </w:p>
    <w:sectPr w:rsidR="007E39C4" w:rsidRPr="006A0609" w:rsidSect="00F23D6B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C4" w:rsidRDefault="007E39C4">
      <w:r>
        <w:separator/>
      </w:r>
    </w:p>
  </w:endnote>
  <w:endnote w:type="continuationSeparator" w:id="0">
    <w:p w:rsidR="007E39C4" w:rsidRDefault="007E3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luxys Logos VL">
    <w:altName w:val="Symbol"/>
    <w:panose1 w:val="050B0102000000000000"/>
    <w:charset w:val="02"/>
    <w:family w:val="swiss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C4" w:rsidRDefault="007E39C4">
      <w:r>
        <w:separator/>
      </w:r>
    </w:p>
  </w:footnote>
  <w:footnote w:type="continuationSeparator" w:id="0">
    <w:p w:rsidR="007E39C4" w:rsidRDefault="007E39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432" w:type="dxa"/>
      <w:tblLayout w:type="fixed"/>
      <w:tblLook w:val="0000"/>
    </w:tblPr>
    <w:tblGrid>
      <w:gridCol w:w="3600"/>
      <w:gridCol w:w="2327"/>
      <w:gridCol w:w="4153"/>
    </w:tblGrid>
    <w:tr w:rsidR="007E39C4" w:rsidRPr="000B6BA3">
      <w:trPr>
        <w:cantSplit/>
      </w:trPr>
      <w:tc>
        <w:tcPr>
          <w:tcW w:w="360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E39C4" w:rsidRPr="00B32B60" w:rsidRDefault="007E39C4" w:rsidP="007A69AF">
          <w:pPr>
            <w:spacing w:before="120"/>
            <w:jc w:val="center"/>
            <w:rPr>
              <w:rFonts w:ascii="Fluxys Logos VL" w:hAnsi="Fluxys Logos VL"/>
              <w:sz w:val="52"/>
            </w:rPr>
          </w:pPr>
          <w:r w:rsidRPr="00B32B60">
            <w:rPr>
              <w:rFonts w:ascii="Fluxys Logos VL" w:hAnsi="Fluxys Logos VL"/>
              <w:noProof/>
              <w:sz w:val="52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22451</wp:posOffset>
                </wp:positionH>
                <wp:positionV relativeFrom="paragraph">
                  <wp:posOffset>80010</wp:posOffset>
                </wp:positionV>
                <wp:extent cx="1963829" cy="708660"/>
                <wp:effectExtent l="25400" t="0" r="0" b="0"/>
                <wp:wrapNone/>
                <wp:docPr id="9" name="Picture 1" descr="Logo-coule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coule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3829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E39C4" w:rsidRDefault="007E39C4" w:rsidP="007A69AF">
          <w:pPr>
            <w:pStyle w:val="Header"/>
            <w:rPr>
              <w:sz w:val="16"/>
              <w:szCs w:val="16"/>
            </w:rPr>
          </w:pPr>
        </w:p>
        <w:p w:rsidR="007E39C4" w:rsidRPr="002B7191" w:rsidRDefault="007E39C4" w:rsidP="007A69AF">
          <w:pPr>
            <w:pStyle w:val="Header"/>
            <w:rPr>
              <w:sz w:val="16"/>
              <w:szCs w:val="16"/>
            </w:rPr>
          </w:pPr>
        </w:p>
      </w:tc>
      <w:tc>
        <w:tcPr>
          <w:tcW w:w="2327" w:type="dxa"/>
          <w:tcBorders>
            <w:top w:val="single" w:sz="12" w:space="0" w:color="auto"/>
            <w:left w:val="nil"/>
          </w:tcBorders>
        </w:tcPr>
        <w:p w:rsidR="007E39C4" w:rsidRPr="00D76AC6" w:rsidRDefault="007E39C4" w:rsidP="009759B6">
          <w:pPr>
            <w:pStyle w:val="CommentText"/>
            <w:spacing w:before="120" w:line="240" w:lineRule="auto"/>
            <w:jc w:val="center"/>
            <w:rPr>
              <w:b/>
              <w:lang w:val="en-US"/>
            </w:rPr>
          </w:pPr>
          <w:r w:rsidRPr="00D76AC6">
            <w:rPr>
              <w:lang w:val="en-US"/>
            </w:rPr>
            <w:t>Create</w:t>
          </w:r>
          <w:r>
            <w:rPr>
              <w:lang w:val="en-US"/>
            </w:rPr>
            <w:t xml:space="preserve">d </w:t>
          </w:r>
          <w:r w:rsidRPr="00D76AC6">
            <w:rPr>
              <w:lang w:val="en-US"/>
            </w:rPr>
            <w:t>:</w:t>
          </w:r>
          <w:r>
            <w:rPr>
              <w:lang w:val="en-US"/>
            </w:rPr>
            <w:t xml:space="preserve"> </w:t>
          </w:r>
          <w:r w:rsidRPr="00D76AC6">
            <w:rPr>
              <w:sz w:val="16"/>
              <w:szCs w:val="16"/>
            </w:rPr>
            <w:fldChar w:fldCharType="begin"/>
          </w:r>
          <w:r w:rsidRPr="00D76AC6">
            <w:rPr>
              <w:sz w:val="16"/>
              <w:szCs w:val="16"/>
            </w:rPr>
            <w:instrText xml:space="preserve"> CREATEDATE  \@ "d-MMM-yy"  \* MERGEFORMAT </w:instrText>
          </w:r>
          <w:r w:rsidRPr="00D76AC6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26-aug-13</w:t>
          </w:r>
          <w:r w:rsidRPr="00D76AC6">
            <w:rPr>
              <w:sz w:val="16"/>
              <w:szCs w:val="16"/>
            </w:rPr>
            <w:fldChar w:fldCharType="end"/>
          </w:r>
          <w:r w:rsidRPr="00D76AC6">
            <w:rPr>
              <w:b/>
              <w:lang w:val="en-US"/>
            </w:rPr>
            <w:br/>
          </w:r>
          <w:r w:rsidRPr="00D76AC6">
            <w:rPr>
              <w:lang w:val="en-US"/>
            </w:rPr>
            <w:t xml:space="preserve">Last </w:t>
          </w:r>
          <w:r>
            <w:rPr>
              <w:lang w:val="en-US"/>
            </w:rPr>
            <w:t xml:space="preserve">Saved : </w:t>
          </w:r>
          <w:r>
            <w:rPr>
              <w:sz w:val="16"/>
              <w:szCs w:val="16"/>
              <w:lang w:val="en-US"/>
            </w:rPr>
            <w:fldChar w:fldCharType="begin"/>
          </w:r>
          <w:r>
            <w:rPr>
              <w:sz w:val="16"/>
              <w:szCs w:val="16"/>
              <w:lang w:val="en-US"/>
            </w:rPr>
            <w:instrText xml:space="preserve"> SAVEDATE  \@ "d-MMM-yy"  \* MERGEFORMAT </w:instrText>
          </w:r>
          <w:r>
            <w:rPr>
              <w:sz w:val="16"/>
              <w:szCs w:val="16"/>
              <w:lang w:val="en-US"/>
            </w:rPr>
            <w:fldChar w:fldCharType="separate"/>
          </w:r>
          <w:r>
            <w:rPr>
              <w:noProof/>
              <w:sz w:val="16"/>
              <w:szCs w:val="16"/>
              <w:lang w:val="en-US"/>
            </w:rPr>
            <w:t>11-Mar-15</w:t>
          </w:r>
          <w:r>
            <w:rPr>
              <w:sz w:val="16"/>
              <w:szCs w:val="16"/>
              <w:lang w:val="en-US"/>
            </w:rPr>
            <w:fldChar w:fldCharType="end"/>
          </w:r>
          <w:r w:rsidRPr="00D76AC6">
            <w:rPr>
              <w:b/>
              <w:sz w:val="16"/>
              <w:szCs w:val="16"/>
              <w:lang w:val="en-US"/>
            </w:rPr>
            <w:t xml:space="preserve"> </w:t>
          </w:r>
        </w:p>
      </w:tc>
      <w:tc>
        <w:tcPr>
          <w:tcW w:w="415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E39C4" w:rsidRDefault="007E39C4" w:rsidP="007A69AF"/>
        <w:p w:rsidR="007E39C4" w:rsidRPr="000B6BA3" w:rsidRDefault="007E39C4" w:rsidP="007A69AF">
          <w:fldSimple w:instr=" FILENAME   \* MERGEFORMAT ">
            <w:r>
              <w:t xml:space="preserve"> </w:t>
            </w:r>
            <w:r w:rsidRPr="00C23936">
              <w:rPr>
                <w:noProof/>
              </w:rPr>
              <w:t>How to check for index recommendations using SQL Tuning Advisor</w:t>
            </w:r>
            <w:r>
              <w:rPr>
                <w:noProof/>
              </w:rPr>
              <w:t>.docx</w:t>
            </w:r>
          </w:fldSimple>
        </w:p>
      </w:tc>
    </w:tr>
    <w:tr w:rsidR="007E39C4">
      <w:trPr>
        <w:cantSplit/>
      </w:trPr>
      <w:tc>
        <w:tcPr>
          <w:tcW w:w="360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E39C4" w:rsidRPr="000B6BA3" w:rsidRDefault="007E39C4" w:rsidP="007A69AF">
          <w:pPr>
            <w:spacing w:before="120"/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232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7E39C4" w:rsidRDefault="007E39C4" w:rsidP="007A69AF">
          <w:pPr>
            <w:spacing w:before="120"/>
            <w:jc w:val="center"/>
            <w:rPr>
              <w:rStyle w:val="PageNumber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65AA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65AAF">
            <w:rPr>
              <w:rStyle w:val="PageNumber"/>
              <w:noProof/>
            </w:rPr>
            <w:t>30</w:t>
          </w:r>
          <w:r>
            <w:rPr>
              <w:rStyle w:val="PageNumber"/>
            </w:rPr>
            <w:fldChar w:fldCharType="end"/>
          </w:r>
        </w:p>
        <w:p w:rsidR="007E39C4" w:rsidRPr="00215C0C" w:rsidRDefault="007E39C4" w:rsidP="007A69AF">
          <w:pPr>
            <w:spacing w:before="120"/>
            <w:jc w:val="center"/>
          </w:pPr>
          <w:r>
            <w:rPr>
              <w:rStyle w:val="PageNumber"/>
            </w:rPr>
            <w:t>Version 1.0</w:t>
          </w:r>
        </w:p>
      </w:tc>
      <w:tc>
        <w:tcPr>
          <w:tcW w:w="4153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E39C4" w:rsidRDefault="007E39C4" w:rsidP="00412F8C">
          <w:pPr>
            <w:spacing w:before="120"/>
            <w:rPr>
              <w:rFonts w:ascii="Arial" w:hAnsi="Arial"/>
            </w:rPr>
          </w:pPr>
          <w:r>
            <w:rPr>
              <w:rFonts w:ascii="Arial" w:hAnsi="Arial"/>
            </w:rPr>
            <w:t>Author : Lode Ghesquiere (Uptime)</w:t>
          </w:r>
          <w:r>
            <w:rPr>
              <w:rFonts w:ascii="Arial" w:hAnsi="Arial"/>
            </w:rPr>
            <w:br/>
            <w:t xml:space="preserve">               </w:t>
          </w:r>
        </w:p>
      </w:tc>
    </w:tr>
    <w:tr w:rsidR="007E39C4">
      <w:tc>
        <w:tcPr>
          <w:tcW w:w="1008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E39C4" w:rsidRDefault="007E39C4" w:rsidP="007A69AF">
          <w:pPr>
            <w:tabs>
              <w:tab w:val="left" w:pos="1736"/>
            </w:tabs>
            <w:spacing w:before="40" w:after="40"/>
            <w:jc w:val="center"/>
            <w:rPr>
              <w:rFonts w:ascii="Arial" w:hAnsi="Arial"/>
              <w:caps/>
            </w:rPr>
          </w:pPr>
          <w:r w:rsidRPr="00C23936">
            <w:rPr>
              <w:rFonts w:ascii="Arial" w:hAnsi="Arial"/>
              <w:b/>
              <w:i/>
              <w:caps/>
              <w:sz w:val="28"/>
            </w:rPr>
            <w:t>How to check for index recommendations using SQL Tuning Advisor</w:t>
          </w:r>
        </w:p>
      </w:tc>
    </w:tr>
  </w:tbl>
  <w:p w:rsidR="007E39C4" w:rsidRDefault="007E39C4" w:rsidP="007A69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B73"/>
    <w:multiLevelType w:val="hybridMultilevel"/>
    <w:tmpl w:val="7B5AC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71ED7"/>
    <w:multiLevelType w:val="hybridMultilevel"/>
    <w:tmpl w:val="86F28E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D4142"/>
    <w:multiLevelType w:val="hybridMultilevel"/>
    <w:tmpl w:val="A30C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7A9A"/>
    <w:multiLevelType w:val="multilevel"/>
    <w:tmpl w:val="4F2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037E4"/>
    <w:multiLevelType w:val="hybridMultilevel"/>
    <w:tmpl w:val="D61A3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8F62AF"/>
    <w:multiLevelType w:val="hybridMultilevel"/>
    <w:tmpl w:val="25E87E74"/>
    <w:lvl w:ilvl="0" w:tplc="D618D0CA">
      <w:start w:val="2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952E5C"/>
    <w:multiLevelType w:val="hybridMultilevel"/>
    <w:tmpl w:val="323C8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FE2D1D"/>
    <w:multiLevelType w:val="multilevel"/>
    <w:tmpl w:val="DBA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E1B3D"/>
    <w:multiLevelType w:val="multilevel"/>
    <w:tmpl w:val="B99AF8B6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39F709F9"/>
    <w:multiLevelType w:val="multilevel"/>
    <w:tmpl w:val="99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A346F"/>
    <w:multiLevelType w:val="hybridMultilevel"/>
    <w:tmpl w:val="B99AF8B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416E4BDF"/>
    <w:multiLevelType w:val="multilevel"/>
    <w:tmpl w:val="F62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D764B6"/>
    <w:multiLevelType w:val="multilevel"/>
    <w:tmpl w:val="D2D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D6BD6"/>
    <w:multiLevelType w:val="multilevel"/>
    <w:tmpl w:val="832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94289"/>
    <w:multiLevelType w:val="hybridMultilevel"/>
    <w:tmpl w:val="54B2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321DE"/>
    <w:multiLevelType w:val="hybridMultilevel"/>
    <w:tmpl w:val="ED849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6C2B94"/>
    <w:multiLevelType w:val="hybridMultilevel"/>
    <w:tmpl w:val="0714F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5D043E"/>
    <w:multiLevelType w:val="hybridMultilevel"/>
    <w:tmpl w:val="E5B0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E7A4A"/>
    <w:multiLevelType w:val="multilevel"/>
    <w:tmpl w:val="59E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71AE4"/>
    <w:multiLevelType w:val="multilevel"/>
    <w:tmpl w:val="A76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514042"/>
    <w:multiLevelType w:val="multilevel"/>
    <w:tmpl w:val="C03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74146B"/>
    <w:multiLevelType w:val="hybridMultilevel"/>
    <w:tmpl w:val="09B6D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D23F6B"/>
    <w:multiLevelType w:val="hybridMultilevel"/>
    <w:tmpl w:val="159C4D36"/>
    <w:lvl w:ilvl="0" w:tplc="6996294E">
      <w:start w:val="9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A14BA"/>
    <w:multiLevelType w:val="multilevel"/>
    <w:tmpl w:val="B91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32DDF"/>
    <w:multiLevelType w:val="hybridMultilevel"/>
    <w:tmpl w:val="7CE02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9B2C31"/>
    <w:multiLevelType w:val="hybridMultilevel"/>
    <w:tmpl w:val="DFFA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B1B0D"/>
    <w:multiLevelType w:val="hybridMultilevel"/>
    <w:tmpl w:val="E144A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963348"/>
    <w:multiLevelType w:val="hybridMultilevel"/>
    <w:tmpl w:val="3064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00195"/>
    <w:multiLevelType w:val="hybridMultilevel"/>
    <w:tmpl w:val="3B883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7A04D0"/>
    <w:multiLevelType w:val="hybridMultilevel"/>
    <w:tmpl w:val="EE90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1BED"/>
    <w:multiLevelType w:val="hybridMultilevel"/>
    <w:tmpl w:val="7422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28"/>
  </w:num>
  <w:num w:numId="4">
    <w:abstractNumId w:val="1"/>
  </w:num>
  <w:num w:numId="5">
    <w:abstractNumId w:val="21"/>
  </w:num>
  <w:num w:numId="6">
    <w:abstractNumId w:val="15"/>
  </w:num>
  <w:num w:numId="7">
    <w:abstractNumId w:val="16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  <w:num w:numId="13">
    <w:abstractNumId w:val="0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3"/>
  </w:num>
  <w:num w:numId="19">
    <w:abstractNumId w:val="11"/>
  </w:num>
  <w:num w:numId="20">
    <w:abstractNumId w:val="7"/>
  </w:num>
  <w:num w:numId="21">
    <w:abstractNumId w:val="19"/>
  </w:num>
  <w:num w:numId="22">
    <w:abstractNumId w:val="23"/>
  </w:num>
  <w:num w:numId="23">
    <w:abstractNumId w:val="20"/>
  </w:num>
  <w:num w:numId="24">
    <w:abstractNumId w:val="18"/>
  </w:num>
  <w:num w:numId="25">
    <w:abstractNumId w:val="17"/>
  </w:num>
  <w:num w:numId="26">
    <w:abstractNumId w:val="27"/>
  </w:num>
  <w:num w:numId="27">
    <w:abstractNumId w:val="30"/>
  </w:num>
  <w:num w:numId="28">
    <w:abstractNumId w:val="29"/>
  </w:num>
  <w:num w:numId="29">
    <w:abstractNumId w:val="2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attachedTemplate r:id="rId1"/>
  <w:stylePaneFormatFilter w:val="3701"/>
  <w:doNotTrackMoves/>
  <w:defaultTabStop w:val="720"/>
  <w:hyphenationZone w:val="425"/>
  <w:noPunctuationKerning/>
  <w:characterSpacingControl w:val="doNotCompress"/>
  <w:hdrShapeDefaults>
    <o:shapedefaults v:ext="edit" spidmax="12289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FD6"/>
    <w:rsid w:val="00002C8A"/>
    <w:rsid w:val="00013085"/>
    <w:rsid w:val="000175F2"/>
    <w:rsid w:val="00054485"/>
    <w:rsid w:val="00063BBC"/>
    <w:rsid w:val="0006510C"/>
    <w:rsid w:val="000845A3"/>
    <w:rsid w:val="00085040"/>
    <w:rsid w:val="000A0D85"/>
    <w:rsid w:val="000A673D"/>
    <w:rsid w:val="000B630B"/>
    <w:rsid w:val="000D284D"/>
    <w:rsid w:val="000F3D01"/>
    <w:rsid w:val="00100DFC"/>
    <w:rsid w:val="00104C3B"/>
    <w:rsid w:val="00112A06"/>
    <w:rsid w:val="00135191"/>
    <w:rsid w:val="00145E0F"/>
    <w:rsid w:val="001A3228"/>
    <w:rsid w:val="001C3625"/>
    <w:rsid w:val="001C5BBE"/>
    <w:rsid w:val="001F2E7E"/>
    <w:rsid w:val="00222C9E"/>
    <w:rsid w:val="00230C05"/>
    <w:rsid w:val="00233045"/>
    <w:rsid w:val="00236A08"/>
    <w:rsid w:val="00237065"/>
    <w:rsid w:val="002401E9"/>
    <w:rsid w:val="00270FD6"/>
    <w:rsid w:val="002970FD"/>
    <w:rsid w:val="002D07F5"/>
    <w:rsid w:val="002E355B"/>
    <w:rsid w:val="00316584"/>
    <w:rsid w:val="003457B9"/>
    <w:rsid w:val="00350B00"/>
    <w:rsid w:val="003558AC"/>
    <w:rsid w:val="003773DC"/>
    <w:rsid w:val="00390C88"/>
    <w:rsid w:val="003F1AC5"/>
    <w:rsid w:val="004039B1"/>
    <w:rsid w:val="00412F8C"/>
    <w:rsid w:val="00427EEE"/>
    <w:rsid w:val="00451DA2"/>
    <w:rsid w:val="00455111"/>
    <w:rsid w:val="00455BF6"/>
    <w:rsid w:val="004B7F20"/>
    <w:rsid w:val="004C46A2"/>
    <w:rsid w:val="004D6E07"/>
    <w:rsid w:val="00501ADC"/>
    <w:rsid w:val="00502A1D"/>
    <w:rsid w:val="00512EBF"/>
    <w:rsid w:val="00521967"/>
    <w:rsid w:val="00533B55"/>
    <w:rsid w:val="00542619"/>
    <w:rsid w:val="0055423F"/>
    <w:rsid w:val="005A456A"/>
    <w:rsid w:val="005C4B37"/>
    <w:rsid w:val="005D1A0B"/>
    <w:rsid w:val="005F4D38"/>
    <w:rsid w:val="006224BE"/>
    <w:rsid w:val="00642A5C"/>
    <w:rsid w:val="00652009"/>
    <w:rsid w:val="00656B83"/>
    <w:rsid w:val="006912D2"/>
    <w:rsid w:val="006A0609"/>
    <w:rsid w:val="006D0C64"/>
    <w:rsid w:val="006F74B2"/>
    <w:rsid w:val="00734E30"/>
    <w:rsid w:val="00750C39"/>
    <w:rsid w:val="00780F15"/>
    <w:rsid w:val="0078387B"/>
    <w:rsid w:val="007876E8"/>
    <w:rsid w:val="007A3D3B"/>
    <w:rsid w:val="007A69AF"/>
    <w:rsid w:val="007D3A6B"/>
    <w:rsid w:val="007E39C4"/>
    <w:rsid w:val="007E519D"/>
    <w:rsid w:val="00822A43"/>
    <w:rsid w:val="00833ACE"/>
    <w:rsid w:val="0085749E"/>
    <w:rsid w:val="008A4B2A"/>
    <w:rsid w:val="008A57BC"/>
    <w:rsid w:val="008B6D40"/>
    <w:rsid w:val="008F2D93"/>
    <w:rsid w:val="008F3743"/>
    <w:rsid w:val="00920992"/>
    <w:rsid w:val="00936CB1"/>
    <w:rsid w:val="009759B6"/>
    <w:rsid w:val="00983B58"/>
    <w:rsid w:val="009966DA"/>
    <w:rsid w:val="009B0069"/>
    <w:rsid w:val="009B7BC6"/>
    <w:rsid w:val="009C3ADE"/>
    <w:rsid w:val="009F4099"/>
    <w:rsid w:val="00A010A1"/>
    <w:rsid w:val="00A14419"/>
    <w:rsid w:val="00A27B98"/>
    <w:rsid w:val="00A639EC"/>
    <w:rsid w:val="00A67745"/>
    <w:rsid w:val="00A7368C"/>
    <w:rsid w:val="00A846C3"/>
    <w:rsid w:val="00AC0D57"/>
    <w:rsid w:val="00AC22CC"/>
    <w:rsid w:val="00AD1271"/>
    <w:rsid w:val="00AE4E3D"/>
    <w:rsid w:val="00B12E69"/>
    <w:rsid w:val="00B21171"/>
    <w:rsid w:val="00B30856"/>
    <w:rsid w:val="00B32B60"/>
    <w:rsid w:val="00B93759"/>
    <w:rsid w:val="00B93D8C"/>
    <w:rsid w:val="00BA5AB6"/>
    <w:rsid w:val="00BC6AE5"/>
    <w:rsid w:val="00BC6FBF"/>
    <w:rsid w:val="00BF70E2"/>
    <w:rsid w:val="00C21CA2"/>
    <w:rsid w:val="00C23936"/>
    <w:rsid w:val="00C25FC7"/>
    <w:rsid w:val="00C65AAF"/>
    <w:rsid w:val="00C65D69"/>
    <w:rsid w:val="00C746E6"/>
    <w:rsid w:val="00CB38E9"/>
    <w:rsid w:val="00CE5816"/>
    <w:rsid w:val="00CF4F6E"/>
    <w:rsid w:val="00CF7D1C"/>
    <w:rsid w:val="00D06910"/>
    <w:rsid w:val="00D11FA4"/>
    <w:rsid w:val="00D51F3F"/>
    <w:rsid w:val="00D62C7F"/>
    <w:rsid w:val="00D639D1"/>
    <w:rsid w:val="00D6495C"/>
    <w:rsid w:val="00D73850"/>
    <w:rsid w:val="00DA6556"/>
    <w:rsid w:val="00DC06D1"/>
    <w:rsid w:val="00DD3E98"/>
    <w:rsid w:val="00E04273"/>
    <w:rsid w:val="00E3250A"/>
    <w:rsid w:val="00E46D70"/>
    <w:rsid w:val="00E561F6"/>
    <w:rsid w:val="00E71862"/>
    <w:rsid w:val="00E87B58"/>
    <w:rsid w:val="00E90CB9"/>
    <w:rsid w:val="00EB2A09"/>
    <w:rsid w:val="00EC5381"/>
    <w:rsid w:val="00ED4FCE"/>
    <w:rsid w:val="00ED7723"/>
    <w:rsid w:val="00F05CA8"/>
    <w:rsid w:val="00F23D6B"/>
    <w:rsid w:val="00F4673C"/>
    <w:rsid w:val="00F510B9"/>
    <w:rsid w:val="00F579C5"/>
    <w:rsid w:val="00F6455C"/>
    <w:rsid w:val="00F71D87"/>
    <w:rsid w:val="00F7235C"/>
    <w:rsid w:val="00F83CAA"/>
    <w:rsid w:val="00F96D11"/>
    <w:rsid w:val="00FC2D50"/>
    <w:rsid w:val="00FD3598"/>
    <w:rsid w:val="00FD6A7A"/>
    <w:rsid w:val="00FE163B"/>
    <w:rsid w:val="00FF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strokecolor="red"/>
    </o:shapedefaults>
    <o:shapelayout v:ext="edit">
      <o:idmap v:ext="edit" data="1"/>
      <o:rules v:ext="edit">
        <o:r id="V:Rule8" type="connector" idref="#_x0000_s1034"/>
        <o:r id="V:Rule9" type="connector" idref="#_x0000_s1028"/>
        <o:r id="V:Rule10" type="connector" idref="#_x0000_s1030"/>
        <o:r id="V:Rule11" type="connector" idref="#_x0000_s1031"/>
        <o:r id="V:Rule12" type="connector" idref="#_x0000_s1029"/>
        <o:r id="V:Rule13" type="connector" idref="#_x0000_s1033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AF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D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70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16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7F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C7F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62C7F"/>
    <w:rPr>
      <w:rFonts w:ascii="Arial" w:hAnsi="Arial" w:cs="Arial"/>
      <w:b/>
      <w:bCs/>
      <w:sz w:val="26"/>
      <w:szCs w:val="26"/>
      <w:lang w:val="en-GB"/>
    </w:rPr>
  </w:style>
  <w:style w:type="paragraph" w:styleId="Header">
    <w:name w:val="header"/>
    <w:basedOn w:val="Normal"/>
    <w:rsid w:val="007A6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6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9AF"/>
  </w:style>
  <w:style w:type="paragraph" w:styleId="CommentText">
    <w:name w:val="annotation text"/>
    <w:basedOn w:val="Normal"/>
    <w:semiHidden/>
    <w:rsid w:val="007A69AF"/>
    <w:pPr>
      <w:spacing w:line="360" w:lineRule="auto"/>
      <w:jc w:val="both"/>
    </w:pPr>
    <w:rPr>
      <w:rFonts w:ascii="Arial" w:hAnsi="Arial"/>
      <w:lang w:val="nl-BE" w:eastAsia="en-GB"/>
    </w:rPr>
  </w:style>
  <w:style w:type="table" w:styleId="TableGrid">
    <w:name w:val="Table Grid"/>
    <w:basedOn w:val="TableNormal"/>
    <w:rsid w:val="00FE1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qFormat/>
    <w:rsid w:val="001A3228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1A3228"/>
    <w:pPr>
      <w:ind w:left="400"/>
    </w:pPr>
  </w:style>
  <w:style w:type="character" w:styleId="Hyperlink">
    <w:name w:val="Hyperlink"/>
    <w:basedOn w:val="DefaultParagraphFont"/>
    <w:uiPriority w:val="99"/>
    <w:rsid w:val="001A32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7A3D3B"/>
  </w:style>
  <w:style w:type="paragraph" w:styleId="BalloonText">
    <w:name w:val="Balloon Text"/>
    <w:basedOn w:val="Normal"/>
    <w:link w:val="BalloonTextChar"/>
    <w:uiPriority w:val="99"/>
    <w:semiHidden/>
    <w:unhideWhenUsed/>
    <w:rsid w:val="00427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EE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1C362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0C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2C7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7F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2C9E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2C9E"/>
    <w:rPr>
      <w:rFonts w:ascii="Lucida Grande" w:hAnsi="Lucida Grande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ata\jacobsj\My%20Documents\Fluxys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FAC0-DA69-43CE-ADA1-D5F45DDD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Fluxys header.dotx</Template>
  <TotalTime>1040</TotalTime>
  <Pages>30</Pages>
  <Words>7230</Words>
  <Characters>41216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document aims in giving some guidelines for developers when working with a number of tables in the NOMAD schema</vt:lpstr>
    </vt:vector>
  </TitlesOfParts>
  <Company>Fluxys</Company>
  <LinksUpToDate>false</LinksUpToDate>
  <CharactersWithSpaces>48350</CharactersWithSpaces>
  <SharedDoc>false</SharedDoc>
  <HLinks>
    <vt:vector size="276" baseType="variant"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_Toc277768571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_Toc277768570</vt:lpwstr>
      </vt:variant>
      <vt:variant>
        <vt:i4>1638454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_Toc277768569</vt:lpwstr>
      </vt:variant>
      <vt:variant>
        <vt:i4>1638454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_Toc277768568</vt:lpwstr>
      </vt:variant>
      <vt:variant>
        <vt:i4>1638454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_Toc277768567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_Toc277768566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_Toc277768565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_Toc277768564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_Toc277768563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_Toc277768562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_Toc277768561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_Toc277768560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_Toc277768559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_Toc277768558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_Toc277768557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_Toc277768556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_Toc277768555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_Toc277768554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_Toc277768553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_Toc277768552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_Toc277768551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_Toc277768550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_Toc277768549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_Toc277768548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_Toc277768547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_Toc277768546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_Toc277768545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_Toc277768544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_Toc277768543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_Toc277768542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_Toc277768541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_Toc277768540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_Toc277768539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_Toc277768538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_Toc277768537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_Toc277768536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_Toc277768535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_Toc277768534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_Toc277768533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_Toc277768532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_Toc277768531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_Toc277768530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_Toc277768529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_Toc277768528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_Toc277768527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_Toc277768526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document aims in giving some guidelines for developers when working with a number of tables in the NOMAD schema</dc:title>
  <dc:creator>jacobsj</dc:creator>
  <cp:lastModifiedBy>ghesquil</cp:lastModifiedBy>
  <cp:revision>17</cp:revision>
  <cp:lastPrinted>2010-04-01T09:46:00Z</cp:lastPrinted>
  <dcterms:created xsi:type="dcterms:W3CDTF">2011-06-07T08:53:00Z</dcterms:created>
  <dcterms:modified xsi:type="dcterms:W3CDTF">2016-12-14T10:20:00Z</dcterms:modified>
</cp:coreProperties>
</file>