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01C0F" w14:textId="77777777" w:rsidR="00B1040E" w:rsidRDefault="00B1040E" w:rsidP="00B1040E">
      <w:pPr>
        <w:jc w:val="both"/>
        <w:rPr>
          <w:rFonts w:ascii="Arial" w:eastAsia="Aptos" w:hAnsi="Arial" w:cs="Arial"/>
        </w:rPr>
      </w:pPr>
    </w:p>
    <w:p w14:paraId="00519831" w14:textId="77777777" w:rsidR="00B1040E" w:rsidRDefault="00B1040E" w:rsidP="00B1040E">
      <w:pPr>
        <w:jc w:val="both"/>
        <w:rPr>
          <w:rFonts w:ascii="Arial" w:eastAsia="Aptos" w:hAnsi="Arial" w:cs="Arial"/>
        </w:rPr>
      </w:pPr>
    </w:p>
    <w:p w14:paraId="420A6FF3" w14:textId="0799856C" w:rsidR="00B1040E" w:rsidRPr="00185433" w:rsidRDefault="000950A2" w:rsidP="000950A2">
      <w:pPr>
        <w:tabs>
          <w:tab w:val="left" w:pos="3384"/>
          <w:tab w:val="center" w:pos="4320"/>
        </w:tabs>
        <w:rPr>
          <w:rFonts w:ascii="Arial" w:eastAsia="Aptos" w:hAnsi="Arial" w:cs="Arial"/>
          <w:b/>
          <w:bCs/>
        </w:rPr>
      </w:pPr>
      <w:r>
        <w:rPr>
          <w:rFonts w:ascii="Arial" w:eastAsia="Aptos" w:hAnsi="Arial" w:cs="Arial"/>
          <w:b/>
          <w:bCs/>
        </w:rPr>
        <w:tab/>
      </w:r>
      <w:r>
        <w:rPr>
          <w:rFonts w:ascii="Arial" w:eastAsia="Aptos" w:hAnsi="Arial" w:cs="Arial"/>
          <w:b/>
          <w:bCs/>
        </w:rPr>
        <w:tab/>
      </w:r>
      <w:r w:rsidR="00B1040E" w:rsidRPr="00185433">
        <w:rPr>
          <w:rFonts w:ascii="Arial" w:eastAsia="Aptos" w:hAnsi="Arial" w:cs="Arial"/>
          <w:b/>
          <w:bCs/>
        </w:rPr>
        <w:t>CHAPTER II</w:t>
      </w:r>
    </w:p>
    <w:p w14:paraId="2575988B" w14:textId="77777777" w:rsidR="00B1040E" w:rsidRPr="00185433" w:rsidRDefault="00B1040E" w:rsidP="00A85A53">
      <w:pPr>
        <w:jc w:val="center"/>
        <w:rPr>
          <w:rFonts w:ascii="Arial" w:eastAsia="Aptos" w:hAnsi="Arial" w:cs="Arial"/>
          <w:b/>
          <w:bCs/>
        </w:rPr>
      </w:pPr>
      <w:r w:rsidRPr="00185433">
        <w:rPr>
          <w:rFonts w:ascii="Arial" w:eastAsia="Aptos" w:hAnsi="Arial" w:cs="Arial"/>
          <w:b/>
          <w:bCs/>
        </w:rPr>
        <w:t>REVIEW OF RELATED SYSTEMS</w:t>
      </w:r>
    </w:p>
    <w:p w14:paraId="18FBDFC2" w14:textId="77777777" w:rsidR="00A85A53" w:rsidRPr="00A85A53" w:rsidRDefault="00A85A53" w:rsidP="00A85A53">
      <w:pPr>
        <w:jc w:val="both"/>
        <w:rPr>
          <w:rFonts w:ascii="Arial" w:eastAsia="Aptos" w:hAnsi="Arial" w:cs="Arial"/>
        </w:rPr>
      </w:pPr>
      <w:r w:rsidRPr="00A85A53">
        <w:rPr>
          <w:rFonts w:ascii="Arial" w:eastAsia="Aptos" w:hAnsi="Arial" w:cs="Arial"/>
        </w:rPr>
        <w:t xml:space="preserve">Research institutions across the globe are increasingly moving toward digital platforms to handle their research proposals. Looking at the trends I've observed, these online systems cut down on the mountain of paperwork that used to overwhelm both researchers and administrators. Beyond just saving paper, these platforms make the entire process more transparent - researchers can </w:t>
      </w:r>
      <w:proofErr w:type="gramStart"/>
      <w:r w:rsidRPr="00A85A53">
        <w:rPr>
          <w:rFonts w:ascii="Arial" w:eastAsia="Aptos" w:hAnsi="Arial" w:cs="Arial"/>
        </w:rPr>
        <w:t>actually see</w:t>
      </w:r>
      <w:proofErr w:type="gramEnd"/>
      <w:r w:rsidRPr="00A85A53">
        <w:rPr>
          <w:rFonts w:ascii="Arial" w:eastAsia="Aptos" w:hAnsi="Arial" w:cs="Arial"/>
        </w:rPr>
        <w:t xml:space="preserve"> where their proposals stand instead of sending emails into the void. What really stands out to me is how these systems enable faculty members to work together on projects even when they're not physically in the same location. This chapter examines ten international and ten local systems to identify features relevant to creating a Web-Based Automated Research Approval and Submission System for Eastern Samar State University (ESSU).</w:t>
      </w:r>
    </w:p>
    <w:p w14:paraId="11C3E282" w14:textId="77777777" w:rsidR="00A85A53" w:rsidRPr="00A85A53" w:rsidRDefault="00A85A53" w:rsidP="00A85A53">
      <w:pPr>
        <w:jc w:val="both"/>
        <w:rPr>
          <w:rFonts w:ascii="Arial" w:eastAsia="Aptos" w:hAnsi="Arial" w:cs="Arial"/>
          <w:b/>
          <w:bCs/>
        </w:rPr>
      </w:pPr>
      <w:r w:rsidRPr="00A85A53">
        <w:rPr>
          <w:rFonts w:ascii="Arial" w:eastAsia="Aptos" w:hAnsi="Arial" w:cs="Arial"/>
          <w:b/>
          <w:bCs/>
        </w:rPr>
        <w:t>Local Studies and Systems</w:t>
      </w:r>
    </w:p>
    <w:p w14:paraId="22D53E37" w14:textId="77777777" w:rsidR="00A85A53" w:rsidRPr="00A85A53" w:rsidRDefault="00A85A53" w:rsidP="00A85A53">
      <w:pPr>
        <w:jc w:val="both"/>
        <w:rPr>
          <w:rFonts w:ascii="Arial" w:eastAsia="Aptos" w:hAnsi="Arial" w:cs="Arial"/>
        </w:rPr>
      </w:pPr>
      <w:r w:rsidRPr="00A85A53">
        <w:rPr>
          <w:rFonts w:ascii="Arial" w:eastAsia="Aptos" w:hAnsi="Arial" w:cs="Arial"/>
        </w:rPr>
        <w:t xml:space="preserve">Sales and </w:t>
      </w:r>
      <w:proofErr w:type="spellStart"/>
      <w:r w:rsidRPr="00A85A53">
        <w:rPr>
          <w:rFonts w:ascii="Arial" w:eastAsia="Aptos" w:hAnsi="Arial" w:cs="Arial"/>
        </w:rPr>
        <w:t>Aribe</w:t>
      </w:r>
      <w:proofErr w:type="spellEnd"/>
      <w:r w:rsidRPr="00A85A53">
        <w:rPr>
          <w:rFonts w:ascii="Arial" w:eastAsia="Aptos" w:hAnsi="Arial" w:cs="Arial"/>
        </w:rPr>
        <w:t xml:space="preserve"> Jr. (2020) investigated the Digital Research Portal at Bukidnon State University. Their research showed that the university built this online hub where faculty store their academic papers and projects. It helps professors work together on documents simultaneously and track how their manuscripts progress through the review process. I observed that teachers can upload their research work and check what reviewers say about it, saving them from constantly emailing back and forth about updates. Despite its functionality, I noticed a big problem: the system needs ongoing user participation and regular tech support. This requirement raises serious concerns about whether it can last long-term or handle more users as the university grows.</w:t>
      </w:r>
    </w:p>
    <w:p w14:paraId="69C0852A" w14:textId="77777777" w:rsidR="00A85A53" w:rsidRPr="00A85A53" w:rsidRDefault="00A85A53" w:rsidP="00A85A53">
      <w:pPr>
        <w:jc w:val="both"/>
        <w:rPr>
          <w:rFonts w:ascii="Arial" w:eastAsia="Aptos" w:hAnsi="Arial" w:cs="Arial"/>
        </w:rPr>
      </w:pPr>
      <w:r w:rsidRPr="00A85A53">
        <w:rPr>
          <w:rFonts w:ascii="Arial" w:eastAsia="Aptos" w:hAnsi="Arial" w:cs="Arial"/>
        </w:rPr>
        <w:t>Attaran et al. (2019) studied cloud computing at Iloilo State College of Fisheries. Their findings showed improved data storage and better academic services. Key benefits included accessing resources remotely and handling submission peaks effectively. The main drawbacks were unreliable network connections and the need for ongoing IT support.</w:t>
      </w:r>
    </w:p>
    <w:p w14:paraId="19C19D83" w14:textId="77777777" w:rsidR="00A85A53" w:rsidRDefault="00A85A53" w:rsidP="00A85A53">
      <w:pPr>
        <w:jc w:val="both"/>
        <w:rPr>
          <w:rFonts w:ascii="Arial" w:eastAsia="Aptos" w:hAnsi="Arial" w:cs="Arial"/>
        </w:rPr>
      </w:pPr>
      <w:proofErr w:type="spellStart"/>
      <w:r w:rsidRPr="00A85A53">
        <w:rPr>
          <w:rFonts w:ascii="Arial" w:eastAsia="Aptos" w:hAnsi="Arial" w:cs="Arial"/>
        </w:rPr>
        <w:t>Grepon</w:t>
      </w:r>
      <w:proofErr w:type="spellEnd"/>
      <w:r w:rsidRPr="00A85A53">
        <w:rPr>
          <w:rFonts w:ascii="Arial" w:eastAsia="Aptos" w:hAnsi="Arial" w:cs="Arial"/>
        </w:rPr>
        <w:t xml:space="preserve"> et al. (2025) looked at the </w:t>
      </w:r>
      <w:proofErr w:type="gramStart"/>
      <w:r w:rsidRPr="00A85A53">
        <w:rPr>
          <w:rFonts w:ascii="Arial" w:eastAsia="Aptos" w:hAnsi="Arial" w:cs="Arial"/>
        </w:rPr>
        <w:t>School</w:t>
      </w:r>
      <w:proofErr w:type="gramEnd"/>
      <w:r w:rsidRPr="00A85A53">
        <w:rPr>
          <w:rFonts w:ascii="Arial" w:eastAsia="Aptos" w:hAnsi="Arial" w:cs="Arial"/>
        </w:rPr>
        <w:t>-</w:t>
      </w:r>
      <w:proofErr w:type="spellStart"/>
      <w:r w:rsidRPr="00A85A53">
        <w:rPr>
          <w:rFonts w:ascii="Arial" w:eastAsia="Aptos" w:hAnsi="Arial" w:cs="Arial"/>
        </w:rPr>
        <w:t>IntegrIS</w:t>
      </w:r>
      <w:proofErr w:type="spellEnd"/>
      <w:r w:rsidRPr="00A85A53">
        <w:rPr>
          <w:rFonts w:ascii="Arial" w:eastAsia="Aptos" w:hAnsi="Arial" w:cs="Arial"/>
        </w:rPr>
        <w:t xml:space="preserve"> System in Northern Mindanao. This system combines student records, course registration, and faculty evaluations in one web interface. It automatically syncs data between departments and creates progress reports for administrators. Users found it difficult to customize for different department needs, and initial training proved challenging.</w:t>
      </w:r>
    </w:p>
    <w:p w14:paraId="33C46ABB" w14:textId="77777777" w:rsidR="00A85A53" w:rsidRDefault="00A85A53" w:rsidP="00A85A53">
      <w:pPr>
        <w:jc w:val="both"/>
        <w:rPr>
          <w:rFonts w:ascii="Arial" w:eastAsia="Aptos" w:hAnsi="Arial" w:cs="Arial"/>
        </w:rPr>
      </w:pPr>
      <w:r w:rsidRPr="00A85A53">
        <w:rPr>
          <w:rFonts w:ascii="Arial" w:eastAsia="Aptos" w:hAnsi="Arial" w:cs="Arial"/>
        </w:rPr>
        <w:t>When I reviewed the CHED Research Manual created by the Commission on Higher Education (CHED, 2020), I found it establishes basic guidelines for research proposals, ethics evaluations, and funding applications. While it does provide useful assessment criteria and template documents, my conversations with colleagues who use it revealed a key shortcoming—it offers almost no direction on how to implement these procedures on digital platforms.</w:t>
      </w:r>
    </w:p>
    <w:p w14:paraId="468F53CF" w14:textId="77777777" w:rsidR="00A85A53" w:rsidRDefault="00A85A53" w:rsidP="00A85A53">
      <w:pPr>
        <w:jc w:val="both"/>
        <w:rPr>
          <w:rFonts w:ascii="Arial" w:eastAsia="Aptos" w:hAnsi="Arial" w:cs="Arial"/>
        </w:rPr>
      </w:pPr>
    </w:p>
    <w:p w14:paraId="232F050E" w14:textId="77777777" w:rsidR="00A85A53" w:rsidRDefault="00A85A53" w:rsidP="00A85A53">
      <w:pPr>
        <w:jc w:val="both"/>
        <w:rPr>
          <w:rFonts w:ascii="Arial" w:eastAsia="Aptos" w:hAnsi="Arial" w:cs="Arial"/>
        </w:rPr>
      </w:pPr>
    </w:p>
    <w:p w14:paraId="3471C2F5" w14:textId="77777777" w:rsidR="00A85A53" w:rsidRPr="00A85A53" w:rsidRDefault="00A85A53" w:rsidP="00A85A53">
      <w:pPr>
        <w:jc w:val="both"/>
        <w:rPr>
          <w:rFonts w:ascii="Arial" w:eastAsia="Aptos" w:hAnsi="Arial" w:cs="Arial"/>
        </w:rPr>
      </w:pPr>
    </w:p>
    <w:p w14:paraId="113F4DFF" w14:textId="77777777" w:rsidR="00A85A53" w:rsidRPr="00A85A53" w:rsidRDefault="00A85A53" w:rsidP="00A85A53">
      <w:pPr>
        <w:jc w:val="both"/>
        <w:rPr>
          <w:rFonts w:ascii="Arial" w:eastAsia="Aptos" w:hAnsi="Arial" w:cs="Arial"/>
        </w:rPr>
      </w:pPr>
      <w:r w:rsidRPr="00A85A53">
        <w:rPr>
          <w:rFonts w:ascii="Arial" w:eastAsia="Aptos" w:hAnsi="Arial" w:cs="Arial"/>
        </w:rPr>
        <w:t>I also examined the DOST Project Management Information System (DPMIS) run by the Department of Science and Technology (DOST, 2020). This online tool follows research proposals from the moment they're submitted all the way through completion and monitoring. What I liked was how it automatically alerts users about updates and lets administrators generate reports through customizable dashboards. However, I discovered a frustrating limitation during my analysis—you can only use it for projects that DOST itself funds, which greatly restricts its usefulness across different institutions.</w:t>
      </w:r>
    </w:p>
    <w:p w14:paraId="449FDCBE" w14:textId="77777777" w:rsidR="00A85A53" w:rsidRPr="00A85A53" w:rsidRDefault="00A85A53" w:rsidP="00A85A53">
      <w:pPr>
        <w:jc w:val="both"/>
        <w:rPr>
          <w:rFonts w:ascii="Arial" w:eastAsia="Aptos" w:hAnsi="Arial" w:cs="Arial"/>
        </w:rPr>
      </w:pPr>
      <w:r w:rsidRPr="00A85A53">
        <w:rPr>
          <w:rFonts w:ascii="Arial" w:eastAsia="Aptos" w:hAnsi="Arial" w:cs="Arial"/>
        </w:rPr>
        <w:t>In their 2021 report, the World Bank (2021) examined the PHL CHED Connect initiative. The combination of educational resources, cloud-based modules, multiple content formats, and collaborative tools for instructors is consistent with modern learning management systems or specialized educational platforms. However, when interviewing users at our institution, I discovered significant challenges with inconsistent internet connectivity—particularly in provincial areas—and difficulties adapting the standardized content to meet specific institutional and regional teaching requirements.</w:t>
      </w:r>
    </w:p>
    <w:p w14:paraId="43E44C33" w14:textId="77777777" w:rsidR="00A85A53" w:rsidRPr="00A85A53" w:rsidRDefault="00A85A53" w:rsidP="00A85A53">
      <w:pPr>
        <w:jc w:val="both"/>
        <w:rPr>
          <w:rFonts w:ascii="Arial" w:eastAsia="Aptos" w:hAnsi="Arial" w:cs="Arial"/>
        </w:rPr>
      </w:pPr>
      <w:r w:rsidRPr="00A85A53">
        <w:rPr>
          <w:rFonts w:ascii="Arial" w:eastAsia="Aptos" w:hAnsi="Arial" w:cs="Arial"/>
        </w:rPr>
        <w:t>Lariosa's (2021) study on cloud computing implementation across Philippine State Universities and Colleges revealed several significant outcomes. The research demonstrated that institutions experienced notable improvements in how they managed their data along with substantial reductions in infrastructure expenses. When campus leaders were asked about cloud computing benefits, they consistently highlighted the adaptable storage solutions and robust centralized backup systems as particularly valuable. Nevertheless, Lariosa's findings revealed ongoing challenges across these institutions—many still wrestle with serious questions about keeping sensitive data secure and face difficulties aligning policies effectively between various academic departments and technical systems.</w:t>
      </w:r>
    </w:p>
    <w:p w14:paraId="284C1EF0" w14:textId="77777777" w:rsidR="00A85A53" w:rsidRDefault="00A85A53" w:rsidP="00A85A53">
      <w:pPr>
        <w:jc w:val="both"/>
        <w:rPr>
          <w:rFonts w:ascii="Arial" w:eastAsia="Aptos" w:hAnsi="Arial" w:cs="Arial"/>
        </w:rPr>
      </w:pPr>
      <w:r w:rsidRPr="00A85A53">
        <w:rPr>
          <w:rFonts w:ascii="Arial" w:eastAsia="Aptos" w:hAnsi="Arial" w:cs="Arial"/>
        </w:rPr>
        <w:t>Mariano Marcos State University (MMSU, 2022) developed the University Research Ethics Review Board (URERB) online platform where researchers submit and track ethics applications for human participant studies. During my evaluation, I noticed the URERB system does a solid job maintaining consistent protocol review standards for basic research projects, which helps faculty meet accreditation requirements without excessive paperwork. The major shortcoming I discovered through testing is that researchers hit a dead end when trying to submit anything involving clinical procedures or potentially higher-risk protocols. The system simply wasn't designed to handle the complex requirements these studies demand, forcing medical researchers and others to navigate entirely separate approval channels outside the university's main digital platform.</w:t>
      </w:r>
    </w:p>
    <w:p w14:paraId="0B4BB1EF" w14:textId="77777777" w:rsidR="00A85A53" w:rsidRDefault="00A85A53" w:rsidP="00A85A53">
      <w:pPr>
        <w:jc w:val="both"/>
        <w:rPr>
          <w:rFonts w:ascii="Arial" w:eastAsia="Aptos" w:hAnsi="Arial" w:cs="Arial"/>
        </w:rPr>
      </w:pPr>
      <w:r w:rsidRPr="00A85A53">
        <w:rPr>
          <w:rFonts w:ascii="Arial" w:eastAsia="Aptos" w:hAnsi="Arial" w:cs="Arial"/>
        </w:rPr>
        <w:t>Research ethics systems at both Silliman University and the University of the Visayas (2022) follow World Health Organization guidelines through their UREC and IRB implementations. These platforms provide online forms for submissions and allow researchers to check application status updates. However, the review process suffers from delays caused by manual validation requirements and limited integration with the universities' existing database systems.</w:t>
      </w:r>
    </w:p>
    <w:p w14:paraId="3F16F245" w14:textId="77777777" w:rsidR="00A85A53" w:rsidRDefault="00A85A53" w:rsidP="00A85A53">
      <w:pPr>
        <w:jc w:val="both"/>
        <w:rPr>
          <w:rFonts w:ascii="Arial" w:eastAsia="Aptos" w:hAnsi="Arial" w:cs="Arial"/>
        </w:rPr>
      </w:pPr>
    </w:p>
    <w:p w14:paraId="6BF6E19D" w14:textId="77777777" w:rsidR="00A85A53" w:rsidRDefault="00A85A53" w:rsidP="00A85A53">
      <w:pPr>
        <w:jc w:val="both"/>
        <w:rPr>
          <w:rFonts w:ascii="Arial" w:eastAsia="Aptos" w:hAnsi="Arial" w:cs="Arial"/>
        </w:rPr>
      </w:pPr>
    </w:p>
    <w:p w14:paraId="60D9F99D" w14:textId="77777777" w:rsidR="00A85A53" w:rsidRDefault="00A85A53" w:rsidP="00A85A53">
      <w:pPr>
        <w:jc w:val="both"/>
        <w:rPr>
          <w:rFonts w:ascii="Arial" w:eastAsia="Aptos" w:hAnsi="Arial" w:cs="Arial"/>
        </w:rPr>
      </w:pPr>
    </w:p>
    <w:p w14:paraId="71F5E202" w14:textId="77777777" w:rsidR="00A85A53" w:rsidRPr="00A85A53" w:rsidRDefault="00A85A53" w:rsidP="00A85A53">
      <w:pPr>
        <w:jc w:val="both"/>
        <w:rPr>
          <w:rFonts w:ascii="Arial" w:eastAsia="Aptos" w:hAnsi="Arial" w:cs="Arial"/>
          <w:b/>
          <w:bCs/>
        </w:rPr>
      </w:pPr>
      <w:r w:rsidRPr="00A85A53">
        <w:rPr>
          <w:rFonts w:ascii="Arial" w:eastAsia="Aptos" w:hAnsi="Arial" w:cs="Arial"/>
          <w:b/>
          <w:bCs/>
        </w:rPr>
        <w:t>International Studies and Systems</w:t>
      </w:r>
    </w:p>
    <w:p w14:paraId="00EC4BCF" w14:textId="77777777" w:rsidR="00A85A53" w:rsidRPr="00A85A53" w:rsidRDefault="00A85A53" w:rsidP="00A85A53">
      <w:pPr>
        <w:jc w:val="both"/>
        <w:rPr>
          <w:rFonts w:ascii="Arial" w:eastAsia="Aptos" w:hAnsi="Arial" w:cs="Arial"/>
        </w:rPr>
      </w:pPr>
      <w:r w:rsidRPr="00A85A53">
        <w:rPr>
          <w:rFonts w:ascii="Arial" w:eastAsia="Aptos" w:hAnsi="Arial" w:cs="Arial"/>
        </w:rPr>
        <w:t>Stanford University (2021) developed the Stanford Electronic Research Administration (</w:t>
      </w:r>
      <w:proofErr w:type="spellStart"/>
      <w:r w:rsidRPr="00A85A53">
        <w:rPr>
          <w:rFonts w:ascii="Arial" w:eastAsia="Aptos" w:hAnsi="Arial" w:cs="Arial"/>
        </w:rPr>
        <w:t>SeRA</w:t>
      </w:r>
      <w:proofErr w:type="spellEnd"/>
      <w:r w:rsidRPr="00A85A53">
        <w:rPr>
          <w:rFonts w:ascii="Arial" w:eastAsia="Aptos" w:hAnsi="Arial" w:cs="Arial"/>
        </w:rPr>
        <w:t>). This system manages the entire research cycle from proposal development to award tracking. It routes approvals through multiple levels and audits compliance. Non-university users cannot access it, and many users find it difficult to learn.</w:t>
      </w:r>
    </w:p>
    <w:p w14:paraId="0424F907" w14:textId="77777777" w:rsidR="00A85A53" w:rsidRPr="00A85A53" w:rsidRDefault="00A85A53" w:rsidP="00A85A53">
      <w:pPr>
        <w:jc w:val="both"/>
        <w:rPr>
          <w:rFonts w:ascii="Arial" w:eastAsia="Aptos" w:hAnsi="Arial" w:cs="Arial"/>
        </w:rPr>
      </w:pPr>
      <w:r w:rsidRPr="00A85A53">
        <w:rPr>
          <w:rFonts w:ascii="Arial" w:eastAsia="Aptos" w:hAnsi="Arial" w:cs="Arial"/>
        </w:rPr>
        <w:t>Massachusetts Institute of Technology (MIT, 2021) uses the Research Administration Services (RAS) platform for grant proposals, certifications, and financial reconciliation. It connects with university ID systems for secure access. Users criticize its strict submission deadlines and limited customization options.</w:t>
      </w:r>
    </w:p>
    <w:p w14:paraId="19723732" w14:textId="77777777" w:rsidR="00A85A53" w:rsidRPr="00A85A53" w:rsidRDefault="00A85A53" w:rsidP="00A85A53">
      <w:pPr>
        <w:jc w:val="both"/>
        <w:rPr>
          <w:rFonts w:ascii="Arial" w:eastAsia="Aptos" w:hAnsi="Arial" w:cs="Arial"/>
        </w:rPr>
      </w:pPr>
      <w:r w:rsidRPr="00A85A53">
        <w:rPr>
          <w:rFonts w:ascii="Arial" w:eastAsia="Aptos" w:hAnsi="Arial" w:cs="Arial"/>
        </w:rPr>
        <w:t>Harvard University (2021) operates the Office for Sponsored Programs (OSP) to handle research proposals and negotiate with funders. It provides policy guidance and compliance checks. Different departments follow inconsistent processes, creating confusion.</w:t>
      </w:r>
    </w:p>
    <w:p w14:paraId="4DBC3A3C" w14:textId="77777777" w:rsidR="00A85A53" w:rsidRPr="00A85A53" w:rsidRDefault="00A85A53" w:rsidP="00A85A53">
      <w:pPr>
        <w:jc w:val="both"/>
        <w:rPr>
          <w:rFonts w:ascii="Arial" w:eastAsia="Aptos" w:hAnsi="Arial" w:cs="Arial"/>
        </w:rPr>
      </w:pPr>
      <w:r w:rsidRPr="00A85A53">
        <w:rPr>
          <w:rFonts w:ascii="Arial" w:eastAsia="Aptos" w:hAnsi="Arial" w:cs="Arial"/>
        </w:rPr>
        <w:t xml:space="preserve">The University of Cambridge (2021) employs the Research Operations Office (ROO) with </w:t>
      </w:r>
      <w:proofErr w:type="spellStart"/>
      <w:r w:rsidRPr="00A85A53">
        <w:rPr>
          <w:rFonts w:ascii="Arial" w:eastAsia="Aptos" w:hAnsi="Arial" w:cs="Arial"/>
        </w:rPr>
        <w:t>Worktribe</w:t>
      </w:r>
      <w:proofErr w:type="spellEnd"/>
      <w:r w:rsidRPr="00A85A53">
        <w:rPr>
          <w:rFonts w:ascii="Arial" w:eastAsia="Aptos" w:hAnsi="Arial" w:cs="Arial"/>
        </w:rPr>
        <w:t xml:space="preserve"> software for cost calculations, approval routing, and submissions. It offers dashboards for project planning and resource allocation. Its effectiveness depends heavily on user training and following university procedures.</w:t>
      </w:r>
    </w:p>
    <w:p w14:paraId="4912EBCA" w14:textId="77777777" w:rsidR="00A85A53" w:rsidRPr="00A85A53" w:rsidRDefault="00A85A53" w:rsidP="00A85A53">
      <w:pPr>
        <w:jc w:val="both"/>
        <w:rPr>
          <w:rFonts w:ascii="Arial" w:eastAsia="Aptos" w:hAnsi="Arial" w:cs="Arial"/>
        </w:rPr>
      </w:pPr>
      <w:r w:rsidRPr="00A85A53">
        <w:rPr>
          <w:rFonts w:ascii="Arial" w:eastAsia="Aptos" w:hAnsi="Arial" w:cs="Arial"/>
        </w:rPr>
        <w:t>The University of Oxford (2021) has established a Research Services platform with integrated capabilities for proposal development, legal documentation, and ongoing award management. While examining this system, I discovered it effectively standardizes research workflows and incorporates robust compliance verification modules. However, many departments report that the technical complexity of the platform necessitates dedicated administrative personnel to support faculty members through the various submission and approval processes.</w:t>
      </w:r>
    </w:p>
    <w:p w14:paraId="75EC882F" w14:textId="77777777" w:rsidR="00A85A53" w:rsidRPr="00A85A53" w:rsidRDefault="00A85A53" w:rsidP="00A85A53">
      <w:pPr>
        <w:jc w:val="both"/>
        <w:rPr>
          <w:rFonts w:ascii="Arial" w:eastAsia="Aptos" w:hAnsi="Arial" w:cs="Arial"/>
        </w:rPr>
      </w:pPr>
      <w:r w:rsidRPr="00A85A53">
        <w:rPr>
          <w:rFonts w:ascii="Arial" w:eastAsia="Aptos" w:hAnsi="Arial" w:cs="Arial"/>
        </w:rPr>
        <w:t xml:space="preserve">University of Toronto (2021) established the Research Services Office (RSO), which coordinates ethics reviews and grant submissions through </w:t>
      </w:r>
      <w:proofErr w:type="spellStart"/>
      <w:r w:rsidRPr="00A85A53">
        <w:rPr>
          <w:rFonts w:ascii="Arial" w:eastAsia="Aptos" w:hAnsi="Arial" w:cs="Arial"/>
        </w:rPr>
        <w:t>eApproval</w:t>
      </w:r>
      <w:proofErr w:type="spellEnd"/>
      <w:r w:rsidRPr="00A85A53">
        <w:rPr>
          <w:rFonts w:ascii="Arial" w:eastAsia="Aptos" w:hAnsi="Arial" w:cs="Arial"/>
        </w:rPr>
        <w:t xml:space="preserve"> and </w:t>
      </w:r>
      <w:proofErr w:type="spellStart"/>
      <w:r w:rsidRPr="00A85A53">
        <w:rPr>
          <w:rFonts w:ascii="Arial" w:eastAsia="Aptos" w:hAnsi="Arial" w:cs="Arial"/>
        </w:rPr>
        <w:t>InfoEd</w:t>
      </w:r>
      <w:proofErr w:type="spellEnd"/>
      <w:r w:rsidRPr="00A85A53">
        <w:rPr>
          <w:rFonts w:ascii="Arial" w:eastAsia="Aptos" w:hAnsi="Arial" w:cs="Arial"/>
        </w:rPr>
        <w:t xml:space="preserve"> platforms. It ensures projects follow institutional and regulatory requirements. New researchers often find the multiple platforms confusing.</w:t>
      </w:r>
    </w:p>
    <w:p w14:paraId="0E31712F" w14:textId="77777777" w:rsidR="00A85A53" w:rsidRPr="00A85A53" w:rsidRDefault="00A85A53" w:rsidP="00A85A53">
      <w:pPr>
        <w:jc w:val="both"/>
        <w:rPr>
          <w:rFonts w:ascii="Arial" w:eastAsia="Aptos" w:hAnsi="Arial" w:cs="Arial"/>
        </w:rPr>
      </w:pPr>
      <w:r w:rsidRPr="00A85A53">
        <w:rPr>
          <w:rFonts w:ascii="Arial" w:eastAsia="Aptos" w:hAnsi="Arial" w:cs="Arial"/>
        </w:rPr>
        <w:t xml:space="preserve">University of Queensland (2022) runs a research management hub called the Research Strategy and Support Office. When I </w:t>
      </w:r>
      <w:proofErr w:type="gramStart"/>
      <w:r w:rsidRPr="00A85A53">
        <w:rPr>
          <w:rFonts w:ascii="Arial" w:eastAsia="Aptos" w:hAnsi="Arial" w:cs="Arial"/>
        </w:rPr>
        <w:t>looked into</w:t>
      </w:r>
      <w:proofErr w:type="gramEnd"/>
      <w:r w:rsidRPr="00A85A53">
        <w:rPr>
          <w:rFonts w:ascii="Arial" w:eastAsia="Aptos" w:hAnsi="Arial" w:cs="Arial"/>
        </w:rPr>
        <w:t xml:space="preserve"> their system, I noticed they've combined grant tools and ethics services in one place, which saves researchers time jumping between systems. They've put a lot of emphasis on using data to help plan future research directions. The downside? I found several parts of the system where staff still </w:t>
      </w:r>
      <w:proofErr w:type="gramStart"/>
      <w:r w:rsidRPr="00A85A53">
        <w:rPr>
          <w:rFonts w:ascii="Arial" w:eastAsia="Aptos" w:hAnsi="Arial" w:cs="Arial"/>
        </w:rPr>
        <w:t>have to</w:t>
      </w:r>
      <w:proofErr w:type="gramEnd"/>
      <w:r w:rsidRPr="00A85A53">
        <w:rPr>
          <w:rFonts w:ascii="Arial" w:eastAsia="Aptos" w:hAnsi="Arial" w:cs="Arial"/>
        </w:rPr>
        <w:t xml:space="preserve"> manually type in information rather than having it automatically pulled from other university databases, which slows everything down.</w:t>
      </w:r>
    </w:p>
    <w:p w14:paraId="58AB200E" w14:textId="77777777" w:rsidR="00A85A53" w:rsidRDefault="00A85A53" w:rsidP="00A85A53">
      <w:pPr>
        <w:jc w:val="both"/>
        <w:rPr>
          <w:rFonts w:ascii="Arial" w:eastAsia="Aptos" w:hAnsi="Arial" w:cs="Arial"/>
        </w:rPr>
      </w:pPr>
      <w:r w:rsidRPr="00A85A53">
        <w:rPr>
          <w:rFonts w:ascii="Arial" w:eastAsia="Aptos" w:hAnsi="Arial" w:cs="Arial"/>
        </w:rPr>
        <w:t xml:space="preserve">ETH Zurich (2020) built their Research Grant System with some smart features like automatically routing approvals to the right people, tools for budget planning, and ways to track legal agreements. What makes it unique is how it handles multiple languages for international teams while making sure everything follows Swiss research rules. </w:t>
      </w:r>
    </w:p>
    <w:p w14:paraId="7F43C036" w14:textId="77777777" w:rsidR="00A85A53" w:rsidRDefault="00A85A53" w:rsidP="00A85A53">
      <w:pPr>
        <w:jc w:val="both"/>
        <w:rPr>
          <w:rFonts w:ascii="Arial" w:eastAsia="Aptos" w:hAnsi="Arial" w:cs="Arial"/>
        </w:rPr>
      </w:pPr>
    </w:p>
    <w:p w14:paraId="42E9B3C7" w14:textId="77777777" w:rsidR="00A85A53" w:rsidRDefault="00A85A53" w:rsidP="00A85A53">
      <w:pPr>
        <w:jc w:val="both"/>
        <w:rPr>
          <w:rFonts w:ascii="Arial" w:eastAsia="Aptos" w:hAnsi="Arial" w:cs="Arial"/>
        </w:rPr>
      </w:pPr>
    </w:p>
    <w:p w14:paraId="19CFC02A" w14:textId="6531CF47" w:rsidR="00A85A53" w:rsidRDefault="00A85A53" w:rsidP="00A85A53">
      <w:pPr>
        <w:jc w:val="both"/>
        <w:rPr>
          <w:rFonts w:ascii="Arial" w:eastAsia="Aptos" w:hAnsi="Arial" w:cs="Arial"/>
        </w:rPr>
      </w:pPr>
      <w:r w:rsidRPr="00A85A53">
        <w:rPr>
          <w:rFonts w:ascii="Arial" w:eastAsia="Aptos" w:hAnsi="Arial" w:cs="Arial"/>
        </w:rPr>
        <w:t>The problem is that researchers visiting from other countries often struggle with both the language barriers and trying to figure out procedures that work very differently from what they're used to.</w:t>
      </w:r>
    </w:p>
    <w:p w14:paraId="520BC58D" w14:textId="77777777" w:rsidR="00A85A53" w:rsidRPr="00A85A53" w:rsidRDefault="00A85A53" w:rsidP="00A85A53">
      <w:pPr>
        <w:jc w:val="both"/>
        <w:rPr>
          <w:rFonts w:ascii="Arial" w:eastAsia="Aptos" w:hAnsi="Arial" w:cs="Arial"/>
        </w:rPr>
      </w:pPr>
      <w:r w:rsidRPr="00A85A53">
        <w:rPr>
          <w:rFonts w:ascii="Arial" w:eastAsia="Aptos" w:hAnsi="Arial" w:cs="Arial"/>
        </w:rPr>
        <w:t>The University of Melbourne (2021) uses the Research Management System (RMS) for ethics approvals, funding applications, and project reporting. It integrates with external funders for data exchange. Manual synchronization with older systems causes delays.</w:t>
      </w:r>
    </w:p>
    <w:p w14:paraId="28A69834" w14:textId="77777777" w:rsidR="00A85A53" w:rsidRPr="00A85A53" w:rsidRDefault="00A85A53" w:rsidP="00A85A53">
      <w:pPr>
        <w:jc w:val="both"/>
        <w:rPr>
          <w:rFonts w:ascii="Arial" w:eastAsia="Aptos" w:hAnsi="Arial" w:cs="Arial"/>
        </w:rPr>
      </w:pPr>
      <w:r w:rsidRPr="00A85A53">
        <w:rPr>
          <w:rFonts w:ascii="Arial" w:eastAsia="Aptos" w:hAnsi="Arial" w:cs="Arial"/>
        </w:rPr>
        <w:t xml:space="preserve">Australian National University (ANU, 2020) developed </w:t>
      </w:r>
      <w:proofErr w:type="spellStart"/>
      <w:r w:rsidRPr="00A85A53">
        <w:rPr>
          <w:rFonts w:ascii="Arial" w:eastAsia="Aptos" w:hAnsi="Arial" w:cs="Arial"/>
        </w:rPr>
        <w:t>RMENet</w:t>
      </w:r>
      <w:proofErr w:type="spellEnd"/>
      <w:r w:rsidRPr="00A85A53">
        <w:rPr>
          <w:rFonts w:ascii="Arial" w:eastAsia="Aptos" w:hAnsi="Arial" w:cs="Arial"/>
        </w:rPr>
        <w:t xml:space="preserve"> to centralize ethics applications and proposal submissions in one interface. It sends automatic notifications and maintains audit logs. Initial setup and customization require significant IT resources.</w:t>
      </w:r>
    </w:p>
    <w:p w14:paraId="1A29BE89" w14:textId="77777777" w:rsidR="00A85A53" w:rsidRPr="00A85A53" w:rsidRDefault="00A85A53" w:rsidP="00A85A53">
      <w:pPr>
        <w:jc w:val="both"/>
        <w:rPr>
          <w:rFonts w:ascii="Arial" w:eastAsia="Aptos" w:hAnsi="Arial" w:cs="Arial"/>
          <w:b/>
          <w:bCs/>
        </w:rPr>
      </w:pPr>
      <w:r w:rsidRPr="00A85A53">
        <w:rPr>
          <w:rFonts w:ascii="Arial" w:eastAsia="Aptos" w:hAnsi="Arial" w:cs="Arial"/>
          <w:b/>
          <w:bCs/>
        </w:rPr>
        <w:t>Synthesis</w:t>
      </w:r>
    </w:p>
    <w:p w14:paraId="4E7F57B9" w14:textId="77777777" w:rsidR="00A85A53" w:rsidRPr="00A85A53" w:rsidRDefault="00A85A53" w:rsidP="00A85A53">
      <w:pPr>
        <w:jc w:val="both"/>
        <w:rPr>
          <w:rFonts w:ascii="Arial" w:eastAsia="Aptos" w:hAnsi="Arial" w:cs="Arial"/>
        </w:rPr>
      </w:pPr>
      <w:r w:rsidRPr="00A85A53">
        <w:rPr>
          <w:rFonts w:ascii="Arial" w:eastAsia="Aptos" w:hAnsi="Arial" w:cs="Arial"/>
        </w:rPr>
        <w:t xml:space="preserve">My analysis of these digital research platforms reveals several important trends. Most systems now use cloud infrastructure with dashboards that monitor research activities. In the Philippines, DPMIS (DOST, 2020) and HERDIN PLUS focus on specialized data management for specific research domains. International systems like Stanford's </w:t>
      </w:r>
      <w:proofErr w:type="spellStart"/>
      <w:r w:rsidRPr="00A85A53">
        <w:rPr>
          <w:rFonts w:ascii="Arial" w:eastAsia="Aptos" w:hAnsi="Arial" w:cs="Arial"/>
        </w:rPr>
        <w:t>SeRA</w:t>
      </w:r>
      <w:proofErr w:type="spellEnd"/>
      <w:r w:rsidRPr="00A85A53">
        <w:rPr>
          <w:rFonts w:ascii="Arial" w:eastAsia="Aptos" w:hAnsi="Arial" w:cs="Arial"/>
        </w:rPr>
        <w:t xml:space="preserve"> (Stanford University, 2021) and Cambridge's </w:t>
      </w:r>
      <w:proofErr w:type="spellStart"/>
      <w:r w:rsidRPr="00A85A53">
        <w:rPr>
          <w:rFonts w:ascii="Arial" w:eastAsia="Aptos" w:hAnsi="Arial" w:cs="Arial"/>
        </w:rPr>
        <w:t>Worktribe</w:t>
      </w:r>
      <w:proofErr w:type="spellEnd"/>
      <w:r w:rsidRPr="00A85A53">
        <w:rPr>
          <w:rFonts w:ascii="Arial" w:eastAsia="Aptos" w:hAnsi="Arial" w:cs="Arial"/>
        </w:rPr>
        <w:t xml:space="preserve"> (University of Cambridge, 2021) offer comprehensive lifecycle management with robust compliance features. Common elements across systems include security controls based on user roles, document tracking, and notification systems.</w:t>
      </w:r>
    </w:p>
    <w:p w14:paraId="065538C4" w14:textId="77777777" w:rsidR="00A85A53" w:rsidRPr="00A85A53" w:rsidRDefault="00A85A53" w:rsidP="00A85A53">
      <w:pPr>
        <w:jc w:val="both"/>
        <w:rPr>
          <w:rFonts w:ascii="Arial" w:eastAsia="Aptos" w:hAnsi="Arial" w:cs="Arial"/>
        </w:rPr>
      </w:pPr>
      <w:r w:rsidRPr="00A85A53">
        <w:rPr>
          <w:rFonts w:ascii="Arial" w:eastAsia="Aptos" w:hAnsi="Arial" w:cs="Arial"/>
        </w:rPr>
        <w:t>Through careful evaluation, I identified several limitations in existing platforms. The more comprehensive international systems present steep learning curves, particularly challenging for faculty members with varying technical backgrounds. Philippine implementations struggle with bandwidth limitations and connectivity issues, especially in provincial areas like Eastern Samar. Most platforms provide limited feedback mechanisms for researchers developing academic manuscripts.</w:t>
      </w:r>
    </w:p>
    <w:p w14:paraId="0E6F618A" w14:textId="77777777" w:rsidR="00A85A53" w:rsidRPr="00A85A53" w:rsidRDefault="00A85A53" w:rsidP="00A85A53">
      <w:pPr>
        <w:jc w:val="both"/>
        <w:rPr>
          <w:rFonts w:ascii="Arial" w:eastAsia="Aptos" w:hAnsi="Arial" w:cs="Arial"/>
        </w:rPr>
      </w:pPr>
      <w:r w:rsidRPr="00A85A53">
        <w:rPr>
          <w:rFonts w:ascii="Arial" w:eastAsia="Aptos" w:hAnsi="Arial" w:cs="Arial"/>
        </w:rPr>
        <w:t>A critical gap I found is the absence of chapter-level submission capabilities in current systems. Few platforms offer specialized workflows for research title approval—a crucial early step in our institutional research process. Most existing systems were developed for western academic contexts without addressing the specific operational requirements of Philippine higher education institutions.</w:t>
      </w:r>
    </w:p>
    <w:p w14:paraId="61FDB6A9" w14:textId="77777777" w:rsidR="00A85A53" w:rsidRPr="00A85A53" w:rsidRDefault="00A85A53" w:rsidP="00A85A53">
      <w:pPr>
        <w:jc w:val="both"/>
        <w:rPr>
          <w:rFonts w:ascii="Arial" w:eastAsia="Aptos" w:hAnsi="Arial" w:cs="Arial"/>
        </w:rPr>
      </w:pPr>
      <w:r w:rsidRPr="00A85A53">
        <w:rPr>
          <w:rFonts w:ascii="Arial" w:eastAsia="Aptos" w:hAnsi="Arial" w:cs="Arial"/>
        </w:rPr>
        <w:t>To address these shortcomings, my proposed ESSU system introduces several practical innovations:</w:t>
      </w:r>
    </w:p>
    <w:p w14:paraId="5D554ED4" w14:textId="77777777" w:rsidR="00A85A53" w:rsidRPr="00A85A53" w:rsidRDefault="00A85A53" w:rsidP="00A85A53">
      <w:pPr>
        <w:numPr>
          <w:ilvl w:val="0"/>
          <w:numId w:val="20"/>
        </w:numPr>
        <w:jc w:val="both"/>
        <w:rPr>
          <w:rFonts w:ascii="Arial" w:eastAsia="Aptos" w:hAnsi="Arial" w:cs="Arial"/>
        </w:rPr>
      </w:pPr>
      <w:r w:rsidRPr="00A85A53">
        <w:rPr>
          <w:rFonts w:ascii="Arial" w:eastAsia="Aptos" w:hAnsi="Arial" w:cs="Arial"/>
        </w:rPr>
        <w:t>A modular submission interface allowing chapter-by-chapter uploads with targeted feedback</w:t>
      </w:r>
    </w:p>
    <w:p w14:paraId="2CBE0843" w14:textId="77777777" w:rsidR="00A85A53" w:rsidRPr="00A85A53" w:rsidRDefault="00A85A53" w:rsidP="00A85A53">
      <w:pPr>
        <w:numPr>
          <w:ilvl w:val="0"/>
          <w:numId w:val="20"/>
        </w:numPr>
        <w:jc w:val="both"/>
        <w:rPr>
          <w:rFonts w:ascii="Arial" w:eastAsia="Aptos" w:hAnsi="Arial" w:cs="Arial"/>
        </w:rPr>
      </w:pPr>
      <w:r w:rsidRPr="00A85A53">
        <w:rPr>
          <w:rFonts w:ascii="Arial" w:eastAsia="Aptos" w:hAnsi="Arial" w:cs="Arial"/>
        </w:rPr>
        <w:t>A structured title proposal and approval workflow reflecting ESSU's institutional requirements</w:t>
      </w:r>
    </w:p>
    <w:p w14:paraId="114FC5BD" w14:textId="77777777" w:rsidR="00A85A53" w:rsidRDefault="00A85A53" w:rsidP="00A85A53">
      <w:pPr>
        <w:numPr>
          <w:ilvl w:val="0"/>
          <w:numId w:val="20"/>
        </w:numPr>
        <w:jc w:val="both"/>
        <w:rPr>
          <w:rFonts w:ascii="Arial" w:eastAsia="Aptos" w:hAnsi="Arial" w:cs="Arial"/>
        </w:rPr>
      </w:pPr>
      <w:r w:rsidRPr="00A85A53">
        <w:rPr>
          <w:rFonts w:ascii="Arial" w:eastAsia="Aptos" w:hAnsi="Arial" w:cs="Arial"/>
        </w:rPr>
        <w:t>A hybrid evaluation approach combining automated initial checks with human expert review</w:t>
      </w:r>
    </w:p>
    <w:p w14:paraId="49C63C03" w14:textId="77777777" w:rsidR="00A85A53" w:rsidRDefault="00A85A53" w:rsidP="00A85A53">
      <w:pPr>
        <w:jc w:val="both"/>
        <w:rPr>
          <w:rFonts w:ascii="Arial" w:eastAsia="Aptos" w:hAnsi="Arial" w:cs="Arial"/>
        </w:rPr>
      </w:pPr>
    </w:p>
    <w:p w14:paraId="7474A62A" w14:textId="77777777" w:rsidR="00A85A53" w:rsidRPr="00A85A53" w:rsidRDefault="00A85A53" w:rsidP="00A85A53">
      <w:pPr>
        <w:jc w:val="both"/>
        <w:rPr>
          <w:rFonts w:ascii="Arial" w:eastAsia="Aptos" w:hAnsi="Arial" w:cs="Arial"/>
        </w:rPr>
      </w:pPr>
    </w:p>
    <w:p w14:paraId="3C619D81" w14:textId="77777777" w:rsidR="00A85A53" w:rsidRPr="00A85A53" w:rsidRDefault="00A85A53" w:rsidP="00A85A53">
      <w:pPr>
        <w:numPr>
          <w:ilvl w:val="0"/>
          <w:numId w:val="20"/>
        </w:numPr>
        <w:jc w:val="both"/>
        <w:rPr>
          <w:rFonts w:ascii="Arial" w:eastAsia="Aptos" w:hAnsi="Arial" w:cs="Arial"/>
        </w:rPr>
      </w:pPr>
      <w:r w:rsidRPr="00A85A53">
        <w:rPr>
          <w:rFonts w:ascii="Arial" w:eastAsia="Aptos" w:hAnsi="Arial" w:cs="Arial"/>
        </w:rPr>
        <w:t>Technical optimizations for low-bandwidth environments common in Eastern Samar</w:t>
      </w:r>
    </w:p>
    <w:p w14:paraId="07E44066" w14:textId="77777777" w:rsidR="00A85A53" w:rsidRDefault="00A85A53" w:rsidP="00A85A53">
      <w:pPr>
        <w:numPr>
          <w:ilvl w:val="0"/>
          <w:numId w:val="20"/>
        </w:numPr>
        <w:jc w:val="both"/>
        <w:rPr>
          <w:rFonts w:ascii="Arial" w:eastAsia="Aptos" w:hAnsi="Arial" w:cs="Arial"/>
        </w:rPr>
      </w:pPr>
      <w:r w:rsidRPr="00A85A53">
        <w:rPr>
          <w:rFonts w:ascii="Arial" w:eastAsia="Aptos" w:hAnsi="Arial" w:cs="Arial"/>
        </w:rPr>
        <w:t>Integration with local research frameworks and CHED requirements specific to Philippine SUCs</w:t>
      </w:r>
    </w:p>
    <w:p w14:paraId="3AE6CEB4" w14:textId="77777777" w:rsidR="00A85A53" w:rsidRDefault="00A85A53" w:rsidP="00A85A53">
      <w:pPr>
        <w:jc w:val="both"/>
        <w:rPr>
          <w:rFonts w:ascii="Arial" w:eastAsia="Aptos" w:hAnsi="Arial" w:cs="Arial"/>
        </w:rPr>
      </w:pPr>
    </w:p>
    <w:p w14:paraId="5A87370F" w14:textId="77777777" w:rsidR="00A85A53" w:rsidRPr="00A85A53" w:rsidRDefault="00A85A53" w:rsidP="00A85A53">
      <w:pPr>
        <w:jc w:val="both"/>
        <w:rPr>
          <w:rFonts w:ascii="Arial" w:eastAsia="Aptos" w:hAnsi="Arial" w:cs="Arial"/>
        </w:rPr>
      </w:pPr>
      <w:r w:rsidRPr="00A85A53">
        <w:rPr>
          <w:rFonts w:ascii="Arial" w:eastAsia="Aptos" w:hAnsi="Arial" w:cs="Arial"/>
        </w:rPr>
        <w:t xml:space="preserve">After reviewing what works elsewhere, I've built something that truly fits ESSU's unique needs. Rather than just copying foreign systems, I've taken their best features and combined them with new tools designed specifically for our campus realities. My approach makes sure the technology is advanced enough to be useful but simple enough that everyone can </w:t>
      </w:r>
      <w:proofErr w:type="gramStart"/>
      <w:r w:rsidRPr="00A85A53">
        <w:rPr>
          <w:rFonts w:ascii="Arial" w:eastAsia="Aptos" w:hAnsi="Arial" w:cs="Arial"/>
        </w:rPr>
        <w:t>actually use</w:t>
      </w:r>
      <w:proofErr w:type="gramEnd"/>
      <w:r w:rsidRPr="00A85A53">
        <w:rPr>
          <w:rFonts w:ascii="Arial" w:eastAsia="Aptos" w:hAnsi="Arial" w:cs="Arial"/>
        </w:rPr>
        <w:t xml:space="preserve"> it. This system directly addresses the challenges we face in Eastern Samar - from internet issues to our specific research workflows - creating something that </w:t>
      </w:r>
      <w:proofErr w:type="gramStart"/>
      <w:r w:rsidRPr="00A85A53">
        <w:rPr>
          <w:rFonts w:ascii="Arial" w:eastAsia="Aptos" w:hAnsi="Arial" w:cs="Arial"/>
        </w:rPr>
        <w:t>actually works</w:t>
      </w:r>
      <w:proofErr w:type="gramEnd"/>
      <w:r w:rsidRPr="00A85A53">
        <w:rPr>
          <w:rFonts w:ascii="Arial" w:eastAsia="Aptos" w:hAnsi="Arial" w:cs="Arial"/>
        </w:rPr>
        <w:t xml:space="preserve"> for us rather than forcing us to adapt to software designed for completely different environments.</w:t>
      </w:r>
    </w:p>
    <w:p w14:paraId="10CD47AD" w14:textId="07BCB59B" w:rsidR="00972023" w:rsidRPr="00B1040E" w:rsidRDefault="00972023" w:rsidP="00A85A53">
      <w:pPr>
        <w:jc w:val="both"/>
      </w:pPr>
    </w:p>
    <w:sectPr w:rsidR="00972023" w:rsidRPr="00B1040E" w:rsidSect="002459A8">
      <w:headerReference w:type="default" r:id="rId7"/>
      <w:footerReference w:type="default" r:id="rId8"/>
      <w:pgSz w:w="12240" w:h="15840" w:code="1"/>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C124F" w14:textId="77777777" w:rsidR="004A1D72" w:rsidRDefault="004A1D72" w:rsidP="00286D1C">
      <w:pPr>
        <w:spacing w:after="0" w:line="240" w:lineRule="auto"/>
      </w:pPr>
      <w:r>
        <w:separator/>
      </w:r>
    </w:p>
  </w:endnote>
  <w:endnote w:type="continuationSeparator" w:id="0">
    <w:p w14:paraId="1DAA2501" w14:textId="77777777" w:rsidR="004A1D72" w:rsidRDefault="004A1D72" w:rsidP="00286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Condensed">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FD22" w14:textId="3EFFBAAF" w:rsidR="00286D1C" w:rsidRDefault="00286D1C">
    <w:pPr>
      <w:pStyle w:val="Footer"/>
    </w:pPr>
    <w:r>
      <w:rPr>
        <w:rFonts w:ascii="Arial" w:hAnsi="Arial" w:cs="Arial"/>
        <w:noProof/>
        <w:lang w:eastAsia="en-PH"/>
      </w:rPr>
      <w:drawing>
        <wp:anchor distT="0" distB="0" distL="114300" distR="114300" simplePos="0" relativeHeight="251663360" behindDoc="0" locked="0" layoutInCell="1" allowOverlap="1" wp14:anchorId="517DA18D" wp14:editId="18BDA7AE">
          <wp:simplePos x="0" y="0"/>
          <wp:positionH relativeFrom="column">
            <wp:posOffset>-579120</wp:posOffset>
          </wp:positionH>
          <wp:positionV relativeFrom="paragraph">
            <wp:posOffset>-304800</wp:posOffset>
          </wp:positionV>
          <wp:extent cx="6482080" cy="6413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rotWithShape="1">
                  <a:blip r:embed="rId1">
                    <a:extLst>
                      <a:ext uri="{28A0092B-C50C-407E-A947-70E740481C1C}">
                        <a14:useLocalDpi xmlns:a14="http://schemas.microsoft.com/office/drawing/2010/main" val="0"/>
                      </a:ext>
                    </a:extLst>
                  </a:blip>
                  <a:srcRect t="17635" b="76609"/>
                  <a:stretch/>
                </pic:blipFill>
                <pic:spPr bwMode="auto">
                  <a:xfrm>
                    <a:off x="0" y="0"/>
                    <a:ext cx="6482080" cy="64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2563">
      <w:rPr>
        <w:noProof/>
        <w:lang w:eastAsia="en-PH"/>
      </w:rPr>
      <mc:AlternateContent>
        <mc:Choice Requires="wps">
          <w:drawing>
            <wp:anchor distT="0" distB="0" distL="114300" distR="114300" simplePos="0" relativeHeight="251664384" behindDoc="0" locked="0" layoutInCell="1" allowOverlap="1" wp14:anchorId="5A6683CA" wp14:editId="0ADE99C4">
              <wp:simplePos x="0" y="0"/>
              <wp:positionH relativeFrom="column">
                <wp:posOffset>-401320</wp:posOffset>
              </wp:positionH>
              <wp:positionV relativeFrom="paragraph">
                <wp:posOffset>-271780</wp:posOffset>
              </wp:positionV>
              <wp:extent cx="2009775" cy="714375"/>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714375"/>
                      </a:xfrm>
                      <a:prstGeom prst="rect">
                        <a:avLst/>
                      </a:prstGeom>
                      <a:noFill/>
                      <a:ln w="9525">
                        <a:noFill/>
                        <a:miter lim="800000"/>
                        <a:headEnd/>
                        <a:tailEnd/>
                      </a:ln>
                    </wps:spPr>
                    <wps:txbx>
                      <w:txbxContent>
                        <w:p w14:paraId="43F8AB01" w14:textId="77777777" w:rsidR="00286D1C" w:rsidRPr="00297557" w:rsidRDefault="00286D1C" w:rsidP="00286D1C">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wps:txbx>
                    <wps:bodyPr rot="0" vert="horz" wrap="square" lIns="91440" tIns="45720" rIns="91440" bIns="45720" anchor="t" anchorCtr="0">
                      <a:spAutoFit/>
                    </wps:bodyPr>
                  </wps:wsp>
                </a:graphicData>
              </a:graphic>
            </wp:anchor>
          </w:drawing>
        </mc:Choice>
        <mc:Fallback>
          <w:pict>
            <v:shapetype w14:anchorId="5A6683CA" id="_x0000_t202" coordsize="21600,21600" o:spt="202" path="m,l,21600r21600,l21600,xe">
              <v:stroke joinstyle="miter"/>
              <v:path gradientshapeok="t" o:connecttype="rect"/>
            </v:shapetype>
            <v:shape id="Text Box 2" o:spid="_x0000_s1026" type="#_x0000_t202" style="position:absolute;margin-left:-31.6pt;margin-top:-21.4pt;width:158.25pt;height:56.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" filled="f" stroked="f">
              <v:textbox style="mso-fit-shape-to-text:t">
                <w:txbxContent>
                  <w:p w14:paraId="43F8AB01" w14:textId="77777777" w:rsidR="00286D1C" w:rsidRPr="00297557" w:rsidRDefault="00286D1C" w:rsidP="00286D1C">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v:textbox>
            </v:shape>
          </w:pict>
        </mc:Fallback>
      </mc:AlternateContent>
    </w:r>
    <w:r w:rsidRPr="00B72563">
      <w:rPr>
        <w:noProof/>
        <w:lang w:eastAsia="en-PH"/>
      </w:rPr>
      <w:drawing>
        <wp:anchor distT="0" distB="0" distL="114300" distR="114300" simplePos="0" relativeHeight="251665408" behindDoc="0" locked="0" layoutInCell="1" allowOverlap="1" wp14:anchorId="45B5E414" wp14:editId="7B5F1CBE">
          <wp:simplePos x="0" y="0"/>
          <wp:positionH relativeFrom="column">
            <wp:posOffset>4359275</wp:posOffset>
          </wp:positionH>
          <wp:positionV relativeFrom="paragraph">
            <wp:posOffset>-191770</wp:posOffset>
          </wp:positionV>
          <wp:extent cx="1228725" cy="630555"/>
          <wp:effectExtent l="0" t="0" r="9525" b="0"/>
          <wp:wrapNone/>
          <wp:docPr id="1" name="Picture 1" descr="C:\Users\DEAN OFFICE\Downloads\socotec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 OFFICE\Downloads\socotec_20mm.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28725" cy="6305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4A3E5" w14:textId="77777777" w:rsidR="004A1D72" w:rsidRDefault="004A1D72" w:rsidP="00286D1C">
      <w:pPr>
        <w:spacing w:after="0" w:line="240" w:lineRule="auto"/>
      </w:pPr>
      <w:r>
        <w:separator/>
      </w:r>
    </w:p>
  </w:footnote>
  <w:footnote w:type="continuationSeparator" w:id="0">
    <w:p w14:paraId="15DCC0C8" w14:textId="77777777" w:rsidR="004A1D72" w:rsidRDefault="004A1D72" w:rsidP="00286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0855" w14:textId="5DD2B2EF" w:rsidR="00286D1C" w:rsidRDefault="00D33874">
    <w:pPr>
      <w:pStyle w:val="Header"/>
    </w:pPr>
    <w:r>
      <w:rPr>
        <w:rFonts w:ascii="Arial" w:hAnsi="Arial" w:cs="Arial"/>
        <w:b/>
        <w:noProof/>
        <w:sz w:val="18"/>
        <w:lang w:eastAsia="en-PH"/>
      </w:rPr>
      <w:drawing>
        <wp:anchor distT="0" distB="0" distL="114300" distR="114300" simplePos="0" relativeHeight="251667456" behindDoc="0" locked="0" layoutInCell="1" allowOverlap="1" wp14:anchorId="42E44743" wp14:editId="77276CA3">
          <wp:simplePos x="0" y="0"/>
          <wp:positionH relativeFrom="margin">
            <wp:align>left</wp:align>
          </wp:positionH>
          <wp:positionV relativeFrom="paragraph">
            <wp:posOffset>-239395</wp:posOffset>
          </wp:positionV>
          <wp:extent cx="3554095" cy="1091565"/>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554095" cy="1091565"/>
                  </a:xfrm>
                  <a:prstGeom prst="rect">
                    <a:avLst/>
                  </a:prstGeom>
                </pic:spPr>
              </pic:pic>
            </a:graphicData>
          </a:graphic>
        </wp:anchor>
      </w:drawing>
    </w:r>
    <w:r w:rsidR="00286D1C">
      <w:rPr>
        <w:noProof/>
        <w:lang w:eastAsia="en-PH"/>
      </w:rPr>
      <w:drawing>
        <wp:anchor distT="0" distB="0" distL="114300" distR="114300" simplePos="0" relativeHeight="251668480" behindDoc="0" locked="0" layoutInCell="1" allowOverlap="1" wp14:anchorId="5D3F9C43" wp14:editId="1ABFA334">
          <wp:simplePos x="0" y="0"/>
          <wp:positionH relativeFrom="column">
            <wp:posOffset>4715510</wp:posOffset>
          </wp:positionH>
          <wp:positionV relativeFrom="paragraph">
            <wp:posOffset>-175895</wp:posOffset>
          </wp:positionV>
          <wp:extent cx="1116330" cy="967105"/>
          <wp:effectExtent l="0" t="0" r="7620" b="4445"/>
          <wp:wrapSquare wrapText="bothSides"/>
          <wp:docPr id="5" name="image3.png"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logo with a sun and stars&#10;&#10;Description automatically generated"/>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16330" cy="96710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E59C3"/>
    <w:multiLevelType w:val="multilevel"/>
    <w:tmpl w:val="6CD24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A7D14"/>
    <w:multiLevelType w:val="multilevel"/>
    <w:tmpl w:val="8EFC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77F33"/>
    <w:multiLevelType w:val="multilevel"/>
    <w:tmpl w:val="5890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84A5C"/>
    <w:multiLevelType w:val="hybridMultilevel"/>
    <w:tmpl w:val="D9205D80"/>
    <w:lvl w:ilvl="0" w:tplc="34090001">
      <w:start w:val="1"/>
      <w:numFmt w:val="bullet"/>
      <w:lvlText w:val=""/>
      <w:lvlJc w:val="left"/>
      <w:pPr>
        <w:ind w:left="765" w:hanging="360"/>
      </w:pPr>
      <w:rPr>
        <w:rFonts w:ascii="Symbol" w:hAnsi="Symbol" w:hint="default"/>
      </w:rPr>
    </w:lvl>
    <w:lvl w:ilvl="1" w:tplc="34090003">
      <w:start w:val="1"/>
      <w:numFmt w:val="bullet"/>
      <w:lvlText w:val="o"/>
      <w:lvlJc w:val="left"/>
      <w:pPr>
        <w:ind w:left="1485" w:hanging="360"/>
      </w:pPr>
      <w:rPr>
        <w:rFonts w:ascii="Courier New" w:hAnsi="Courier New" w:cs="Courier New" w:hint="default"/>
      </w:rPr>
    </w:lvl>
    <w:lvl w:ilvl="2" w:tplc="34090005">
      <w:start w:val="1"/>
      <w:numFmt w:val="bullet"/>
      <w:lvlText w:val=""/>
      <w:lvlJc w:val="left"/>
      <w:pPr>
        <w:ind w:left="2205" w:hanging="360"/>
      </w:pPr>
      <w:rPr>
        <w:rFonts w:ascii="Wingdings" w:hAnsi="Wingdings" w:hint="default"/>
      </w:rPr>
    </w:lvl>
    <w:lvl w:ilvl="3" w:tplc="34090001">
      <w:start w:val="1"/>
      <w:numFmt w:val="bullet"/>
      <w:lvlText w:val=""/>
      <w:lvlJc w:val="left"/>
      <w:pPr>
        <w:ind w:left="2925" w:hanging="360"/>
      </w:pPr>
      <w:rPr>
        <w:rFonts w:ascii="Symbol" w:hAnsi="Symbol" w:hint="default"/>
      </w:rPr>
    </w:lvl>
    <w:lvl w:ilvl="4" w:tplc="34090003">
      <w:start w:val="1"/>
      <w:numFmt w:val="bullet"/>
      <w:lvlText w:val="o"/>
      <w:lvlJc w:val="left"/>
      <w:pPr>
        <w:ind w:left="3645" w:hanging="360"/>
      </w:pPr>
      <w:rPr>
        <w:rFonts w:ascii="Courier New" w:hAnsi="Courier New" w:cs="Courier New" w:hint="default"/>
      </w:rPr>
    </w:lvl>
    <w:lvl w:ilvl="5" w:tplc="34090005">
      <w:start w:val="1"/>
      <w:numFmt w:val="bullet"/>
      <w:lvlText w:val=""/>
      <w:lvlJc w:val="left"/>
      <w:pPr>
        <w:ind w:left="4365" w:hanging="360"/>
      </w:pPr>
      <w:rPr>
        <w:rFonts w:ascii="Wingdings" w:hAnsi="Wingdings" w:hint="default"/>
      </w:rPr>
    </w:lvl>
    <w:lvl w:ilvl="6" w:tplc="34090001">
      <w:start w:val="1"/>
      <w:numFmt w:val="bullet"/>
      <w:lvlText w:val=""/>
      <w:lvlJc w:val="left"/>
      <w:pPr>
        <w:ind w:left="5085" w:hanging="360"/>
      </w:pPr>
      <w:rPr>
        <w:rFonts w:ascii="Symbol" w:hAnsi="Symbol" w:hint="default"/>
      </w:rPr>
    </w:lvl>
    <w:lvl w:ilvl="7" w:tplc="34090003">
      <w:start w:val="1"/>
      <w:numFmt w:val="bullet"/>
      <w:lvlText w:val="o"/>
      <w:lvlJc w:val="left"/>
      <w:pPr>
        <w:ind w:left="5805" w:hanging="360"/>
      </w:pPr>
      <w:rPr>
        <w:rFonts w:ascii="Courier New" w:hAnsi="Courier New" w:cs="Courier New" w:hint="default"/>
      </w:rPr>
    </w:lvl>
    <w:lvl w:ilvl="8" w:tplc="34090005">
      <w:start w:val="1"/>
      <w:numFmt w:val="bullet"/>
      <w:lvlText w:val=""/>
      <w:lvlJc w:val="left"/>
      <w:pPr>
        <w:ind w:left="6525" w:hanging="360"/>
      </w:pPr>
      <w:rPr>
        <w:rFonts w:ascii="Wingdings" w:hAnsi="Wingdings" w:hint="default"/>
      </w:rPr>
    </w:lvl>
  </w:abstractNum>
  <w:abstractNum w:abstractNumId="4" w15:restartNumberingAfterBreak="0">
    <w:nsid w:val="247A0F1F"/>
    <w:multiLevelType w:val="multilevel"/>
    <w:tmpl w:val="497C6E9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25CD66F8"/>
    <w:multiLevelType w:val="multilevel"/>
    <w:tmpl w:val="E4BA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A7A8A"/>
    <w:multiLevelType w:val="hybridMultilevel"/>
    <w:tmpl w:val="BBD42AA2"/>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start w:val="1"/>
      <w:numFmt w:val="bullet"/>
      <w:lvlText w:val=""/>
      <w:lvlJc w:val="left"/>
      <w:pPr>
        <w:ind w:left="5040" w:hanging="360"/>
      </w:pPr>
      <w:rPr>
        <w:rFonts w:ascii="Wingdings" w:hAnsi="Wingdings" w:hint="default"/>
      </w:rPr>
    </w:lvl>
    <w:lvl w:ilvl="6" w:tplc="34090001">
      <w:start w:val="1"/>
      <w:numFmt w:val="bullet"/>
      <w:lvlText w:val=""/>
      <w:lvlJc w:val="left"/>
      <w:pPr>
        <w:ind w:left="5760" w:hanging="360"/>
      </w:pPr>
      <w:rPr>
        <w:rFonts w:ascii="Symbol" w:hAnsi="Symbol" w:hint="default"/>
      </w:rPr>
    </w:lvl>
    <w:lvl w:ilvl="7" w:tplc="34090003">
      <w:start w:val="1"/>
      <w:numFmt w:val="bullet"/>
      <w:lvlText w:val="o"/>
      <w:lvlJc w:val="left"/>
      <w:pPr>
        <w:ind w:left="6480" w:hanging="360"/>
      </w:pPr>
      <w:rPr>
        <w:rFonts w:ascii="Courier New" w:hAnsi="Courier New" w:cs="Courier New" w:hint="default"/>
      </w:rPr>
    </w:lvl>
    <w:lvl w:ilvl="8" w:tplc="34090005">
      <w:start w:val="1"/>
      <w:numFmt w:val="bullet"/>
      <w:lvlText w:val=""/>
      <w:lvlJc w:val="left"/>
      <w:pPr>
        <w:ind w:left="7200" w:hanging="360"/>
      </w:pPr>
      <w:rPr>
        <w:rFonts w:ascii="Wingdings" w:hAnsi="Wingdings" w:hint="default"/>
      </w:rPr>
    </w:lvl>
  </w:abstractNum>
  <w:abstractNum w:abstractNumId="7" w15:restartNumberingAfterBreak="0">
    <w:nsid w:val="3ACC5775"/>
    <w:multiLevelType w:val="multilevel"/>
    <w:tmpl w:val="8408CE8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 w15:restartNumberingAfterBreak="0">
    <w:nsid w:val="3DD67D2B"/>
    <w:multiLevelType w:val="multilevel"/>
    <w:tmpl w:val="6CD24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87ADA"/>
    <w:multiLevelType w:val="hybridMultilevel"/>
    <w:tmpl w:val="AD2ABE0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 w15:restartNumberingAfterBreak="0">
    <w:nsid w:val="496C68DE"/>
    <w:multiLevelType w:val="multilevel"/>
    <w:tmpl w:val="BBB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269D3"/>
    <w:multiLevelType w:val="multilevel"/>
    <w:tmpl w:val="4314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E38FF"/>
    <w:multiLevelType w:val="multilevel"/>
    <w:tmpl w:val="86201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BA0122"/>
    <w:multiLevelType w:val="multilevel"/>
    <w:tmpl w:val="497C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C829CF"/>
    <w:multiLevelType w:val="multilevel"/>
    <w:tmpl w:val="3584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3372AC"/>
    <w:multiLevelType w:val="multilevel"/>
    <w:tmpl w:val="1408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F5B7B"/>
    <w:multiLevelType w:val="hybridMultilevel"/>
    <w:tmpl w:val="9D3EC0B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7" w15:restartNumberingAfterBreak="0">
    <w:nsid w:val="743C6BB1"/>
    <w:multiLevelType w:val="hybridMultilevel"/>
    <w:tmpl w:val="69C882D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7A5E2AF0"/>
    <w:multiLevelType w:val="multilevel"/>
    <w:tmpl w:val="E4D0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8D3667"/>
    <w:multiLevelType w:val="multilevel"/>
    <w:tmpl w:val="8408CE8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1" w16cid:durableId="1273246209">
    <w:abstractNumId w:val="14"/>
  </w:num>
  <w:num w:numId="2" w16cid:durableId="706416083">
    <w:abstractNumId w:val="18"/>
  </w:num>
  <w:num w:numId="3" w16cid:durableId="17582828">
    <w:abstractNumId w:val="1"/>
  </w:num>
  <w:num w:numId="4" w16cid:durableId="754857585">
    <w:abstractNumId w:val="6"/>
  </w:num>
  <w:num w:numId="5" w16cid:durableId="420301771">
    <w:abstractNumId w:val="3"/>
  </w:num>
  <w:num w:numId="6" w16cid:durableId="568465374">
    <w:abstractNumId w:val="16"/>
  </w:num>
  <w:num w:numId="7" w16cid:durableId="745878910">
    <w:abstractNumId w:val="2"/>
  </w:num>
  <w:num w:numId="8" w16cid:durableId="1612011801">
    <w:abstractNumId w:val="13"/>
  </w:num>
  <w:num w:numId="9" w16cid:durableId="1689209101">
    <w:abstractNumId w:val="15"/>
  </w:num>
  <w:num w:numId="10" w16cid:durableId="1205142511">
    <w:abstractNumId w:val="10"/>
  </w:num>
  <w:num w:numId="11" w16cid:durableId="1608583122">
    <w:abstractNumId w:val="5"/>
  </w:num>
  <w:num w:numId="12" w16cid:durableId="1303846397">
    <w:abstractNumId w:val="4"/>
  </w:num>
  <w:num w:numId="13" w16cid:durableId="1567953952">
    <w:abstractNumId w:val="7"/>
  </w:num>
  <w:num w:numId="14" w16cid:durableId="1339431600">
    <w:abstractNumId w:val="19"/>
  </w:num>
  <w:num w:numId="15" w16cid:durableId="2000692340">
    <w:abstractNumId w:val="8"/>
  </w:num>
  <w:num w:numId="16" w16cid:durableId="1983460037">
    <w:abstractNumId w:val="0"/>
  </w:num>
  <w:num w:numId="17" w16cid:durableId="1469585538">
    <w:abstractNumId w:val="11"/>
  </w:num>
  <w:num w:numId="18" w16cid:durableId="1963804881">
    <w:abstractNumId w:val="9"/>
  </w:num>
  <w:num w:numId="19" w16cid:durableId="980773474">
    <w:abstractNumId w:val="17"/>
  </w:num>
  <w:num w:numId="20" w16cid:durableId="11041073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44"/>
    <w:rsid w:val="00037B47"/>
    <w:rsid w:val="00086B32"/>
    <w:rsid w:val="000950A2"/>
    <w:rsid w:val="000A05CF"/>
    <w:rsid w:val="000B061C"/>
    <w:rsid w:val="000B7E8C"/>
    <w:rsid w:val="001636A5"/>
    <w:rsid w:val="00185433"/>
    <w:rsid w:val="00196351"/>
    <w:rsid w:val="001E5ACB"/>
    <w:rsid w:val="00200604"/>
    <w:rsid w:val="00216940"/>
    <w:rsid w:val="002459A8"/>
    <w:rsid w:val="00246499"/>
    <w:rsid w:val="00261E02"/>
    <w:rsid w:val="00286D1C"/>
    <w:rsid w:val="00291AE2"/>
    <w:rsid w:val="002B0D7B"/>
    <w:rsid w:val="002C2B1A"/>
    <w:rsid w:val="002E2A03"/>
    <w:rsid w:val="00311ADC"/>
    <w:rsid w:val="0036167A"/>
    <w:rsid w:val="003952BA"/>
    <w:rsid w:val="003D5194"/>
    <w:rsid w:val="004721AC"/>
    <w:rsid w:val="0048136B"/>
    <w:rsid w:val="004A1D72"/>
    <w:rsid w:val="004C7A6F"/>
    <w:rsid w:val="00505422"/>
    <w:rsid w:val="005308CB"/>
    <w:rsid w:val="0054063E"/>
    <w:rsid w:val="00546D00"/>
    <w:rsid w:val="00580CD6"/>
    <w:rsid w:val="005A4D0D"/>
    <w:rsid w:val="005C5E79"/>
    <w:rsid w:val="005E2D87"/>
    <w:rsid w:val="005F39EC"/>
    <w:rsid w:val="00611845"/>
    <w:rsid w:val="00660786"/>
    <w:rsid w:val="006B1D6A"/>
    <w:rsid w:val="006D6B4E"/>
    <w:rsid w:val="00702665"/>
    <w:rsid w:val="00772B81"/>
    <w:rsid w:val="007B3430"/>
    <w:rsid w:val="007C1906"/>
    <w:rsid w:val="007C5889"/>
    <w:rsid w:val="00883A9B"/>
    <w:rsid w:val="008873CA"/>
    <w:rsid w:val="008907C7"/>
    <w:rsid w:val="00896836"/>
    <w:rsid w:val="00934D64"/>
    <w:rsid w:val="00972023"/>
    <w:rsid w:val="00984F17"/>
    <w:rsid w:val="009C78F8"/>
    <w:rsid w:val="009E4EE2"/>
    <w:rsid w:val="009E4EF8"/>
    <w:rsid w:val="009F26A0"/>
    <w:rsid w:val="00A11220"/>
    <w:rsid w:val="00A13158"/>
    <w:rsid w:val="00A25B03"/>
    <w:rsid w:val="00A64186"/>
    <w:rsid w:val="00A76547"/>
    <w:rsid w:val="00A82AD2"/>
    <w:rsid w:val="00A85A53"/>
    <w:rsid w:val="00A94D7B"/>
    <w:rsid w:val="00B1040E"/>
    <w:rsid w:val="00B16D57"/>
    <w:rsid w:val="00B36444"/>
    <w:rsid w:val="00C07163"/>
    <w:rsid w:val="00C24A3E"/>
    <w:rsid w:val="00CB66AB"/>
    <w:rsid w:val="00CD0329"/>
    <w:rsid w:val="00CE2B74"/>
    <w:rsid w:val="00D1191E"/>
    <w:rsid w:val="00D325D9"/>
    <w:rsid w:val="00D33874"/>
    <w:rsid w:val="00D84D0B"/>
    <w:rsid w:val="00D97B5A"/>
    <w:rsid w:val="00DD76B1"/>
    <w:rsid w:val="00DE16C8"/>
    <w:rsid w:val="00E2017E"/>
    <w:rsid w:val="00E209BB"/>
    <w:rsid w:val="00E33C45"/>
    <w:rsid w:val="00E55DE6"/>
    <w:rsid w:val="00EA5AD2"/>
    <w:rsid w:val="00F31587"/>
    <w:rsid w:val="00F4194E"/>
    <w:rsid w:val="00F50F2E"/>
    <w:rsid w:val="00F71AEB"/>
    <w:rsid w:val="00F72368"/>
    <w:rsid w:val="00F93FA4"/>
    <w:rsid w:val="00FF4B9F"/>
    <w:rsid w:val="00FF644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05E0"/>
  <w15:chartTrackingRefBased/>
  <w15:docId w15:val="{4C97433D-51C2-4678-BF72-E95FD6314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44"/>
    <w:rPr>
      <w:kern w:val="0"/>
      <w14:ligatures w14:val="none"/>
    </w:rPr>
  </w:style>
  <w:style w:type="paragraph" w:styleId="Heading1">
    <w:name w:val="heading 1"/>
    <w:basedOn w:val="Normal"/>
    <w:next w:val="Normal"/>
    <w:link w:val="Heading1Char"/>
    <w:uiPriority w:val="9"/>
    <w:qFormat/>
    <w:rsid w:val="00B36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444"/>
    <w:rPr>
      <w:rFonts w:eastAsiaTheme="majorEastAsia" w:cstheme="majorBidi"/>
      <w:color w:val="272727" w:themeColor="text1" w:themeTint="D8"/>
    </w:rPr>
  </w:style>
  <w:style w:type="paragraph" w:styleId="Title">
    <w:name w:val="Title"/>
    <w:basedOn w:val="Normal"/>
    <w:next w:val="Normal"/>
    <w:link w:val="TitleChar"/>
    <w:uiPriority w:val="10"/>
    <w:qFormat/>
    <w:rsid w:val="00B36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444"/>
    <w:pPr>
      <w:spacing w:before="160"/>
      <w:jc w:val="center"/>
    </w:pPr>
    <w:rPr>
      <w:i/>
      <w:iCs/>
      <w:color w:val="404040" w:themeColor="text1" w:themeTint="BF"/>
    </w:rPr>
  </w:style>
  <w:style w:type="character" w:customStyle="1" w:styleId="QuoteChar">
    <w:name w:val="Quote Char"/>
    <w:basedOn w:val="DefaultParagraphFont"/>
    <w:link w:val="Quote"/>
    <w:uiPriority w:val="29"/>
    <w:rsid w:val="00B36444"/>
    <w:rPr>
      <w:i/>
      <w:iCs/>
      <w:color w:val="404040" w:themeColor="text1" w:themeTint="BF"/>
    </w:rPr>
  </w:style>
  <w:style w:type="paragraph" w:styleId="ListParagraph">
    <w:name w:val="List Paragraph"/>
    <w:basedOn w:val="Normal"/>
    <w:uiPriority w:val="34"/>
    <w:qFormat/>
    <w:rsid w:val="00B36444"/>
    <w:pPr>
      <w:ind w:left="720"/>
      <w:contextualSpacing/>
    </w:pPr>
  </w:style>
  <w:style w:type="character" w:styleId="IntenseEmphasis">
    <w:name w:val="Intense Emphasis"/>
    <w:basedOn w:val="DefaultParagraphFont"/>
    <w:uiPriority w:val="21"/>
    <w:qFormat/>
    <w:rsid w:val="00B36444"/>
    <w:rPr>
      <w:i/>
      <w:iCs/>
      <w:color w:val="0F4761" w:themeColor="accent1" w:themeShade="BF"/>
    </w:rPr>
  </w:style>
  <w:style w:type="paragraph" w:styleId="IntenseQuote">
    <w:name w:val="Intense Quote"/>
    <w:basedOn w:val="Normal"/>
    <w:next w:val="Normal"/>
    <w:link w:val="IntenseQuoteChar"/>
    <w:uiPriority w:val="30"/>
    <w:qFormat/>
    <w:rsid w:val="00B36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444"/>
    <w:rPr>
      <w:i/>
      <w:iCs/>
      <w:color w:val="0F4761" w:themeColor="accent1" w:themeShade="BF"/>
    </w:rPr>
  </w:style>
  <w:style w:type="character" w:styleId="IntenseReference">
    <w:name w:val="Intense Reference"/>
    <w:basedOn w:val="DefaultParagraphFont"/>
    <w:uiPriority w:val="32"/>
    <w:qFormat/>
    <w:rsid w:val="00B36444"/>
    <w:rPr>
      <w:b/>
      <w:bCs/>
      <w:smallCaps/>
      <w:color w:val="0F4761" w:themeColor="accent1" w:themeShade="BF"/>
      <w:spacing w:val="5"/>
    </w:rPr>
  </w:style>
  <w:style w:type="character" w:styleId="Hyperlink">
    <w:name w:val="Hyperlink"/>
    <w:basedOn w:val="DefaultParagraphFont"/>
    <w:uiPriority w:val="99"/>
    <w:unhideWhenUsed/>
    <w:rsid w:val="00E2017E"/>
    <w:rPr>
      <w:color w:val="467886" w:themeColor="hyperlink"/>
      <w:u w:val="single"/>
    </w:rPr>
  </w:style>
  <w:style w:type="character" w:styleId="UnresolvedMention">
    <w:name w:val="Unresolved Mention"/>
    <w:basedOn w:val="DefaultParagraphFont"/>
    <w:uiPriority w:val="99"/>
    <w:semiHidden/>
    <w:unhideWhenUsed/>
    <w:rsid w:val="00E2017E"/>
    <w:rPr>
      <w:color w:val="605E5C"/>
      <w:shd w:val="clear" w:color="auto" w:fill="E1DFDD"/>
    </w:rPr>
  </w:style>
  <w:style w:type="paragraph" w:styleId="Header">
    <w:name w:val="header"/>
    <w:basedOn w:val="Normal"/>
    <w:link w:val="HeaderChar"/>
    <w:uiPriority w:val="99"/>
    <w:unhideWhenUsed/>
    <w:rsid w:val="00286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D1C"/>
    <w:rPr>
      <w:kern w:val="0"/>
      <w14:ligatures w14:val="none"/>
    </w:rPr>
  </w:style>
  <w:style w:type="paragraph" w:styleId="Footer">
    <w:name w:val="footer"/>
    <w:basedOn w:val="Normal"/>
    <w:link w:val="FooterChar"/>
    <w:uiPriority w:val="99"/>
    <w:unhideWhenUsed/>
    <w:rsid w:val="00286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D1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4999">
      <w:bodyDiv w:val="1"/>
      <w:marLeft w:val="0"/>
      <w:marRight w:val="0"/>
      <w:marTop w:val="0"/>
      <w:marBottom w:val="0"/>
      <w:divBdr>
        <w:top w:val="none" w:sz="0" w:space="0" w:color="auto"/>
        <w:left w:val="none" w:sz="0" w:space="0" w:color="auto"/>
        <w:bottom w:val="none" w:sz="0" w:space="0" w:color="auto"/>
        <w:right w:val="none" w:sz="0" w:space="0" w:color="auto"/>
      </w:divBdr>
    </w:div>
    <w:div w:id="131797158">
      <w:bodyDiv w:val="1"/>
      <w:marLeft w:val="0"/>
      <w:marRight w:val="0"/>
      <w:marTop w:val="0"/>
      <w:marBottom w:val="0"/>
      <w:divBdr>
        <w:top w:val="none" w:sz="0" w:space="0" w:color="auto"/>
        <w:left w:val="none" w:sz="0" w:space="0" w:color="auto"/>
        <w:bottom w:val="none" w:sz="0" w:space="0" w:color="auto"/>
        <w:right w:val="none" w:sz="0" w:space="0" w:color="auto"/>
      </w:divBdr>
    </w:div>
    <w:div w:id="330186637">
      <w:bodyDiv w:val="1"/>
      <w:marLeft w:val="0"/>
      <w:marRight w:val="0"/>
      <w:marTop w:val="0"/>
      <w:marBottom w:val="0"/>
      <w:divBdr>
        <w:top w:val="none" w:sz="0" w:space="0" w:color="auto"/>
        <w:left w:val="none" w:sz="0" w:space="0" w:color="auto"/>
        <w:bottom w:val="none" w:sz="0" w:space="0" w:color="auto"/>
        <w:right w:val="none" w:sz="0" w:space="0" w:color="auto"/>
      </w:divBdr>
    </w:div>
    <w:div w:id="382020093">
      <w:bodyDiv w:val="1"/>
      <w:marLeft w:val="0"/>
      <w:marRight w:val="0"/>
      <w:marTop w:val="0"/>
      <w:marBottom w:val="0"/>
      <w:divBdr>
        <w:top w:val="none" w:sz="0" w:space="0" w:color="auto"/>
        <w:left w:val="none" w:sz="0" w:space="0" w:color="auto"/>
        <w:bottom w:val="none" w:sz="0" w:space="0" w:color="auto"/>
        <w:right w:val="none" w:sz="0" w:space="0" w:color="auto"/>
      </w:divBdr>
      <w:divsChild>
        <w:div w:id="1851409123">
          <w:marLeft w:val="0"/>
          <w:marRight w:val="0"/>
          <w:marTop w:val="0"/>
          <w:marBottom w:val="0"/>
          <w:divBdr>
            <w:top w:val="none" w:sz="0" w:space="0" w:color="auto"/>
            <w:left w:val="none" w:sz="0" w:space="0" w:color="auto"/>
            <w:bottom w:val="none" w:sz="0" w:space="0" w:color="auto"/>
            <w:right w:val="none" w:sz="0" w:space="0" w:color="auto"/>
          </w:divBdr>
          <w:divsChild>
            <w:div w:id="1579636488">
              <w:marLeft w:val="0"/>
              <w:marRight w:val="0"/>
              <w:marTop w:val="0"/>
              <w:marBottom w:val="0"/>
              <w:divBdr>
                <w:top w:val="none" w:sz="0" w:space="0" w:color="auto"/>
                <w:left w:val="none" w:sz="0" w:space="0" w:color="auto"/>
                <w:bottom w:val="none" w:sz="0" w:space="0" w:color="auto"/>
                <w:right w:val="none" w:sz="0" w:space="0" w:color="auto"/>
              </w:divBdr>
              <w:divsChild>
                <w:div w:id="1315141616">
                  <w:marLeft w:val="0"/>
                  <w:marRight w:val="0"/>
                  <w:marTop w:val="0"/>
                  <w:marBottom w:val="0"/>
                  <w:divBdr>
                    <w:top w:val="none" w:sz="0" w:space="0" w:color="auto"/>
                    <w:left w:val="none" w:sz="0" w:space="0" w:color="auto"/>
                    <w:bottom w:val="none" w:sz="0" w:space="0" w:color="auto"/>
                    <w:right w:val="none" w:sz="0" w:space="0" w:color="auto"/>
                  </w:divBdr>
                  <w:divsChild>
                    <w:div w:id="1906254145">
                      <w:marLeft w:val="0"/>
                      <w:marRight w:val="0"/>
                      <w:marTop w:val="0"/>
                      <w:marBottom w:val="0"/>
                      <w:divBdr>
                        <w:top w:val="none" w:sz="0" w:space="0" w:color="auto"/>
                        <w:left w:val="none" w:sz="0" w:space="0" w:color="auto"/>
                        <w:bottom w:val="none" w:sz="0" w:space="0" w:color="auto"/>
                        <w:right w:val="none" w:sz="0" w:space="0" w:color="auto"/>
                      </w:divBdr>
                      <w:divsChild>
                        <w:div w:id="1021710952">
                          <w:marLeft w:val="0"/>
                          <w:marRight w:val="0"/>
                          <w:marTop w:val="0"/>
                          <w:marBottom w:val="0"/>
                          <w:divBdr>
                            <w:top w:val="none" w:sz="0" w:space="0" w:color="auto"/>
                            <w:left w:val="none" w:sz="0" w:space="0" w:color="auto"/>
                            <w:bottom w:val="none" w:sz="0" w:space="0" w:color="auto"/>
                            <w:right w:val="none" w:sz="0" w:space="0" w:color="auto"/>
                          </w:divBdr>
                          <w:divsChild>
                            <w:div w:id="105539743">
                              <w:marLeft w:val="0"/>
                              <w:marRight w:val="0"/>
                              <w:marTop w:val="0"/>
                              <w:marBottom w:val="0"/>
                              <w:divBdr>
                                <w:top w:val="none" w:sz="0" w:space="0" w:color="auto"/>
                                <w:left w:val="none" w:sz="0" w:space="0" w:color="auto"/>
                                <w:bottom w:val="none" w:sz="0" w:space="0" w:color="auto"/>
                                <w:right w:val="none" w:sz="0" w:space="0" w:color="auto"/>
                              </w:divBdr>
                              <w:divsChild>
                                <w:div w:id="18742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5536">
                          <w:marLeft w:val="0"/>
                          <w:marRight w:val="0"/>
                          <w:marTop w:val="0"/>
                          <w:marBottom w:val="0"/>
                          <w:divBdr>
                            <w:top w:val="none" w:sz="0" w:space="0" w:color="auto"/>
                            <w:left w:val="none" w:sz="0" w:space="0" w:color="auto"/>
                            <w:bottom w:val="none" w:sz="0" w:space="0" w:color="auto"/>
                            <w:right w:val="none" w:sz="0" w:space="0" w:color="auto"/>
                          </w:divBdr>
                          <w:divsChild>
                            <w:div w:id="1423258963">
                              <w:marLeft w:val="0"/>
                              <w:marRight w:val="0"/>
                              <w:marTop w:val="0"/>
                              <w:marBottom w:val="0"/>
                              <w:divBdr>
                                <w:top w:val="none" w:sz="0" w:space="0" w:color="auto"/>
                                <w:left w:val="none" w:sz="0" w:space="0" w:color="auto"/>
                                <w:bottom w:val="none" w:sz="0" w:space="0" w:color="auto"/>
                                <w:right w:val="none" w:sz="0" w:space="0" w:color="auto"/>
                              </w:divBdr>
                              <w:divsChild>
                                <w:div w:id="1428503451">
                                  <w:marLeft w:val="0"/>
                                  <w:marRight w:val="0"/>
                                  <w:marTop w:val="0"/>
                                  <w:marBottom w:val="0"/>
                                  <w:divBdr>
                                    <w:top w:val="none" w:sz="0" w:space="0" w:color="auto"/>
                                    <w:left w:val="none" w:sz="0" w:space="0" w:color="auto"/>
                                    <w:bottom w:val="none" w:sz="0" w:space="0" w:color="auto"/>
                                    <w:right w:val="none" w:sz="0" w:space="0" w:color="auto"/>
                                  </w:divBdr>
                                  <w:divsChild>
                                    <w:div w:id="94302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93128">
              <w:marLeft w:val="0"/>
              <w:marRight w:val="0"/>
              <w:marTop w:val="0"/>
              <w:marBottom w:val="0"/>
              <w:divBdr>
                <w:top w:val="none" w:sz="0" w:space="0" w:color="auto"/>
                <w:left w:val="none" w:sz="0" w:space="0" w:color="auto"/>
                <w:bottom w:val="none" w:sz="0" w:space="0" w:color="auto"/>
                <w:right w:val="none" w:sz="0" w:space="0" w:color="auto"/>
              </w:divBdr>
              <w:divsChild>
                <w:div w:id="176583318">
                  <w:marLeft w:val="0"/>
                  <w:marRight w:val="0"/>
                  <w:marTop w:val="0"/>
                  <w:marBottom w:val="0"/>
                  <w:divBdr>
                    <w:top w:val="none" w:sz="0" w:space="0" w:color="auto"/>
                    <w:left w:val="none" w:sz="0" w:space="0" w:color="auto"/>
                    <w:bottom w:val="none" w:sz="0" w:space="0" w:color="auto"/>
                    <w:right w:val="none" w:sz="0" w:space="0" w:color="auto"/>
                  </w:divBdr>
                  <w:divsChild>
                    <w:div w:id="20970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869608">
      <w:bodyDiv w:val="1"/>
      <w:marLeft w:val="0"/>
      <w:marRight w:val="0"/>
      <w:marTop w:val="0"/>
      <w:marBottom w:val="0"/>
      <w:divBdr>
        <w:top w:val="none" w:sz="0" w:space="0" w:color="auto"/>
        <w:left w:val="none" w:sz="0" w:space="0" w:color="auto"/>
        <w:bottom w:val="none" w:sz="0" w:space="0" w:color="auto"/>
        <w:right w:val="none" w:sz="0" w:space="0" w:color="auto"/>
      </w:divBdr>
    </w:div>
    <w:div w:id="415246692">
      <w:bodyDiv w:val="1"/>
      <w:marLeft w:val="0"/>
      <w:marRight w:val="0"/>
      <w:marTop w:val="0"/>
      <w:marBottom w:val="0"/>
      <w:divBdr>
        <w:top w:val="none" w:sz="0" w:space="0" w:color="auto"/>
        <w:left w:val="none" w:sz="0" w:space="0" w:color="auto"/>
        <w:bottom w:val="none" w:sz="0" w:space="0" w:color="auto"/>
        <w:right w:val="none" w:sz="0" w:space="0" w:color="auto"/>
      </w:divBdr>
    </w:div>
    <w:div w:id="453403456">
      <w:bodyDiv w:val="1"/>
      <w:marLeft w:val="0"/>
      <w:marRight w:val="0"/>
      <w:marTop w:val="0"/>
      <w:marBottom w:val="0"/>
      <w:divBdr>
        <w:top w:val="none" w:sz="0" w:space="0" w:color="auto"/>
        <w:left w:val="none" w:sz="0" w:space="0" w:color="auto"/>
        <w:bottom w:val="none" w:sz="0" w:space="0" w:color="auto"/>
        <w:right w:val="none" w:sz="0" w:space="0" w:color="auto"/>
      </w:divBdr>
      <w:divsChild>
        <w:div w:id="1188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609119">
      <w:bodyDiv w:val="1"/>
      <w:marLeft w:val="0"/>
      <w:marRight w:val="0"/>
      <w:marTop w:val="0"/>
      <w:marBottom w:val="0"/>
      <w:divBdr>
        <w:top w:val="none" w:sz="0" w:space="0" w:color="auto"/>
        <w:left w:val="none" w:sz="0" w:space="0" w:color="auto"/>
        <w:bottom w:val="none" w:sz="0" w:space="0" w:color="auto"/>
        <w:right w:val="none" w:sz="0" w:space="0" w:color="auto"/>
      </w:divBdr>
    </w:div>
    <w:div w:id="470908769">
      <w:bodyDiv w:val="1"/>
      <w:marLeft w:val="0"/>
      <w:marRight w:val="0"/>
      <w:marTop w:val="0"/>
      <w:marBottom w:val="0"/>
      <w:divBdr>
        <w:top w:val="none" w:sz="0" w:space="0" w:color="auto"/>
        <w:left w:val="none" w:sz="0" w:space="0" w:color="auto"/>
        <w:bottom w:val="none" w:sz="0" w:space="0" w:color="auto"/>
        <w:right w:val="none" w:sz="0" w:space="0" w:color="auto"/>
      </w:divBdr>
    </w:div>
    <w:div w:id="602882133">
      <w:bodyDiv w:val="1"/>
      <w:marLeft w:val="0"/>
      <w:marRight w:val="0"/>
      <w:marTop w:val="0"/>
      <w:marBottom w:val="0"/>
      <w:divBdr>
        <w:top w:val="none" w:sz="0" w:space="0" w:color="auto"/>
        <w:left w:val="none" w:sz="0" w:space="0" w:color="auto"/>
        <w:bottom w:val="none" w:sz="0" w:space="0" w:color="auto"/>
        <w:right w:val="none" w:sz="0" w:space="0" w:color="auto"/>
      </w:divBdr>
    </w:div>
    <w:div w:id="611401480">
      <w:bodyDiv w:val="1"/>
      <w:marLeft w:val="0"/>
      <w:marRight w:val="0"/>
      <w:marTop w:val="0"/>
      <w:marBottom w:val="0"/>
      <w:divBdr>
        <w:top w:val="none" w:sz="0" w:space="0" w:color="auto"/>
        <w:left w:val="none" w:sz="0" w:space="0" w:color="auto"/>
        <w:bottom w:val="none" w:sz="0" w:space="0" w:color="auto"/>
        <w:right w:val="none" w:sz="0" w:space="0" w:color="auto"/>
      </w:divBdr>
    </w:div>
    <w:div w:id="620308274">
      <w:bodyDiv w:val="1"/>
      <w:marLeft w:val="0"/>
      <w:marRight w:val="0"/>
      <w:marTop w:val="0"/>
      <w:marBottom w:val="0"/>
      <w:divBdr>
        <w:top w:val="none" w:sz="0" w:space="0" w:color="auto"/>
        <w:left w:val="none" w:sz="0" w:space="0" w:color="auto"/>
        <w:bottom w:val="none" w:sz="0" w:space="0" w:color="auto"/>
        <w:right w:val="none" w:sz="0" w:space="0" w:color="auto"/>
      </w:divBdr>
      <w:divsChild>
        <w:div w:id="241841477">
          <w:marLeft w:val="0"/>
          <w:marRight w:val="0"/>
          <w:marTop w:val="0"/>
          <w:marBottom w:val="0"/>
          <w:divBdr>
            <w:top w:val="none" w:sz="0" w:space="0" w:color="auto"/>
            <w:left w:val="none" w:sz="0" w:space="0" w:color="auto"/>
            <w:bottom w:val="none" w:sz="0" w:space="0" w:color="auto"/>
            <w:right w:val="none" w:sz="0" w:space="0" w:color="auto"/>
          </w:divBdr>
          <w:divsChild>
            <w:div w:id="1839732961">
              <w:marLeft w:val="0"/>
              <w:marRight w:val="0"/>
              <w:marTop w:val="0"/>
              <w:marBottom w:val="0"/>
              <w:divBdr>
                <w:top w:val="none" w:sz="0" w:space="0" w:color="auto"/>
                <w:left w:val="none" w:sz="0" w:space="0" w:color="auto"/>
                <w:bottom w:val="none" w:sz="0" w:space="0" w:color="auto"/>
                <w:right w:val="none" w:sz="0" w:space="0" w:color="auto"/>
              </w:divBdr>
              <w:divsChild>
                <w:div w:id="212425180">
                  <w:marLeft w:val="0"/>
                  <w:marRight w:val="0"/>
                  <w:marTop w:val="0"/>
                  <w:marBottom w:val="0"/>
                  <w:divBdr>
                    <w:top w:val="none" w:sz="0" w:space="0" w:color="auto"/>
                    <w:left w:val="none" w:sz="0" w:space="0" w:color="auto"/>
                    <w:bottom w:val="none" w:sz="0" w:space="0" w:color="auto"/>
                    <w:right w:val="none" w:sz="0" w:space="0" w:color="auto"/>
                  </w:divBdr>
                  <w:divsChild>
                    <w:div w:id="869146196">
                      <w:marLeft w:val="0"/>
                      <w:marRight w:val="0"/>
                      <w:marTop w:val="0"/>
                      <w:marBottom w:val="0"/>
                      <w:divBdr>
                        <w:top w:val="none" w:sz="0" w:space="0" w:color="auto"/>
                        <w:left w:val="none" w:sz="0" w:space="0" w:color="auto"/>
                        <w:bottom w:val="none" w:sz="0" w:space="0" w:color="auto"/>
                        <w:right w:val="none" w:sz="0" w:space="0" w:color="auto"/>
                      </w:divBdr>
                      <w:divsChild>
                        <w:div w:id="1072587272">
                          <w:marLeft w:val="0"/>
                          <w:marRight w:val="0"/>
                          <w:marTop w:val="0"/>
                          <w:marBottom w:val="0"/>
                          <w:divBdr>
                            <w:top w:val="none" w:sz="0" w:space="0" w:color="auto"/>
                            <w:left w:val="none" w:sz="0" w:space="0" w:color="auto"/>
                            <w:bottom w:val="none" w:sz="0" w:space="0" w:color="auto"/>
                            <w:right w:val="none" w:sz="0" w:space="0" w:color="auto"/>
                          </w:divBdr>
                          <w:divsChild>
                            <w:div w:id="1762027419">
                              <w:marLeft w:val="0"/>
                              <w:marRight w:val="0"/>
                              <w:marTop w:val="0"/>
                              <w:marBottom w:val="0"/>
                              <w:divBdr>
                                <w:top w:val="none" w:sz="0" w:space="0" w:color="auto"/>
                                <w:left w:val="none" w:sz="0" w:space="0" w:color="auto"/>
                                <w:bottom w:val="none" w:sz="0" w:space="0" w:color="auto"/>
                                <w:right w:val="none" w:sz="0" w:space="0" w:color="auto"/>
                              </w:divBdr>
                              <w:divsChild>
                                <w:div w:id="3951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8198">
                          <w:marLeft w:val="0"/>
                          <w:marRight w:val="0"/>
                          <w:marTop w:val="0"/>
                          <w:marBottom w:val="0"/>
                          <w:divBdr>
                            <w:top w:val="none" w:sz="0" w:space="0" w:color="auto"/>
                            <w:left w:val="none" w:sz="0" w:space="0" w:color="auto"/>
                            <w:bottom w:val="none" w:sz="0" w:space="0" w:color="auto"/>
                            <w:right w:val="none" w:sz="0" w:space="0" w:color="auto"/>
                          </w:divBdr>
                          <w:divsChild>
                            <w:div w:id="372508920">
                              <w:marLeft w:val="0"/>
                              <w:marRight w:val="0"/>
                              <w:marTop w:val="0"/>
                              <w:marBottom w:val="0"/>
                              <w:divBdr>
                                <w:top w:val="none" w:sz="0" w:space="0" w:color="auto"/>
                                <w:left w:val="none" w:sz="0" w:space="0" w:color="auto"/>
                                <w:bottom w:val="none" w:sz="0" w:space="0" w:color="auto"/>
                                <w:right w:val="none" w:sz="0" w:space="0" w:color="auto"/>
                              </w:divBdr>
                              <w:divsChild>
                                <w:div w:id="1988581483">
                                  <w:marLeft w:val="0"/>
                                  <w:marRight w:val="0"/>
                                  <w:marTop w:val="0"/>
                                  <w:marBottom w:val="0"/>
                                  <w:divBdr>
                                    <w:top w:val="none" w:sz="0" w:space="0" w:color="auto"/>
                                    <w:left w:val="none" w:sz="0" w:space="0" w:color="auto"/>
                                    <w:bottom w:val="none" w:sz="0" w:space="0" w:color="auto"/>
                                    <w:right w:val="none" w:sz="0" w:space="0" w:color="auto"/>
                                  </w:divBdr>
                                  <w:divsChild>
                                    <w:div w:id="1830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424623">
              <w:marLeft w:val="0"/>
              <w:marRight w:val="0"/>
              <w:marTop w:val="0"/>
              <w:marBottom w:val="0"/>
              <w:divBdr>
                <w:top w:val="none" w:sz="0" w:space="0" w:color="auto"/>
                <w:left w:val="none" w:sz="0" w:space="0" w:color="auto"/>
                <w:bottom w:val="none" w:sz="0" w:space="0" w:color="auto"/>
                <w:right w:val="none" w:sz="0" w:space="0" w:color="auto"/>
              </w:divBdr>
              <w:divsChild>
                <w:div w:id="2057191925">
                  <w:marLeft w:val="0"/>
                  <w:marRight w:val="0"/>
                  <w:marTop w:val="0"/>
                  <w:marBottom w:val="0"/>
                  <w:divBdr>
                    <w:top w:val="none" w:sz="0" w:space="0" w:color="auto"/>
                    <w:left w:val="none" w:sz="0" w:space="0" w:color="auto"/>
                    <w:bottom w:val="none" w:sz="0" w:space="0" w:color="auto"/>
                    <w:right w:val="none" w:sz="0" w:space="0" w:color="auto"/>
                  </w:divBdr>
                  <w:divsChild>
                    <w:div w:id="390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791933">
      <w:bodyDiv w:val="1"/>
      <w:marLeft w:val="0"/>
      <w:marRight w:val="0"/>
      <w:marTop w:val="0"/>
      <w:marBottom w:val="0"/>
      <w:divBdr>
        <w:top w:val="none" w:sz="0" w:space="0" w:color="auto"/>
        <w:left w:val="none" w:sz="0" w:space="0" w:color="auto"/>
        <w:bottom w:val="none" w:sz="0" w:space="0" w:color="auto"/>
        <w:right w:val="none" w:sz="0" w:space="0" w:color="auto"/>
      </w:divBdr>
    </w:div>
    <w:div w:id="685257184">
      <w:bodyDiv w:val="1"/>
      <w:marLeft w:val="0"/>
      <w:marRight w:val="0"/>
      <w:marTop w:val="0"/>
      <w:marBottom w:val="0"/>
      <w:divBdr>
        <w:top w:val="none" w:sz="0" w:space="0" w:color="auto"/>
        <w:left w:val="none" w:sz="0" w:space="0" w:color="auto"/>
        <w:bottom w:val="none" w:sz="0" w:space="0" w:color="auto"/>
        <w:right w:val="none" w:sz="0" w:space="0" w:color="auto"/>
      </w:divBdr>
    </w:div>
    <w:div w:id="690229454">
      <w:bodyDiv w:val="1"/>
      <w:marLeft w:val="0"/>
      <w:marRight w:val="0"/>
      <w:marTop w:val="0"/>
      <w:marBottom w:val="0"/>
      <w:divBdr>
        <w:top w:val="none" w:sz="0" w:space="0" w:color="auto"/>
        <w:left w:val="none" w:sz="0" w:space="0" w:color="auto"/>
        <w:bottom w:val="none" w:sz="0" w:space="0" w:color="auto"/>
        <w:right w:val="none" w:sz="0" w:space="0" w:color="auto"/>
      </w:divBdr>
    </w:div>
    <w:div w:id="705645443">
      <w:bodyDiv w:val="1"/>
      <w:marLeft w:val="0"/>
      <w:marRight w:val="0"/>
      <w:marTop w:val="0"/>
      <w:marBottom w:val="0"/>
      <w:divBdr>
        <w:top w:val="none" w:sz="0" w:space="0" w:color="auto"/>
        <w:left w:val="none" w:sz="0" w:space="0" w:color="auto"/>
        <w:bottom w:val="none" w:sz="0" w:space="0" w:color="auto"/>
        <w:right w:val="none" w:sz="0" w:space="0" w:color="auto"/>
      </w:divBdr>
    </w:div>
    <w:div w:id="714503711">
      <w:bodyDiv w:val="1"/>
      <w:marLeft w:val="0"/>
      <w:marRight w:val="0"/>
      <w:marTop w:val="0"/>
      <w:marBottom w:val="0"/>
      <w:divBdr>
        <w:top w:val="none" w:sz="0" w:space="0" w:color="auto"/>
        <w:left w:val="none" w:sz="0" w:space="0" w:color="auto"/>
        <w:bottom w:val="none" w:sz="0" w:space="0" w:color="auto"/>
        <w:right w:val="none" w:sz="0" w:space="0" w:color="auto"/>
      </w:divBdr>
    </w:div>
    <w:div w:id="753555793">
      <w:bodyDiv w:val="1"/>
      <w:marLeft w:val="0"/>
      <w:marRight w:val="0"/>
      <w:marTop w:val="0"/>
      <w:marBottom w:val="0"/>
      <w:divBdr>
        <w:top w:val="none" w:sz="0" w:space="0" w:color="auto"/>
        <w:left w:val="none" w:sz="0" w:space="0" w:color="auto"/>
        <w:bottom w:val="none" w:sz="0" w:space="0" w:color="auto"/>
        <w:right w:val="none" w:sz="0" w:space="0" w:color="auto"/>
      </w:divBdr>
    </w:div>
    <w:div w:id="781262807">
      <w:bodyDiv w:val="1"/>
      <w:marLeft w:val="0"/>
      <w:marRight w:val="0"/>
      <w:marTop w:val="0"/>
      <w:marBottom w:val="0"/>
      <w:divBdr>
        <w:top w:val="none" w:sz="0" w:space="0" w:color="auto"/>
        <w:left w:val="none" w:sz="0" w:space="0" w:color="auto"/>
        <w:bottom w:val="none" w:sz="0" w:space="0" w:color="auto"/>
        <w:right w:val="none" w:sz="0" w:space="0" w:color="auto"/>
      </w:divBdr>
    </w:div>
    <w:div w:id="800347867">
      <w:bodyDiv w:val="1"/>
      <w:marLeft w:val="0"/>
      <w:marRight w:val="0"/>
      <w:marTop w:val="0"/>
      <w:marBottom w:val="0"/>
      <w:divBdr>
        <w:top w:val="none" w:sz="0" w:space="0" w:color="auto"/>
        <w:left w:val="none" w:sz="0" w:space="0" w:color="auto"/>
        <w:bottom w:val="none" w:sz="0" w:space="0" w:color="auto"/>
        <w:right w:val="none" w:sz="0" w:space="0" w:color="auto"/>
      </w:divBdr>
    </w:div>
    <w:div w:id="864637666">
      <w:bodyDiv w:val="1"/>
      <w:marLeft w:val="0"/>
      <w:marRight w:val="0"/>
      <w:marTop w:val="0"/>
      <w:marBottom w:val="0"/>
      <w:divBdr>
        <w:top w:val="none" w:sz="0" w:space="0" w:color="auto"/>
        <w:left w:val="none" w:sz="0" w:space="0" w:color="auto"/>
        <w:bottom w:val="none" w:sz="0" w:space="0" w:color="auto"/>
        <w:right w:val="none" w:sz="0" w:space="0" w:color="auto"/>
      </w:divBdr>
    </w:div>
    <w:div w:id="969898400">
      <w:bodyDiv w:val="1"/>
      <w:marLeft w:val="0"/>
      <w:marRight w:val="0"/>
      <w:marTop w:val="0"/>
      <w:marBottom w:val="0"/>
      <w:divBdr>
        <w:top w:val="none" w:sz="0" w:space="0" w:color="auto"/>
        <w:left w:val="none" w:sz="0" w:space="0" w:color="auto"/>
        <w:bottom w:val="none" w:sz="0" w:space="0" w:color="auto"/>
        <w:right w:val="none" w:sz="0" w:space="0" w:color="auto"/>
      </w:divBdr>
    </w:div>
    <w:div w:id="1011034217">
      <w:bodyDiv w:val="1"/>
      <w:marLeft w:val="0"/>
      <w:marRight w:val="0"/>
      <w:marTop w:val="0"/>
      <w:marBottom w:val="0"/>
      <w:divBdr>
        <w:top w:val="none" w:sz="0" w:space="0" w:color="auto"/>
        <w:left w:val="none" w:sz="0" w:space="0" w:color="auto"/>
        <w:bottom w:val="none" w:sz="0" w:space="0" w:color="auto"/>
        <w:right w:val="none" w:sz="0" w:space="0" w:color="auto"/>
      </w:divBdr>
    </w:div>
    <w:div w:id="1025060873">
      <w:bodyDiv w:val="1"/>
      <w:marLeft w:val="0"/>
      <w:marRight w:val="0"/>
      <w:marTop w:val="0"/>
      <w:marBottom w:val="0"/>
      <w:divBdr>
        <w:top w:val="none" w:sz="0" w:space="0" w:color="auto"/>
        <w:left w:val="none" w:sz="0" w:space="0" w:color="auto"/>
        <w:bottom w:val="none" w:sz="0" w:space="0" w:color="auto"/>
        <w:right w:val="none" w:sz="0" w:space="0" w:color="auto"/>
      </w:divBdr>
    </w:div>
    <w:div w:id="1033575679">
      <w:bodyDiv w:val="1"/>
      <w:marLeft w:val="0"/>
      <w:marRight w:val="0"/>
      <w:marTop w:val="0"/>
      <w:marBottom w:val="0"/>
      <w:divBdr>
        <w:top w:val="none" w:sz="0" w:space="0" w:color="auto"/>
        <w:left w:val="none" w:sz="0" w:space="0" w:color="auto"/>
        <w:bottom w:val="none" w:sz="0" w:space="0" w:color="auto"/>
        <w:right w:val="none" w:sz="0" w:space="0" w:color="auto"/>
      </w:divBdr>
    </w:div>
    <w:div w:id="1092123760">
      <w:bodyDiv w:val="1"/>
      <w:marLeft w:val="0"/>
      <w:marRight w:val="0"/>
      <w:marTop w:val="0"/>
      <w:marBottom w:val="0"/>
      <w:divBdr>
        <w:top w:val="none" w:sz="0" w:space="0" w:color="auto"/>
        <w:left w:val="none" w:sz="0" w:space="0" w:color="auto"/>
        <w:bottom w:val="none" w:sz="0" w:space="0" w:color="auto"/>
        <w:right w:val="none" w:sz="0" w:space="0" w:color="auto"/>
      </w:divBdr>
    </w:div>
    <w:div w:id="1105806733">
      <w:bodyDiv w:val="1"/>
      <w:marLeft w:val="0"/>
      <w:marRight w:val="0"/>
      <w:marTop w:val="0"/>
      <w:marBottom w:val="0"/>
      <w:divBdr>
        <w:top w:val="none" w:sz="0" w:space="0" w:color="auto"/>
        <w:left w:val="none" w:sz="0" w:space="0" w:color="auto"/>
        <w:bottom w:val="none" w:sz="0" w:space="0" w:color="auto"/>
        <w:right w:val="none" w:sz="0" w:space="0" w:color="auto"/>
      </w:divBdr>
    </w:div>
    <w:div w:id="1166480001">
      <w:bodyDiv w:val="1"/>
      <w:marLeft w:val="0"/>
      <w:marRight w:val="0"/>
      <w:marTop w:val="0"/>
      <w:marBottom w:val="0"/>
      <w:divBdr>
        <w:top w:val="none" w:sz="0" w:space="0" w:color="auto"/>
        <w:left w:val="none" w:sz="0" w:space="0" w:color="auto"/>
        <w:bottom w:val="none" w:sz="0" w:space="0" w:color="auto"/>
        <w:right w:val="none" w:sz="0" w:space="0" w:color="auto"/>
      </w:divBdr>
    </w:div>
    <w:div w:id="1176849716">
      <w:bodyDiv w:val="1"/>
      <w:marLeft w:val="0"/>
      <w:marRight w:val="0"/>
      <w:marTop w:val="0"/>
      <w:marBottom w:val="0"/>
      <w:divBdr>
        <w:top w:val="none" w:sz="0" w:space="0" w:color="auto"/>
        <w:left w:val="none" w:sz="0" w:space="0" w:color="auto"/>
        <w:bottom w:val="none" w:sz="0" w:space="0" w:color="auto"/>
        <w:right w:val="none" w:sz="0" w:space="0" w:color="auto"/>
      </w:divBdr>
    </w:div>
    <w:div w:id="1181354838">
      <w:bodyDiv w:val="1"/>
      <w:marLeft w:val="0"/>
      <w:marRight w:val="0"/>
      <w:marTop w:val="0"/>
      <w:marBottom w:val="0"/>
      <w:divBdr>
        <w:top w:val="none" w:sz="0" w:space="0" w:color="auto"/>
        <w:left w:val="none" w:sz="0" w:space="0" w:color="auto"/>
        <w:bottom w:val="none" w:sz="0" w:space="0" w:color="auto"/>
        <w:right w:val="none" w:sz="0" w:space="0" w:color="auto"/>
      </w:divBdr>
    </w:div>
    <w:div w:id="1188131175">
      <w:bodyDiv w:val="1"/>
      <w:marLeft w:val="0"/>
      <w:marRight w:val="0"/>
      <w:marTop w:val="0"/>
      <w:marBottom w:val="0"/>
      <w:divBdr>
        <w:top w:val="none" w:sz="0" w:space="0" w:color="auto"/>
        <w:left w:val="none" w:sz="0" w:space="0" w:color="auto"/>
        <w:bottom w:val="none" w:sz="0" w:space="0" w:color="auto"/>
        <w:right w:val="none" w:sz="0" w:space="0" w:color="auto"/>
      </w:divBdr>
    </w:div>
    <w:div w:id="1273632897">
      <w:bodyDiv w:val="1"/>
      <w:marLeft w:val="0"/>
      <w:marRight w:val="0"/>
      <w:marTop w:val="0"/>
      <w:marBottom w:val="0"/>
      <w:divBdr>
        <w:top w:val="none" w:sz="0" w:space="0" w:color="auto"/>
        <w:left w:val="none" w:sz="0" w:space="0" w:color="auto"/>
        <w:bottom w:val="none" w:sz="0" w:space="0" w:color="auto"/>
        <w:right w:val="none" w:sz="0" w:space="0" w:color="auto"/>
      </w:divBdr>
    </w:div>
    <w:div w:id="1289624329">
      <w:bodyDiv w:val="1"/>
      <w:marLeft w:val="0"/>
      <w:marRight w:val="0"/>
      <w:marTop w:val="0"/>
      <w:marBottom w:val="0"/>
      <w:divBdr>
        <w:top w:val="none" w:sz="0" w:space="0" w:color="auto"/>
        <w:left w:val="none" w:sz="0" w:space="0" w:color="auto"/>
        <w:bottom w:val="none" w:sz="0" w:space="0" w:color="auto"/>
        <w:right w:val="none" w:sz="0" w:space="0" w:color="auto"/>
      </w:divBdr>
    </w:div>
    <w:div w:id="1292173908">
      <w:bodyDiv w:val="1"/>
      <w:marLeft w:val="0"/>
      <w:marRight w:val="0"/>
      <w:marTop w:val="0"/>
      <w:marBottom w:val="0"/>
      <w:divBdr>
        <w:top w:val="none" w:sz="0" w:space="0" w:color="auto"/>
        <w:left w:val="none" w:sz="0" w:space="0" w:color="auto"/>
        <w:bottom w:val="none" w:sz="0" w:space="0" w:color="auto"/>
        <w:right w:val="none" w:sz="0" w:space="0" w:color="auto"/>
      </w:divBdr>
    </w:div>
    <w:div w:id="1294020914">
      <w:bodyDiv w:val="1"/>
      <w:marLeft w:val="0"/>
      <w:marRight w:val="0"/>
      <w:marTop w:val="0"/>
      <w:marBottom w:val="0"/>
      <w:divBdr>
        <w:top w:val="none" w:sz="0" w:space="0" w:color="auto"/>
        <w:left w:val="none" w:sz="0" w:space="0" w:color="auto"/>
        <w:bottom w:val="none" w:sz="0" w:space="0" w:color="auto"/>
        <w:right w:val="none" w:sz="0" w:space="0" w:color="auto"/>
      </w:divBdr>
    </w:div>
    <w:div w:id="1300770544">
      <w:bodyDiv w:val="1"/>
      <w:marLeft w:val="0"/>
      <w:marRight w:val="0"/>
      <w:marTop w:val="0"/>
      <w:marBottom w:val="0"/>
      <w:divBdr>
        <w:top w:val="none" w:sz="0" w:space="0" w:color="auto"/>
        <w:left w:val="none" w:sz="0" w:space="0" w:color="auto"/>
        <w:bottom w:val="none" w:sz="0" w:space="0" w:color="auto"/>
        <w:right w:val="none" w:sz="0" w:space="0" w:color="auto"/>
      </w:divBdr>
    </w:div>
    <w:div w:id="1306084980">
      <w:bodyDiv w:val="1"/>
      <w:marLeft w:val="0"/>
      <w:marRight w:val="0"/>
      <w:marTop w:val="0"/>
      <w:marBottom w:val="0"/>
      <w:divBdr>
        <w:top w:val="none" w:sz="0" w:space="0" w:color="auto"/>
        <w:left w:val="none" w:sz="0" w:space="0" w:color="auto"/>
        <w:bottom w:val="none" w:sz="0" w:space="0" w:color="auto"/>
        <w:right w:val="none" w:sz="0" w:space="0" w:color="auto"/>
      </w:divBdr>
    </w:div>
    <w:div w:id="1370030458">
      <w:bodyDiv w:val="1"/>
      <w:marLeft w:val="0"/>
      <w:marRight w:val="0"/>
      <w:marTop w:val="0"/>
      <w:marBottom w:val="0"/>
      <w:divBdr>
        <w:top w:val="none" w:sz="0" w:space="0" w:color="auto"/>
        <w:left w:val="none" w:sz="0" w:space="0" w:color="auto"/>
        <w:bottom w:val="none" w:sz="0" w:space="0" w:color="auto"/>
        <w:right w:val="none" w:sz="0" w:space="0" w:color="auto"/>
      </w:divBdr>
    </w:div>
    <w:div w:id="1406102523">
      <w:bodyDiv w:val="1"/>
      <w:marLeft w:val="0"/>
      <w:marRight w:val="0"/>
      <w:marTop w:val="0"/>
      <w:marBottom w:val="0"/>
      <w:divBdr>
        <w:top w:val="none" w:sz="0" w:space="0" w:color="auto"/>
        <w:left w:val="none" w:sz="0" w:space="0" w:color="auto"/>
        <w:bottom w:val="none" w:sz="0" w:space="0" w:color="auto"/>
        <w:right w:val="none" w:sz="0" w:space="0" w:color="auto"/>
      </w:divBdr>
      <w:divsChild>
        <w:div w:id="1206287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820494">
      <w:bodyDiv w:val="1"/>
      <w:marLeft w:val="0"/>
      <w:marRight w:val="0"/>
      <w:marTop w:val="0"/>
      <w:marBottom w:val="0"/>
      <w:divBdr>
        <w:top w:val="none" w:sz="0" w:space="0" w:color="auto"/>
        <w:left w:val="none" w:sz="0" w:space="0" w:color="auto"/>
        <w:bottom w:val="none" w:sz="0" w:space="0" w:color="auto"/>
        <w:right w:val="none" w:sz="0" w:space="0" w:color="auto"/>
      </w:divBdr>
    </w:div>
    <w:div w:id="1459687967">
      <w:bodyDiv w:val="1"/>
      <w:marLeft w:val="0"/>
      <w:marRight w:val="0"/>
      <w:marTop w:val="0"/>
      <w:marBottom w:val="0"/>
      <w:divBdr>
        <w:top w:val="none" w:sz="0" w:space="0" w:color="auto"/>
        <w:left w:val="none" w:sz="0" w:space="0" w:color="auto"/>
        <w:bottom w:val="none" w:sz="0" w:space="0" w:color="auto"/>
        <w:right w:val="none" w:sz="0" w:space="0" w:color="auto"/>
      </w:divBdr>
    </w:div>
    <w:div w:id="1467965559">
      <w:bodyDiv w:val="1"/>
      <w:marLeft w:val="0"/>
      <w:marRight w:val="0"/>
      <w:marTop w:val="0"/>
      <w:marBottom w:val="0"/>
      <w:divBdr>
        <w:top w:val="none" w:sz="0" w:space="0" w:color="auto"/>
        <w:left w:val="none" w:sz="0" w:space="0" w:color="auto"/>
        <w:bottom w:val="none" w:sz="0" w:space="0" w:color="auto"/>
        <w:right w:val="none" w:sz="0" w:space="0" w:color="auto"/>
      </w:divBdr>
    </w:div>
    <w:div w:id="1476487113">
      <w:bodyDiv w:val="1"/>
      <w:marLeft w:val="0"/>
      <w:marRight w:val="0"/>
      <w:marTop w:val="0"/>
      <w:marBottom w:val="0"/>
      <w:divBdr>
        <w:top w:val="none" w:sz="0" w:space="0" w:color="auto"/>
        <w:left w:val="none" w:sz="0" w:space="0" w:color="auto"/>
        <w:bottom w:val="none" w:sz="0" w:space="0" w:color="auto"/>
        <w:right w:val="none" w:sz="0" w:space="0" w:color="auto"/>
      </w:divBdr>
    </w:div>
    <w:div w:id="1488746353">
      <w:bodyDiv w:val="1"/>
      <w:marLeft w:val="0"/>
      <w:marRight w:val="0"/>
      <w:marTop w:val="0"/>
      <w:marBottom w:val="0"/>
      <w:divBdr>
        <w:top w:val="none" w:sz="0" w:space="0" w:color="auto"/>
        <w:left w:val="none" w:sz="0" w:space="0" w:color="auto"/>
        <w:bottom w:val="none" w:sz="0" w:space="0" w:color="auto"/>
        <w:right w:val="none" w:sz="0" w:space="0" w:color="auto"/>
      </w:divBdr>
    </w:div>
    <w:div w:id="1552230165">
      <w:bodyDiv w:val="1"/>
      <w:marLeft w:val="0"/>
      <w:marRight w:val="0"/>
      <w:marTop w:val="0"/>
      <w:marBottom w:val="0"/>
      <w:divBdr>
        <w:top w:val="none" w:sz="0" w:space="0" w:color="auto"/>
        <w:left w:val="none" w:sz="0" w:space="0" w:color="auto"/>
        <w:bottom w:val="none" w:sz="0" w:space="0" w:color="auto"/>
        <w:right w:val="none" w:sz="0" w:space="0" w:color="auto"/>
      </w:divBdr>
    </w:div>
    <w:div w:id="1660309324">
      <w:bodyDiv w:val="1"/>
      <w:marLeft w:val="0"/>
      <w:marRight w:val="0"/>
      <w:marTop w:val="0"/>
      <w:marBottom w:val="0"/>
      <w:divBdr>
        <w:top w:val="none" w:sz="0" w:space="0" w:color="auto"/>
        <w:left w:val="none" w:sz="0" w:space="0" w:color="auto"/>
        <w:bottom w:val="none" w:sz="0" w:space="0" w:color="auto"/>
        <w:right w:val="none" w:sz="0" w:space="0" w:color="auto"/>
      </w:divBdr>
    </w:div>
    <w:div w:id="1689256529">
      <w:bodyDiv w:val="1"/>
      <w:marLeft w:val="0"/>
      <w:marRight w:val="0"/>
      <w:marTop w:val="0"/>
      <w:marBottom w:val="0"/>
      <w:divBdr>
        <w:top w:val="none" w:sz="0" w:space="0" w:color="auto"/>
        <w:left w:val="none" w:sz="0" w:space="0" w:color="auto"/>
        <w:bottom w:val="none" w:sz="0" w:space="0" w:color="auto"/>
        <w:right w:val="none" w:sz="0" w:space="0" w:color="auto"/>
      </w:divBdr>
    </w:div>
    <w:div w:id="1715228080">
      <w:bodyDiv w:val="1"/>
      <w:marLeft w:val="0"/>
      <w:marRight w:val="0"/>
      <w:marTop w:val="0"/>
      <w:marBottom w:val="0"/>
      <w:divBdr>
        <w:top w:val="none" w:sz="0" w:space="0" w:color="auto"/>
        <w:left w:val="none" w:sz="0" w:space="0" w:color="auto"/>
        <w:bottom w:val="none" w:sz="0" w:space="0" w:color="auto"/>
        <w:right w:val="none" w:sz="0" w:space="0" w:color="auto"/>
      </w:divBdr>
    </w:div>
    <w:div w:id="1720010889">
      <w:bodyDiv w:val="1"/>
      <w:marLeft w:val="0"/>
      <w:marRight w:val="0"/>
      <w:marTop w:val="0"/>
      <w:marBottom w:val="0"/>
      <w:divBdr>
        <w:top w:val="none" w:sz="0" w:space="0" w:color="auto"/>
        <w:left w:val="none" w:sz="0" w:space="0" w:color="auto"/>
        <w:bottom w:val="none" w:sz="0" w:space="0" w:color="auto"/>
        <w:right w:val="none" w:sz="0" w:space="0" w:color="auto"/>
      </w:divBdr>
    </w:div>
    <w:div w:id="1733576238">
      <w:bodyDiv w:val="1"/>
      <w:marLeft w:val="0"/>
      <w:marRight w:val="0"/>
      <w:marTop w:val="0"/>
      <w:marBottom w:val="0"/>
      <w:divBdr>
        <w:top w:val="none" w:sz="0" w:space="0" w:color="auto"/>
        <w:left w:val="none" w:sz="0" w:space="0" w:color="auto"/>
        <w:bottom w:val="none" w:sz="0" w:space="0" w:color="auto"/>
        <w:right w:val="none" w:sz="0" w:space="0" w:color="auto"/>
      </w:divBdr>
    </w:div>
    <w:div w:id="1777869052">
      <w:bodyDiv w:val="1"/>
      <w:marLeft w:val="0"/>
      <w:marRight w:val="0"/>
      <w:marTop w:val="0"/>
      <w:marBottom w:val="0"/>
      <w:divBdr>
        <w:top w:val="none" w:sz="0" w:space="0" w:color="auto"/>
        <w:left w:val="none" w:sz="0" w:space="0" w:color="auto"/>
        <w:bottom w:val="none" w:sz="0" w:space="0" w:color="auto"/>
        <w:right w:val="none" w:sz="0" w:space="0" w:color="auto"/>
      </w:divBdr>
    </w:div>
    <w:div w:id="1801611190">
      <w:bodyDiv w:val="1"/>
      <w:marLeft w:val="0"/>
      <w:marRight w:val="0"/>
      <w:marTop w:val="0"/>
      <w:marBottom w:val="0"/>
      <w:divBdr>
        <w:top w:val="none" w:sz="0" w:space="0" w:color="auto"/>
        <w:left w:val="none" w:sz="0" w:space="0" w:color="auto"/>
        <w:bottom w:val="none" w:sz="0" w:space="0" w:color="auto"/>
        <w:right w:val="none" w:sz="0" w:space="0" w:color="auto"/>
      </w:divBdr>
    </w:div>
    <w:div w:id="1876575000">
      <w:bodyDiv w:val="1"/>
      <w:marLeft w:val="0"/>
      <w:marRight w:val="0"/>
      <w:marTop w:val="0"/>
      <w:marBottom w:val="0"/>
      <w:divBdr>
        <w:top w:val="none" w:sz="0" w:space="0" w:color="auto"/>
        <w:left w:val="none" w:sz="0" w:space="0" w:color="auto"/>
        <w:bottom w:val="none" w:sz="0" w:space="0" w:color="auto"/>
        <w:right w:val="none" w:sz="0" w:space="0" w:color="auto"/>
      </w:divBdr>
    </w:div>
    <w:div w:id="1912808982">
      <w:bodyDiv w:val="1"/>
      <w:marLeft w:val="0"/>
      <w:marRight w:val="0"/>
      <w:marTop w:val="0"/>
      <w:marBottom w:val="0"/>
      <w:divBdr>
        <w:top w:val="none" w:sz="0" w:space="0" w:color="auto"/>
        <w:left w:val="none" w:sz="0" w:space="0" w:color="auto"/>
        <w:bottom w:val="none" w:sz="0" w:space="0" w:color="auto"/>
        <w:right w:val="none" w:sz="0" w:space="0" w:color="auto"/>
      </w:divBdr>
    </w:div>
    <w:div w:id="2071926245">
      <w:bodyDiv w:val="1"/>
      <w:marLeft w:val="0"/>
      <w:marRight w:val="0"/>
      <w:marTop w:val="0"/>
      <w:marBottom w:val="0"/>
      <w:divBdr>
        <w:top w:val="none" w:sz="0" w:space="0" w:color="auto"/>
        <w:left w:val="none" w:sz="0" w:space="0" w:color="auto"/>
        <w:bottom w:val="none" w:sz="0" w:space="0" w:color="auto"/>
        <w:right w:val="none" w:sz="0" w:space="0" w:color="auto"/>
      </w:divBdr>
    </w:div>
    <w:div w:id="208688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1</Pages>
  <Words>1868</Words>
  <Characters>10653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office20305</dc:creator>
  <cp:keywords/>
  <dc:description/>
  <cp:lastModifiedBy>office20305</cp:lastModifiedBy>
  <cp:revision>12</cp:revision>
  <dcterms:created xsi:type="dcterms:W3CDTF">2025-04-22T03:52:00Z</dcterms:created>
  <dcterms:modified xsi:type="dcterms:W3CDTF">2025-04-28T18:25:00Z</dcterms:modified>
</cp:coreProperties>
</file>