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1741"/>
        <w:gridCol w:w="2324"/>
        <w:gridCol w:w="2885"/>
        <w:gridCol w:w="2363"/>
        <w:gridCol w:w="2958"/>
      </w:tblGrid>
      <w:tr w:rsidR="00524735" w14:paraId="27CE3701" w14:textId="77777777" w:rsidTr="00A45515">
        <w:tc>
          <w:tcPr>
            <w:tcW w:w="2398" w:type="dxa"/>
          </w:tcPr>
          <w:p w14:paraId="125C15FF" w14:textId="322F2369" w:rsidR="00A45515" w:rsidRPr="00A45515" w:rsidRDefault="00A45515" w:rsidP="00A455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DRUG NAME</w:t>
            </w:r>
          </w:p>
        </w:tc>
        <w:tc>
          <w:tcPr>
            <w:tcW w:w="2398" w:type="dxa"/>
          </w:tcPr>
          <w:p w14:paraId="71C4881D" w14:textId="4061789C" w:rsidR="00A45515" w:rsidRPr="00A45515" w:rsidRDefault="00A45515" w:rsidP="00A455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MECHANISM OF ACTION</w:t>
            </w:r>
          </w:p>
        </w:tc>
        <w:tc>
          <w:tcPr>
            <w:tcW w:w="2398" w:type="dxa"/>
          </w:tcPr>
          <w:p w14:paraId="1BA6AE62" w14:textId="23E64B71" w:rsidR="00A45515" w:rsidRPr="00A45515" w:rsidRDefault="00A45515" w:rsidP="00A455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INDICATION</w:t>
            </w:r>
          </w:p>
        </w:tc>
        <w:tc>
          <w:tcPr>
            <w:tcW w:w="2398" w:type="dxa"/>
          </w:tcPr>
          <w:p w14:paraId="647CA42A" w14:textId="36A69E31" w:rsidR="00A45515" w:rsidRPr="00A45515" w:rsidRDefault="00A45515" w:rsidP="00A455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CONTRAINDICATION</w:t>
            </w:r>
          </w:p>
        </w:tc>
        <w:tc>
          <w:tcPr>
            <w:tcW w:w="2399" w:type="dxa"/>
          </w:tcPr>
          <w:p w14:paraId="1CB2D2CD" w14:textId="70E00AB6" w:rsidR="00A45515" w:rsidRPr="00A45515" w:rsidRDefault="00A45515" w:rsidP="00A455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ADVERSE EFFECTS</w:t>
            </w:r>
          </w:p>
        </w:tc>
        <w:tc>
          <w:tcPr>
            <w:tcW w:w="2399" w:type="dxa"/>
          </w:tcPr>
          <w:p w14:paraId="134DB966" w14:textId="0F254D71" w:rsidR="00A45515" w:rsidRPr="00A45515" w:rsidRDefault="00A45515" w:rsidP="00A455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NURSING RESPONSIBILITY</w:t>
            </w:r>
          </w:p>
        </w:tc>
      </w:tr>
      <w:tr w:rsidR="00442226" w14:paraId="3CDFE687" w14:textId="77777777" w:rsidTr="00A45515">
        <w:tc>
          <w:tcPr>
            <w:tcW w:w="2398" w:type="dxa"/>
          </w:tcPr>
          <w:p w14:paraId="549D5DA8" w14:textId="4CE57BB6" w:rsidR="00A45515" w:rsidRDefault="00A4551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Methylprednisolone</w:t>
            </w:r>
          </w:p>
          <w:p w14:paraId="7F66B2A5" w14:textId="77777777" w:rsidR="00A45515" w:rsidRDefault="00A45515" w:rsidP="00A45515">
            <w:pPr>
              <w:rPr>
                <w:rFonts w:ascii="Arial" w:hAnsi="Arial" w:cs="Arial"/>
              </w:rPr>
            </w:pPr>
          </w:p>
          <w:p w14:paraId="386BD165" w14:textId="3C961EAF" w:rsidR="00A45515" w:rsidRDefault="00A4551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Therapeutic Class: Corticosteroids</w:t>
            </w:r>
          </w:p>
          <w:p w14:paraId="0B35BF6D" w14:textId="77777777" w:rsidR="00A45515" w:rsidRDefault="00A45515" w:rsidP="00A45515">
            <w:pPr>
              <w:rPr>
                <w:rFonts w:ascii="Arial" w:hAnsi="Arial" w:cs="Arial"/>
              </w:rPr>
            </w:pPr>
          </w:p>
          <w:p w14:paraId="42D407CB" w14:textId="4EFBCD8A" w:rsidR="00A45515" w:rsidRDefault="00A4551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Pharmacologic Class:</w:t>
            </w:r>
          </w:p>
          <w:p w14:paraId="4B749947" w14:textId="636BD2C6" w:rsidR="00A45515" w:rsidRDefault="00A4551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Solu-Medrol</w:t>
            </w:r>
          </w:p>
          <w:p w14:paraId="25791749" w14:textId="77777777" w:rsidR="00A45515" w:rsidRDefault="00A45515" w:rsidP="00A45515">
            <w:pPr>
              <w:rPr>
                <w:rFonts w:ascii="Arial" w:hAnsi="Arial" w:cs="Arial"/>
              </w:rPr>
            </w:pPr>
          </w:p>
          <w:p w14:paraId="73DAA256" w14:textId="617EC0F6" w:rsidR="00A45515" w:rsidRDefault="00A4551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Dosage:</w:t>
            </w:r>
          </w:p>
          <w:p w14:paraId="416FD170" w14:textId="7F0CAC3C" w:rsidR="00A45515" w:rsidRDefault="00A4551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16mg 1 tab OD</w:t>
            </w:r>
          </w:p>
          <w:p w14:paraId="1F5B35B1" w14:textId="77777777" w:rsidR="00A45515" w:rsidRDefault="00A45515" w:rsidP="00A45515">
            <w:pPr>
              <w:rPr>
                <w:rFonts w:ascii="Arial" w:hAnsi="Arial" w:cs="Arial"/>
              </w:rPr>
            </w:pPr>
          </w:p>
          <w:p w14:paraId="11378E4C" w14:textId="2423C6F4" w:rsidR="00A45515" w:rsidRPr="00A45515" w:rsidRDefault="00A45515" w:rsidP="00A45515">
            <w:pPr>
              <w:rPr>
                <w:rFonts w:ascii="Arial" w:hAnsi="Arial" w:cs="Arial"/>
              </w:rPr>
            </w:pPr>
          </w:p>
        </w:tc>
        <w:tc>
          <w:tcPr>
            <w:tcW w:w="2398" w:type="dxa"/>
          </w:tcPr>
          <w:p w14:paraId="1B5AAEBC" w14:textId="16D7DDC0" w:rsidR="00A45515" w:rsidRPr="00A45515" w:rsidRDefault="00A4551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Decreases inflammation, mainly by stabilizing leukocyte lysosomal membranes; suppresses immune response; stimulates bone marrow; and influences protein, fat, and carbohydrate metabolism.</w:t>
            </w:r>
          </w:p>
        </w:tc>
        <w:tc>
          <w:tcPr>
            <w:tcW w:w="2398" w:type="dxa"/>
          </w:tcPr>
          <w:p w14:paraId="65E87896" w14:textId="77777777" w:rsidR="00A45515" w:rsidRDefault="00A4551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Indicated for patient with severe inflammation or immunosuppression.</w:t>
            </w:r>
          </w:p>
          <w:p w14:paraId="63EF4EBE" w14:textId="77777777" w:rsidR="00A45515" w:rsidRDefault="00A45515" w:rsidP="00A45515">
            <w:pPr>
              <w:rPr>
                <w:rFonts w:ascii="Arial" w:hAnsi="Arial" w:cs="Arial"/>
              </w:rPr>
            </w:pPr>
          </w:p>
          <w:p w14:paraId="3D8756E2" w14:textId="77777777" w:rsidR="00A45515" w:rsidRDefault="00A45515" w:rsidP="00A45515">
            <w:pPr>
              <w:rPr>
                <w:rFonts w:ascii="Arial" w:hAnsi="Arial" w:cs="Arial"/>
                <w:b/>
                <w:bCs/>
              </w:rPr>
            </w:pPr>
            <w:r w:rsidRPr="00A45515">
              <w:rPr>
                <w:rFonts w:ascii="Arial" w:hAnsi="Arial" w:cs="Arial"/>
                <w:b/>
                <w:bCs/>
              </w:rPr>
              <w:t>Why was it given to the patient?</w:t>
            </w:r>
          </w:p>
          <w:p w14:paraId="00EE33D3" w14:textId="6E0B8C27" w:rsidR="000F4443" w:rsidRPr="000F4443" w:rsidRDefault="000F4443" w:rsidP="00A45515">
            <w:p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Methylprednisolone suppresses the immune response, reducing inflammation in the glomeruli, which helps restore the filtration barrier and decrease protein leakage into the urine.</w:t>
            </w:r>
            <w:r>
              <w:rPr>
                <w:rFonts w:ascii="Arial" w:hAnsi="Arial" w:cs="Arial"/>
              </w:rPr>
              <w:t xml:space="preserve"> </w:t>
            </w:r>
            <w:r w:rsidRPr="000F4443">
              <w:rPr>
                <w:rFonts w:ascii="Arial" w:hAnsi="Arial" w:cs="Arial"/>
              </w:rPr>
              <w:t>By reducing proteinuria, methylprednisolone helps normalize plasma oncotic pressure, which in turn reduces fluid retention and edema.</w:t>
            </w:r>
          </w:p>
        </w:tc>
        <w:tc>
          <w:tcPr>
            <w:tcW w:w="2398" w:type="dxa"/>
          </w:tcPr>
          <w:p w14:paraId="1C08A8D3" w14:textId="77777777" w:rsidR="00A45515" w:rsidRPr="000F4443" w:rsidRDefault="000F4443" w:rsidP="000F444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 xml:space="preserve">Contraindicated in patients hypersensitive to drug or its ingredients, in those with systemic fungal infections, in premature infants, and in patients receiving immunosuppressive doses together with live-virus vaccines. </w:t>
            </w:r>
          </w:p>
          <w:p w14:paraId="4D46CABE" w14:textId="00A592F7" w:rsidR="000F4443" w:rsidRPr="000F4443" w:rsidRDefault="000F4443" w:rsidP="000F444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IM injections are contraindicated in patients with idiopathic thrombocytopenia purpura.</w:t>
            </w:r>
          </w:p>
        </w:tc>
        <w:tc>
          <w:tcPr>
            <w:tcW w:w="2399" w:type="dxa"/>
          </w:tcPr>
          <w:p w14:paraId="2ECC87B3" w14:textId="66A41FF0" w:rsidR="00DD5FA2" w:rsidRPr="00DD5FA2" w:rsidRDefault="00DD5FA2" w:rsidP="00DD5FA2">
            <w:pPr>
              <w:rPr>
                <w:rFonts w:ascii="Arial" w:hAnsi="Arial" w:cs="Arial"/>
              </w:rPr>
            </w:pPr>
            <w:r w:rsidRPr="00DD5FA2">
              <w:rPr>
                <w:rFonts w:ascii="Arial" w:hAnsi="Arial" w:cs="Arial"/>
              </w:rPr>
              <w:t xml:space="preserve">Confirm </w:t>
            </w:r>
            <w:r w:rsidRPr="00DD5FA2">
              <w:rPr>
                <w:rFonts w:ascii="Arial" w:hAnsi="Arial" w:cs="Arial"/>
                <w:b/>
                <w:bCs/>
              </w:rPr>
              <w:t>dose, route, frequency</w:t>
            </w:r>
            <w:r w:rsidRPr="00DD5FA2">
              <w:rPr>
                <w:rFonts w:ascii="Arial" w:hAnsi="Arial" w:cs="Arial"/>
              </w:rPr>
              <w:t xml:space="preserve">, and </w:t>
            </w:r>
            <w:r w:rsidRPr="00DD5FA2">
              <w:rPr>
                <w:rFonts w:ascii="Arial" w:hAnsi="Arial" w:cs="Arial"/>
                <w:b/>
                <w:bCs/>
              </w:rPr>
              <w:t>indication</w:t>
            </w:r>
            <w:r w:rsidRPr="00DD5FA2">
              <w:rPr>
                <w:rFonts w:ascii="Arial" w:hAnsi="Arial" w:cs="Arial"/>
              </w:rPr>
              <w:t xml:space="preserve"> (e.g., prevention/treatment of hypocalcemia, phosphate binding in kidney disease).</w:t>
            </w:r>
            <w:r w:rsidRPr="00DD5FA2">
              <w:rPr>
                <w:rFonts w:ascii="inherit" w:eastAsia="Times New Roman" w:hAnsi="inherit" w:cs="Times New Roman"/>
                <w:color w:val="FFFFFF"/>
                <w:kern w:val="0"/>
                <w:sz w:val="24"/>
                <w:szCs w:val="24"/>
                <w:lang w:eastAsia="en-PH"/>
                <w14:ligatures w14:val="none"/>
              </w:rPr>
              <w:t xml:space="preserve"> </w:t>
            </w:r>
            <w:r w:rsidRPr="00DD5FA2">
              <w:rPr>
                <w:rFonts w:ascii="Arial" w:hAnsi="Arial" w:cs="Arial"/>
              </w:rPr>
              <w:t xml:space="preserve">cardiomyopathy, HTN, bradycardia, tachycardia, syncope, myocardial rupture after MI, edema, thrombophlebitis, thromboembolism, cardiac arrest, CV collapse. EENT: cataracts, glaucoma, IOP, </w:t>
            </w:r>
            <w:proofErr w:type="spellStart"/>
            <w:r w:rsidRPr="00DD5FA2">
              <w:rPr>
                <w:rFonts w:ascii="Arial" w:hAnsi="Arial" w:cs="Arial"/>
              </w:rPr>
              <w:t>exophthalmoses</w:t>
            </w:r>
            <w:proofErr w:type="spellEnd"/>
            <w:r w:rsidRPr="00DD5FA2">
              <w:rPr>
                <w:rFonts w:ascii="Arial" w:hAnsi="Arial" w:cs="Arial"/>
              </w:rPr>
              <w:t xml:space="preserve">, rhinitis. </w:t>
            </w:r>
            <w:proofErr w:type="spellStart"/>
            <w:r w:rsidRPr="00DD5FA2">
              <w:rPr>
                <w:rFonts w:ascii="Arial" w:hAnsi="Arial" w:cs="Arial"/>
              </w:rPr>
              <w:t>Gl</w:t>
            </w:r>
            <w:proofErr w:type="spellEnd"/>
            <w:r w:rsidRPr="00DD5FA2">
              <w:rPr>
                <w:rFonts w:ascii="Arial" w:hAnsi="Arial" w:cs="Arial"/>
              </w:rPr>
              <w:t xml:space="preserve">: peptic ulceration, GI irritation, increased appetite, pancreatitis, nausea, vomiting. GU: menstrual irregularities. Metabolic: </w:t>
            </w:r>
            <w:r>
              <w:rPr>
                <w:rFonts w:ascii="Arial" w:hAnsi="Arial" w:cs="Arial"/>
              </w:rPr>
              <w:t>hypokalemia,</w:t>
            </w:r>
            <w:r w:rsidRPr="00DD5FA2">
              <w:rPr>
                <w:rFonts w:ascii="Arial" w:hAnsi="Arial" w:cs="Arial"/>
              </w:rPr>
              <w:t xml:space="preserve"> hyperglycemia, sodium and water retention, carbohydrate intolerance, </w:t>
            </w:r>
            <w:r>
              <w:rPr>
                <w:rFonts w:ascii="Arial" w:hAnsi="Arial" w:cs="Arial"/>
              </w:rPr>
              <w:t>hypercholesterolemia, and</w:t>
            </w:r>
            <w:r w:rsidRPr="00DD5FA2">
              <w:rPr>
                <w:rFonts w:ascii="Arial" w:hAnsi="Arial" w:cs="Arial"/>
              </w:rPr>
              <w:t xml:space="preserve"> hypocalcemia. Musculo-skeletal: growth suppression in children, muscle weakness, osteoporosis, tendon </w:t>
            </w:r>
            <w:r w:rsidRPr="00DD5FA2">
              <w:rPr>
                <w:rFonts w:ascii="Arial" w:hAnsi="Arial" w:cs="Arial"/>
              </w:rPr>
              <w:t>rupture</w:t>
            </w:r>
            <w:r w:rsidRPr="00DD5FA2">
              <w:rPr>
                <w:rFonts w:ascii="Arial" w:hAnsi="Arial" w:cs="Arial"/>
              </w:rPr>
              <w:t xml:space="preserve">, aseptic </w:t>
            </w:r>
            <w:r w:rsidRPr="00DD5FA2">
              <w:rPr>
                <w:rFonts w:ascii="Arial" w:hAnsi="Arial" w:cs="Arial"/>
              </w:rPr>
              <w:lastRenderedPageBreak/>
              <w:t xml:space="preserve">necrosis. Respiratory: </w:t>
            </w:r>
            <w:r>
              <w:rPr>
                <w:rFonts w:ascii="Arial" w:hAnsi="Arial" w:cs="Arial"/>
              </w:rPr>
              <w:t>pulmonary</w:t>
            </w:r>
            <w:r w:rsidRPr="00DD5FA2">
              <w:rPr>
                <w:rFonts w:ascii="Arial" w:hAnsi="Arial" w:cs="Arial"/>
              </w:rPr>
              <w:t xml:space="preserve"> edema. Skin: hirsutism, delayed wound healing, acne, skin eruptions, </w:t>
            </w:r>
            <w:r w:rsidRPr="00DD5FA2">
              <w:rPr>
                <w:rFonts w:ascii="Arial" w:hAnsi="Arial" w:cs="Arial"/>
              </w:rPr>
              <w:t>cutaneous</w:t>
            </w:r>
            <w:r w:rsidRPr="00DD5FA2">
              <w:rPr>
                <w:rFonts w:ascii="Arial" w:hAnsi="Arial" w:cs="Arial"/>
              </w:rPr>
              <w:t xml:space="preserve"> and subcutaneous atrophy. Other: cushingoid state, susceptibility to infections, acute adrenal insufficiency after increased stress or abrupt withdrawal after long-term therapy, hypersensitivity reactions.</w:t>
            </w:r>
          </w:p>
          <w:p w14:paraId="2FDCB17E" w14:textId="1D71C495" w:rsidR="00A45515" w:rsidRPr="00A45515" w:rsidRDefault="00A45515" w:rsidP="00DD5FA2">
            <w:pPr>
              <w:rPr>
                <w:rFonts w:ascii="Arial" w:hAnsi="Arial" w:cs="Arial"/>
              </w:rPr>
            </w:pPr>
          </w:p>
        </w:tc>
        <w:tc>
          <w:tcPr>
            <w:tcW w:w="2399" w:type="dxa"/>
          </w:tcPr>
          <w:p w14:paraId="3ED3D307" w14:textId="77777777" w:rsidR="00A45515" w:rsidRDefault="000F4443" w:rsidP="00A4551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Before Administration:</w:t>
            </w:r>
          </w:p>
          <w:p w14:paraId="166B2368" w14:textId="77777777" w:rsidR="000F4443" w:rsidRDefault="000F4443" w:rsidP="000F444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Verify the correct dose, route</w:t>
            </w:r>
            <w:r w:rsidRPr="000F4443">
              <w:rPr>
                <w:rFonts w:ascii="Arial" w:hAnsi="Arial" w:cs="Arial"/>
              </w:rPr>
              <w:t xml:space="preserve">, </w:t>
            </w:r>
            <w:r w:rsidRPr="000F4443">
              <w:rPr>
                <w:rFonts w:ascii="Arial" w:hAnsi="Arial" w:cs="Arial"/>
              </w:rPr>
              <w:t>frequency, and duration.</w:t>
            </w:r>
          </w:p>
          <w:p w14:paraId="4A001F6F" w14:textId="77777777" w:rsidR="000F4443" w:rsidRDefault="000F4443" w:rsidP="000F444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Ask about previous reactions to corticosteroids or methylprednisolone.</w:t>
            </w:r>
          </w:p>
          <w:p w14:paraId="026B1E5D" w14:textId="753E29EC" w:rsidR="000F4443" w:rsidRPr="000F4443" w:rsidRDefault="000F4443" w:rsidP="000F444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Check BP, temperature, weight.</w:t>
            </w:r>
          </w:p>
          <w:p w14:paraId="627895D9" w14:textId="0DE910D4" w:rsidR="000F4443" w:rsidRPr="000F4443" w:rsidRDefault="000F4443" w:rsidP="000F444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</w:t>
            </w:r>
            <w:r w:rsidRPr="000F4443">
              <w:rPr>
                <w:rFonts w:ascii="Arial" w:hAnsi="Arial" w:cs="Arial"/>
              </w:rPr>
              <w:t>lood sugar</w:t>
            </w:r>
            <w:r>
              <w:rPr>
                <w:rFonts w:ascii="Arial" w:hAnsi="Arial" w:cs="Arial"/>
              </w:rPr>
              <w:t xml:space="preserve"> level</w:t>
            </w:r>
            <w:r w:rsidRPr="000F4443">
              <w:rPr>
                <w:rFonts w:ascii="Arial" w:hAnsi="Arial" w:cs="Arial"/>
              </w:rPr>
              <w:t>: Corticosteroids can raise glucose levels.</w:t>
            </w:r>
          </w:p>
          <w:p w14:paraId="045473E0" w14:textId="77777777" w:rsidR="000F4443" w:rsidRDefault="000F4443" w:rsidP="000F444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Assess for signs of infection (fever, sore throat), as steroids can suppress immunity.</w:t>
            </w:r>
          </w:p>
          <w:p w14:paraId="02365CC0" w14:textId="4FD9BF68" w:rsidR="009711EC" w:rsidRDefault="009711EC" w:rsidP="000F444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>Explain the purpose of the medication and common side effects (frequent urination, dizziness).</w:t>
            </w:r>
          </w:p>
          <w:p w14:paraId="0E500466" w14:textId="77777777" w:rsidR="000F4443" w:rsidRDefault="000F4443" w:rsidP="000F4443">
            <w:pPr>
              <w:rPr>
                <w:rFonts w:ascii="Arial" w:hAnsi="Arial" w:cs="Arial"/>
              </w:rPr>
            </w:pPr>
          </w:p>
          <w:p w14:paraId="4AA49CC6" w14:textId="77777777" w:rsidR="000F4443" w:rsidRDefault="000F4443" w:rsidP="000F444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During Administration:</w:t>
            </w:r>
          </w:p>
          <w:p w14:paraId="5394EAEB" w14:textId="0309DE38" w:rsidR="000F4443" w:rsidRPr="000F4443" w:rsidRDefault="000F4443" w:rsidP="000F444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Watch for signs of hypersensitivity: rash, itching, shortness of breath.</w:t>
            </w:r>
          </w:p>
          <w:p w14:paraId="441817CA" w14:textId="15E0560D" w:rsidR="000F4443" w:rsidRPr="000F4443" w:rsidRDefault="000F4443" w:rsidP="000F444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Pr="000F4443">
              <w:rPr>
                <w:rFonts w:ascii="Arial" w:hAnsi="Arial" w:cs="Arial"/>
              </w:rPr>
              <w:t>bserve for mood or behavioral changes.</w:t>
            </w:r>
          </w:p>
          <w:p w14:paraId="4A809FE5" w14:textId="77777777" w:rsidR="000F4443" w:rsidRPr="000F4443" w:rsidRDefault="000F4443" w:rsidP="000F444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Provide emotional support; explain in child-friendly terms what’s happening.</w:t>
            </w:r>
          </w:p>
          <w:p w14:paraId="4382EC88" w14:textId="77777777" w:rsidR="000F4443" w:rsidRPr="000F4443" w:rsidRDefault="000F4443" w:rsidP="000F444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 xml:space="preserve">Allow a parent/caregiver to </w:t>
            </w:r>
            <w:r w:rsidRPr="000F4443">
              <w:rPr>
                <w:rFonts w:ascii="Arial" w:hAnsi="Arial" w:cs="Arial"/>
              </w:rPr>
              <w:lastRenderedPageBreak/>
              <w:t>stay with the child during administration.</w:t>
            </w:r>
          </w:p>
          <w:p w14:paraId="1C5F6A98" w14:textId="77777777" w:rsidR="000F4443" w:rsidRDefault="000F4443" w:rsidP="000F4443">
            <w:pPr>
              <w:rPr>
                <w:rFonts w:ascii="Arial" w:hAnsi="Arial" w:cs="Arial"/>
              </w:rPr>
            </w:pPr>
          </w:p>
          <w:p w14:paraId="046E53F4" w14:textId="77777777" w:rsidR="000F4443" w:rsidRDefault="000F4443" w:rsidP="000F444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After Administration:</w:t>
            </w:r>
          </w:p>
          <w:p w14:paraId="1B3E3F2E" w14:textId="77777777" w:rsidR="000F4443" w:rsidRDefault="000F4443" w:rsidP="000F4443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Monitor for delayed side effects</w:t>
            </w:r>
            <w:r w:rsidRPr="000F4443">
              <w:rPr>
                <w:rFonts w:ascii="Arial" w:hAnsi="Arial" w:cs="Arial"/>
              </w:rPr>
              <w:t>.</w:t>
            </w:r>
          </w:p>
          <w:p w14:paraId="455B6403" w14:textId="77777777" w:rsidR="000F4443" w:rsidRDefault="000F4443" w:rsidP="000F4443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Monitor for signs of infection due to immunosuppression.</w:t>
            </w:r>
          </w:p>
          <w:p w14:paraId="32BBB0A4" w14:textId="77777777" w:rsidR="000F4443" w:rsidRDefault="000F4443" w:rsidP="000F4443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 xml:space="preserve">Teach </w:t>
            </w:r>
            <w:r>
              <w:rPr>
                <w:rFonts w:ascii="Arial" w:hAnsi="Arial" w:cs="Arial"/>
              </w:rPr>
              <w:t xml:space="preserve">the parents </w:t>
            </w:r>
            <w:r w:rsidRPr="000F4443">
              <w:rPr>
                <w:rFonts w:ascii="Arial" w:hAnsi="Arial" w:cs="Arial"/>
              </w:rPr>
              <w:t>about possible side effects</w:t>
            </w:r>
            <w:r>
              <w:rPr>
                <w:rFonts w:ascii="Arial" w:hAnsi="Arial" w:cs="Arial"/>
              </w:rPr>
              <w:t xml:space="preserve"> and</w:t>
            </w:r>
            <w:r w:rsidRPr="000F4443">
              <w:rPr>
                <w:rFonts w:ascii="Arial" w:hAnsi="Arial" w:cs="Arial"/>
              </w:rPr>
              <w:t xml:space="preserve"> signs to report (e.g., fever, unusual behavior)</w:t>
            </w:r>
            <w:r>
              <w:rPr>
                <w:rFonts w:ascii="Arial" w:hAnsi="Arial" w:cs="Arial"/>
              </w:rPr>
              <w:t>.</w:t>
            </w:r>
          </w:p>
          <w:p w14:paraId="4092053E" w14:textId="6908A6EA" w:rsidR="000F4443" w:rsidRPr="000F4443" w:rsidRDefault="000F4443" w:rsidP="000F4443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0F4443">
              <w:rPr>
                <w:rFonts w:ascii="Arial" w:hAnsi="Arial" w:cs="Arial"/>
              </w:rPr>
              <w:t>Document time of administration, dosage, route, response, and any adverse reactions.</w:t>
            </w:r>
          </w:p>
        </w:tc>
      </w:tr>
      <w:tr w:rsidR="00DD5FA2" w14:paraId="512061E1" w14:textId="77777777" w:rsidTr="00A45515">
        <w:tc>
          <w:tcPr>
            <w:tcW w:w="2398" w:type="dxa"/>
          </w:tcPr>
          <w:p w14:paraId="38EACA0E" w14:textId="77777777" w:rsidR="00442226" w:rsidRDefault="00442226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Cefuroxime</w:t>
            </w:r>
          </w:p>
          <w:p w14:paraId="62DCF299" w14:textId="77777777" w:rsidR="00442226" w:rsidRDefault="00442226" w:rsidP="00A45515">
            <w:pPr>
              <w:rPr>
                <w:rFonts w:ascii="Arial" w:hAnsi="Arial" w:cs="Arial"/>
              </w:rPr>
            </w:pPr>
          </w:p>
          <w:p w14:paraId="06A8F00A" w14:textId="77777777" w:rsidR="00442226" w:rsidRDefault="00442226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Therapeutic Class: Antibiotics</w:t>
            </w:r>
          </w:p>
          <w:p w14:paraId="746E17F7" w14:textId="77777777" w:rsidR="00442226" w:rsidRDefault="00442226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Pharmacologic Class: Second-generation cephalosporins</w:t>
            </w:r>
          </w:p>
          <w:p w14:paraId="4086E79C" w14:textId="77777777" w:rsidR="00442226" w:rsidRDefault="00442226" w:rsidP="00A45515">
            <w:pPr>
              <w:rPr>
                <w:rFonts w:ascii="Arial" w:hAnsi="Arial" w:cs="Arial"/>
              </w:rPr>
            </w:pPr>
          </w:p>
          <w:p w14:paraId="1C000F10" w14:textId="77777777" w:rsidR="00442226" w:rsidRDefault="00442226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Dosage and Form:</w:t>
            </w:r>
          </w:p>
          <w:p w14:paraId="78B47464" w14:textId="08BB1CE7" w:rsidR="00442226" w:rsidRDefault="00442226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750mg IV q8 </w:t>
            </w:r>
          </w:p>
        </w:tc>
        <w:tc>
          <w:tcPr>
            <w:tcW w:w="2398" w:type="dxa"/>
          </w:tcPr>
          <w:p w14:paraId="3DE2173D" w14:textId="556CA545" w:rsidR="00442226" w:rsidRDefault="00442226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Inhibits cell-wall synthesis, promoting osmotic instability; usually bactericidal</w:t>
            </w:r>
          </w:p>
        </w:tc>
        <w:tc>
          <w:tcPr>
            <w:tcW w:w="2398" w:type="dxa"/>
          </w:tcPr>
          <w:p w14:paraId="62C27C7F" w14:textId="77777777" w:rsidR="00442226" w:rsidRDefault="00442226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Indicated for patient with:</w:t>
            </w:r>
          </w:p>
          <w:p w14:paraId="19FEA41C" w14:textId="5E034989" w:rsidR="00442226" w:rsidRDefault="00442226" w:rsidP="0044222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Serious lower respiratory tract infection, UTI, skin or skin-structure infection, bone or joint infection, septicemia, meningitis, and gonorrhea</w:t>
            </w:r>
          </w:p>
          <w:p w14:paraId="425E193F" w14:textId="3F28EDA7" w:rsidR="00442226" w:rsidRDefault="00442226" w:rsidP="0044222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Mild to moderate acute bacterial exacerbations of acute bronchitis</w:t>
            </w:r>
          </w:p>
          <w:p w14:paraId="1DD838F5" w14:textId="77777777" w:rsidR="00442226" w:rsidRDefault="00442226" w:rsidP="0044222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Pharyngitis or tonsillitis</w:t>
            </w:r>
          </w:p>
          <w:p w14:paraId="74CFABEB" w14:textId="77777777" w:rsidR="00442226" w:rsidRDefault="00442226" w:rsidP="0044222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Otitis media</w:t>
            </w:r>
          </w:p>
          <w:p w14:paraId="4DF89BF4" w14:textId="586AAD22" w:rsidR="00442226" w:rsidRDefault="00442226" w:rsidP="0044222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Early Lyme disease</w:t>
            </w:r>
          </w:p>
          <w:p w14:paraId="09FABA83" w14:textId="77777777" w:rsidR="00442226" w:rsidRDefault="00442226" w:rsidP="0044222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Impetigo </w:t>
            </w:r>
          </w:p>
          <w:p w14:paraId="4C8E11AE" w14:textId="77777777" w:rsidR="00442226" w:rsidRDefault="00442226" w:rsidP="00442226">
            <w:pPr>
              <w:rPr>
                <w:rFonts w:ascii="Arial" w:hAnsi="Arial" w:cs="Arial"/>
              </w:rPr>
            </w:pPr>
          </w:p>
          <w:p w14:paraId="147E31A8" w14:textId="77777777" w:rsidR="00442226" w:rsidRPr="00442226" w:rsidRDefault="00442226" w:rsidP="00442226">
            <w:pPr>
              <w:rPr>
                <w:rFonts w:ascii="Arial" w:hAnsi="Arial" w:cs="Arial"/>
                <w:b/>
                <w:bCs/>
              </w:rPr>
            </w:pPr>
            <w:r w:rsidRPr="00442226">
              <w:rPr>
                <w:rFonts w:ascii="Arial" w:hAnsi="Arial" w:cs="Arial"/>
                <w:b/>
                <w:bCs/>
              </w:rPr>
              <w:t>Why was it given to the patient?</w:t>
            </w:r>
          </w:p>
          <w:p w14:paraId="25A26331" w14:textId="2019D16E" w:rsidR="00442226" w:rsidRPr="00442226" w:rsidRDefault="00442226" w:rsidP="00442226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442226">
              <w:rPr>
                <w:rFonts w:ascii="Arial" w:hAnsi="Arial" w:cs="Arial"/>
              </w:rPr>
              <w:t xml:space="preserve">Children with nephrotic syndrome often </w:t>
            </w:r>
            <w:r>
              <w:rPr>
                <w:rFonts w:ascii="Arial" w:hAnsi="Arial" w:cs="Arial"/>
              </w:rPr>
              <w:t>develop peritonitis, p</w:t>
            </w:r>
            <w:r w:rsidRPr="00442226">
              <w:rPr>
                <w:rFonts w:ascii="Arial" w:hAnsi="Arial" w:cs="Arial"/>
              </w:rPr>
              <w:t>neumonia</w:t>
            </w:r>
            <w:r>
              <w:rPr>
                <w:rFonts w:ascii="Arial" w:hAnsi="Arial" w:cs="Arial"/>
              </w:rPr>
              <w:t>, u</w:t>
            </w:r>
            <w:r w:rsidRPr="00442226">
              <w:rPr>
                <w:rFonts w:ascii="Arial" w:hAnsi="Arial" w:cs="Arial"/>
              </w:rPr>
              <w:t>rinary tract infections (UTIs)</w:t>
            </w:r>
            <w:r>
              <w:rPr>
                <w:rFonts w:ascii="Arial" w:hAnsi="Arial" w:cs="Arial"/>
              </w:rPr>
              <w:t xml:space="preserve"> or s</w:t>
            </w:r>
            <w:r w:rsidRPr="00442226">
              <w:rPr>
                <w:rFonts w:ascii="Arial" w:hAnsi="Arial" w:cs="Arial"/>
              </w:rPr>
              <w:t>kin infections</w:t>
            </w:r>
            <w:r>
              <w:rPr>
                <w:rFonts w:ascii="Arial" w:hAnsi="Arial" w:cs="Arial"/>
              </w:rPr>
              <w:t xml:space="preserve">. </w:t>
            </w:r>
            <w:r w:rsidRPr="00442226">
              <w:rPr>
                <w:rFonts w:ascii="Arial" w:hAnsi="Arial" w:cs="Arial"/>
              </w:rPr>
              <w:t>Cefuroxime is effective against many of the bacteria that cause these.</w:t>
            </w:r>
          </w:p>
        </w:tc>
        <w:tc>
          <w:tcPr>
            <w:tcW w:w="2398" w:type="dxa"/>
          </w:tcPr>
          <w:p w14:paraId="36BB9AF4" w14:textId="77777777" w:rsidR="00442226" w:rsidRDefault="00442226" w:rsidP="000F444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Contraindicated in patients hypersensitive to drug or other cephalosporins. </w:t>
            </w:r>
          </w:p>
          <w:p w14:paraId="61C41515" w14:textId="14873164" w:rsidR="00442226" w:rsidRPr="000F4443" w:rsidRDefault="00442226" w:rsidP="000F444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Oral cephalosporins aren’t recommended to treat gonococcal infections.</w:t>
            </w:r>
          </w:p>
        </w:tc>
        <w:tc>
          <w:tcPr>
            <w:tcW w:w="2399" w:type="dxa"/>
          </w:tcPr>
          <w:p w14:paraId="3A69AF01" w14:textId="4A238DD1" w:rsidR="00442226" w:rsidRPr="00A45515" w:rsidRDefault="00DD5FA2" w:rsidP="00A45515">
            <w:pPr>
              <w:rPr>
                <w:rFonts w:ascii="Arial" w:hAnsi="Arial" w:cs="Arial"/>
              </w:rPr>
            </w:pPr>
            <w:r w:rsidRPr="00DD5FA2">
              <w:rPr>
                <w:rFonts w:ascii="Arial" w:hAnsi="Arial" w:cs="Arial"/>
              </w:rPr>
              <w:t xml:space="preserve">CV: phlebitis, thrombophlebitis. </w:t>
            </w:r>
            <w:proofErr w:type="spellStart"/>
            <w:r w:rsidRPr="00DD5FA2">
              <w:rPr>
                <w:rFonts w:ascii="Arial" w:hAnsi="Arial" w:cs="Arial"/>
              </w:rPr>
              <w:t>Gl</w:t>
            </w:r>
            <w:proofErr w:type="spellEnd"/>
            <w:r w:rsidRPr="00DD5FA2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diarrhea</w:t>
            </w:r>
            <w:r w:rsidRPr="00DD5FA2">
              <w:rPr>
                <w:rFonts w:ascii="Arial" w:hAnsi="Arial" w:cs="Arial"/>
              </w:rPr>
              <w:t xml:space="preserve">, pseudomembranous colitis, nausea, anorexia, vomiting. </w:t>
            </w:r>
            <w:r>
              <w:rPr>
                <w:rFonts w:ascii="Arial" w:hAnsi="Arial" w:cs="Arial"/>
              </w:rPr>
              <w:t>Hematologic:</w:t>
            </w:r>
            <w:r w:rsidRPr="00DD5FA2">
              <w:rPr>
                <w:rFonts w:ascii="Arial" w:hAnsi="Arial" w:cs="Arial"/>
              </w:rPr>
              <w:t xml:space="preserve"> hemolytic anemia, thrombocytopenia, transient </w:t>
            </w:r>
            <w:r>
              <w:rPr>
                <w:rFonts w:ascii="Arial" w:hAnsi="Arial" w:cs="Arial"/>
              </w:rPr>
              <w:t>neutropenia</w:t>
            </w:r>
            <w:r w:rsidRPr="00DD5FA2">
              <w:rPr>
                <w:rFonts w:ascii="Arial" w:hAnsi="Arial" w:cs="Arial"/>
              </w:rPr>
              <w:t xml:space="preserve">, eosinophilia. Skin: maculopapular and erythematous rashes, urticaria, pain, </w:t>
            </w:r>
            <w:r>
              <w:rPr>
                <w:rFonts w:ascii="Arial" w:hAnsi="Arial" w:cs="Arial"/>
              </w:rPr>
              <w:t>induration</w:t>
            </w:r>
            <w:r w:rsidRPr="00DD5FA2">
              <w:rPr>
                <w:rFonts w:ascii="Arial" w:hAnsi="Arial" w:cs="Arial"/>
              </w:rPr>
              <w:t xml:space="preserve">, sterile abscesses, temperature </w:t>
            </w:r>
            <w:r>
              <w:rPr>
                <w:rFonts w:ascii="Arial" w:hAnsi="Arial" w:cs="Arial"/>
              </w:rPr>
              <w:t>elevation, and</w:t>
            </w:r>
            <w:r w:rsidRPr="00DD5FA2">
              <w:rPr>
                <w:rFonts w:ascii="Arial" w:hAnsi="Arial" w:cs="Arial"/>
              </w:rPr>
              <w:t xml:space="preserve"> tissue sloughing at IM injection site. Other: anaphylaxis, </w:t>
            </w:r>
            <w:r w:rsidRPr="00DD5FA2">
              <w:rPr>
                <w:rFonts w:ascii="Arial" w:hAnsi="Arial" w:cs="Arial"/>
              </w:rPr>
              <w:lastRenderedPageBreak/>
              <w:t xml:space="preserve">hypersensitivity </w:t>
            </w:r>
            <w:r>
              <w:rPr>
                <w:rFonts w:ascii="Arial" w:hAnsi="Arial" w:cs="Arial"/>
              </w:rPr>
              <w:t>reactions</w:t>
            </w:r>
            <w:r w:rsidRPr="00DD5FA2">
              <w:rPr>
                <w:rFonts w:ascii="Arial" w:hAnsi="Arial" w:cs="Arial"/>
              </w:rPr>
              <w:t>, serum sickness.</w:t>
            </w:r>
          </w:p>
        </w:tc>
        <w:tc>
          <w:tcPr>
            <w:tcW w:w="2399" w:type="dxa"/>
          </w:tcPr>
          <w:p w14:paraId="6A470E17" w14:textId="77777777" w:rsidR="00442226" w:rsidRDefault="00442226" w:rsidP="00A4551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Before Administration:</w:t>
            </w:r>
          </w:p>
          <w:p w14:paraId="5D1C6C44" w14:textId="5A3BB806" w:rsidR="00524735" w:rsidRPr="00524735" w:rsidRDefault="00524735" w:rsidP="00524735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524735">
              <w:rPr>
                <w:rFonts w:ascii="Arial" w:hAnsi="Arial" w:cs="Arial"/>
              </w:rPr>
              <w:t>Verify the correct dose, route</w:t>
            </w:r>
            <w:r>
              <w:rPr>
                <w:rFonts w:ascii="Arial" w:hAnsi="Arial" w:cs="Arial"/>
              </w:rPr>
              <w:t xml:space="preserve">, </w:t>
            </w:r>
            <w:r w:rsidRPr="00524735">
              <w:rPr>
                <w:rFonts w:ascii="Arial" w:hAnsi="Arial" w:cs="Arial"/>
              </w:rPr>
              <w:t>frequency, and duration.</w:t>
            </w:r>
          </w:p>
          <w:p w14:paraId="7DE1968B" w14:textId="191E8F1D" w:rsidR="00524735" w:rsidRPr="00524735" w:rsidRDefault="00524735" w:rsidP="00524735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524735">
              <w:rPr>
                <w:rFonts w:ascii="Arial" w:hAnsi="Arial" w:cs="Arial"/>
              </w:rPr>
              <w:t xml:space="preserve">Ask about any known allergy to cephalosporins or </w:t>
            </w:r>
            <w:proofErr w:type="spellStart"/>
            <w:r w:rsidRPr="00524735">
              <w:rPr>
                <w:rFonts w:ascii="Arial" w:hAnsi="Arial" w:cs="Arial"/>
              </w:rPr>
              <w:t>penicillins</w:t>
            </w:r>
            <w:proofErr w:type="spellEnd"/>
            <w:r w:rsidRPr="00524735">
              <w:rPr>
                <w:rFonts w:ascii="Arial" w:hAnsi="Arial" w:cs="Arial"/>
              </w:rPr>
              <w:t>.</w:t>
            </w:r>
            <w:r w:rsidRPr="00524735">
              <w:rPr>
                <w:rFonts w:ascii="Arial" w:hAnsi="Arial" w:cs="Arial"/>
              </w:rPr>
              <w:t xml:space="preserve"> </w:t>
            </w:r>
          </w:p>
          <w:p w14:paraId="762B6CA8" w14:textId="77777777" w:rsidR="00524735" w:rsidRDefault="00524735" w:rsidP="00524735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524735">
              <w:rPr>
                <w:rFonts w:ascii="Arial" w:hAnsi="Arial" w:cs="Arial"/>
              </w:rPr>
              <w:t>For IV use, reconstitute properly with correct diluent.</w:t>
            </w:r>
          </w:p>
          <w:p w14:paraId="699C3F7C" w14:textId="7689FCE7" w:rsidR="009711EC" w:rsidRDefault="009711EC" w:rsidP="00524735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>Explain the purpose of the medication and common side effects (frequent urination, dizziness).</w:t>
            </w:r>
          </w:p>
          <w:p w14:paraId="4B7B4046" w14:textId="77777777" w:rsidR="00524735" w:rsidRDefault="00524735" w:rsidP="00524735">
            <w:pPr>
              <w:rPr>
                <w:rFonts w:ascii="Arial" w:hAnsi="Arial" w:cs="Arial"/>
              </w:rPr>
            </w:pPr>
          </w:p>
          <w:p w14:paraId="0BC46440" w14:textId="77777777" w:rsidR="00524735" w:rsidRDefault="00524735" w:rsidP="0052473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During Administration:</w:t>
            </w:r>
          </w:p>
          <w:p w14:paraId="6B81421F" w14:textId="3918ED07" w:rsidR="00524735" w:rsidRPr="00524735" w:rsidRDefault="00524735" w:rsidP="00524735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524735">
              <w:rPr>
                <w:rFonts w:ascii="Arial" w:hAnsi="Arial" w:cs="Arial"/>
              </w:rPr>
              <w:t xml:space="preserve">Watch for signs of hypersensitivity </w:t>
            </w:r>
            <w:r w:rsidRPr="00524735">
              <w:rPr>
                <w:rFonts w:ascii="Arial" w:hAnsi="Arial" w:cs="Arial"/>
              </w:rPr>
              <w:lastRenderedPageBreak/>
              <w:t>(rash, itching, wheezing, anaphylaxis).</w:t>
            </w:r>
          </w:p>
          <w:p w14:paraId="58D28384" w14:textId="05D96F2B" w:rsidR="00524735" w:rsidRPr="00524735" w:rsidRDefault="00524735" w:rsidP="00524735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524735">
              <w:rPr>
                <w:rFonts w:ascii="Arial" w:hAnsi="Arial" w:cs="Arial"/>
              </w:rPr>
              <w:t>Monitor for local reactions (pain, swelling, redness at IV</w:t>
            </w:r>
            <w:r>
              <w:rPr>
                <w:rFonts w:ascii="Arial" w:hAnsi="Arial" w:cs="Arial"/>
              </w:rPr>
              <w:t xml:space="preserve"> </w:t>
            </w:r>
            <w:r w:rsidRPr="00524735">
              <w:rPr>
                <w:rFonts w:ascii="Arial" w:hAnsi="Arial" w:cs="Arial"/>
              </w:rPr>
              <w:t>site).</w:t>
            </w:r>
          </w:p>
          <w:p w14:paraId="359EC63E" w14:textId="77777777" w:rsidR="00524735" w:rsidRDefault="00524735" w:rsidP="00524735">
            <w:pPr>
              <w:rPr>
                <w:rFonts w:ascii="Arial" w:hAnsi="Arial" w:cs="Arial"/>
              </w:rPr>
            </w:pPr>
          </w:p>
          <w:p w14:paraId="4D373BE7" w14:textId="77777777" w:rsidR="00524735" w:rsidRDefault="00524735" w:rsidP="0052473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After Administration:</w:t>
            </w:r>
          </w:p>
          <w:p w14:paraId="30B45B6B" w14:textId="0BD43DC1" w:rsidR="00524735" w:rsidRPr="00524735" w:rsidRDefault="00524735" w:rsidP="0052473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524735">
              <w:rPr>
                <w:rFonts w:ascii="Arial" w:hAnsi="Arial" w:cs="Arial"/>
              </w:rPr>
              <w:t>Document the administration</w:t>
            </w:r>
            <w:r w:rsidRPr="00524735">
              <w:rPr>
                <w:rFonts w:ascii="Arial" w:hAnsi="Arial" w:cs="Arial"/>
              </w:rPr>
              <w:t>: t</w:t>
            </w:r>
            <w:r w:rsidRPr="00524735">
              <w:rPr>
                <w:rFonts w:ascii="Arial" w:hAnsi="Arial" w:cs="Arial"/>
              </w:rPr>
              <w:t>ime, dose, route, site, and any observed reactions.</w:t>
            </w:r>
          </w:p>
          <w:p w14:paraId="036B942E" w14:textId="1B509CCE" w:rsidR="00524735" w:rsidRPr="00524735" w:rsidRDefault="00524735" w:rsidP="00524735">
            <w:pPr>
              <w:rPr>
                <w:rFonts w:ascii="Arial" w:hAnsi="Arial" w:cs="Arial"/>
              </w:rPr>
            </w:pPr>
          </w:p>
        </w:tc>
      </w:tr>
      <w:tr w:rsidR="00524735" w14:paraId="494D2D4C" w14:textId="77777777" w:rsidTr="00A45515">
        <w:tc>
          <w:tcPr>
            <w:tcW w:w="2398" w:type="dxa"/>
          </w:tcPr>
          <w:p w14:paraId="4F50741E" w14:textId="77777777" w:rsidR="00524735" w:rsidRDefault="0052473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Enalapril</w:t>
            </w:r>
          </w:p>
          <w:p w14:paraId="39F3A03D" w14:textId="77777777" w:rsidR="00524735" w:rsidRDefault="00524735" w:rsidP="00A45515">
            <w:pPr>
              <w:rPr>
                <w:rFonts w:ascii="Arial" w:hAnsi="Arial" w:cs="Arial"/>
              </w:rPr>
            </w:pPr>
          </w:p>
          <w:p w14:paraId="69C2ACE9" w14:textId="77777777" w:rsidR="00524735" w:rsidRDefault="0052473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Therapeutic Class: Antihypertensives</w:t>
            </w:r>
          </w:p>
          <w:p w14:paraId="0FD70413" w14:textId="46C405FF" w:rsidR="00524735" w:rsidRDefault="0052473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Pharmacologic Class: ACE inhibitors</w:t>
            </w:r>
          </w:p>
          <w:p w14:paraId="16007BD6" w14:textId="77777777" w:rsidR="00524735" w:rsidRDefault="00524735" w:rsidP="00A45515">
            <w:pPr>
              <w:rPr>
                <w:rFonts w:ascii="Arial" w:hAnsi="Arial" w:cs="Arial"/>
              </w:rPr>
            </w:pPr>
          </w:p>
          <w:p w14:paraId="6E84F89F" w14:textId="77777777" w:rsidR="00524735" w:rsidRDefault="0052473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Dosage and Form:</w:t>
            </w:r>
          </w:p>
          <w:p w14:paraId="0C6B33C3" w14:textId="19D0DE14" w:rsidR="00524735" w:rsidRDefault="0052473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5mg 1 tab OD</w:t>
            </w:r>
          </w:p>
        </w:tc>
        <w:tc>
          <w:tcPr>
            <w:tcW w:w="2398" w:type="dxa"/>
          </w:tcPr>
          <w:p w14:paraId="07AD6FDF" w14:textId="016C2183" w:rsidR="00524735" w:rsidRDefault="00524735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Inhibits ACE, preventing conversion of Angiotensin I to Angiotensin II, a potent vasoconstrictor. Less angiotensin II decreases peripheral resistance, decreasing aldosterone secretion, reducing sodium and </w:t>
            </w:r>
            <w:r>
              <w:rPr>
                <w:rFonts w:ascii="Arial" w:hAnsi="Arial" w:cs="Arial"/>
              </w:rPr>
              <w:lastRenderedPageBreak/>
              <w:t>water retention, and lowering BP.</w:t>
            </w:r>
          </w:p>
        </w:tc>
        <w:tc>
          <w:tcPr>
            <w:tcW w:w="2398" w:type="dxa"/>
          </w:tcPr>
          <w:p w14:paraId="1ABF9699" w14:textId="5F31033C" w:rsidR="00524735" w:rsidRPr="00524735" w:rsidRDefault="00524735" w:rsidP="0052473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524735">
              <w:rPr>
                <w:rFonts w:ascii="Arial" w:hAnsi="Arial" w:cs="Arial"/>
              </w:rPr>
              <w:lastRenderedPageBreak/>
              <w:t>Indicated for patient with HTN</w:t>
            </w:r>
            <w:r>
              <w:rPr>
                <w:rFonts w:ascii="Arial" w:hAnsi="Arial" w:cs="Arial"/>
              </w:rPr>
              <w:t xml:space="preserve"> and asymptomatic left ventricular dysfunction</w:t>
            </w:r>
          </w:p>
          <w:p w14:paraId="3C3DF67B" w14:textId="77777777" w:rsidR="00524735" w:rsidRDefault="00524735" w:rsidP="0052473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 manage symptomatic HF </w:t>
            </w:r>
          </w:p>
          <w:p w14:paraId="66C3EE0B" w14:textId="77777777" w:rsidR="005A1584" w:rsidRDefault="005A1584" w:rsidP="005A1584">
            <w:pPr>
              <w:rPr>
                <w:rFonts w:ascii="Arial" w:hAnsi="Arial" w:cs="Arial"/>
              </w:rPr>
            </w:pPr>
          </w:p>
          <w:p w14:paraId="6564B72C" w14:textId="64DFE603" w:rsidR="005A1584" w:rsidRDefault="005A1584" w:rsidP="005A1584">
            <w:pPr>
              <w:rPr>
                <w:rFonts w:ascii="Arial" w:hAnsi="Arial" w:cs="Arial"/>
                <w:b/>
                <w:bCs/>
              </w:rPr>
            </w:pPr>
            <w:r w:rsidRPr="005A1584">
              <w:rPr>
                <w:rFonts w:ascii="Arial" w:hAnsi="Arial" w:cs="Arial"/>
                <w:b/>
                <w:bCs/>
              </w:rPr>
              <w:t>Why was it given to the patient?</w:t>
            </w:r>
          </w:p>
          <w:p w14:paraId="063987DB" w14:textId="707C79ED" w:rsidR="005A1584" w:rsidRPr="005A1584" w:rsidRDefault="005A1584" w:rsidP="005A1584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5A1584">
              <w:rPr>
                <w:rFonts w:ascii="Arial" w:hAnsi="Arial" w:cs="Arial"/>
              </w:rPr>
              <w:t xml:space="preserve">Enalapril is given to reduce proteinuria, control blood </w:t>
            </w:r>
            <w:r w:rsidRPr="005A1584">
              <w:rPr>
                <w:rFonts w:ascii="Arial" w:hAnsi="Arial" w:cs="Arial"/>
              </w:rPr>
              <w:lastRenderedPageBreak/>
              <w:t>pressure, and protect kidney function in patients with nephrotic syndrome—especially those with persistent proteinuria or early signs of kidney damage.</w:t>
            </w:r>
          </w:p>
          <w:p w14:paraId="23A9820C" w14:textId="40248A47" w:rsidR="00524735" w:rsidRPr="00524735" w:rsidRDefault="00524735" w:rsidP="00524735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2398" w:type="dxa"/>
          </w:tcPr>
          <w:p w14:paraId="38EEDD80" w14:textId="01BF79EC" w:rsidR="00524735" w:rsidRDefault="005A1584" w:rsidP="000F444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Contraindicated in patients hypersensitive to the </w:t>
            </w:r>
            <w:proofErr w:type="gramStart"/>
            <w:r>
              <w:rPr>
                <w:rFonts w:ascii="Arial" w:hAnsi="Arial" w:cs="Arial"/>
              </w:rPr>
              <w:t>drug ,</w:t>
            </w:r>
            <w:proofErr w:type="gramEnd"/>
            <w:r>
              <w:rPr>
                <w:rFonts w:ascii="Arial" w:hAnsi="Arial" w:cs="Arial"/>
              </w:rPr>
              <w:t xml:space="preserve"> in those with history of angioedema related to previous treatment with an ACE inhibitor, and in patient with hereditary or idiopathic </w:t>
            </w:r>
            <w:proofErr w:type="spellStart"/>
            <w:r>
              <w:rPr>
                <w:rFonts w:ascii="Arial" w:hAnsi="Arial" w:cs="Arial"/>
              </w:rPr>
              <w:t>angiedema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2399" w:type="dxa"/>
          </w:tcPr>
          <w:p w14:paraId="3EB45ADB" w14:textId="0E34B8F1" w:rsidR="00524735" w:rsidRPr="00A45515" w:rsidRDefault="00DD5FA2" w:rsidP="00A45515">
            <w:pPr>
              <w:rPr>
                <w:rFonts w:ascii="Arial" w:hAnsi="Arial" w:cs="Arial"/>
              </w:rPr>
            </w:pPr>
            <w:r w:rsidRPr="00DD5FA2">
              <w:rPr>
                <w:rFonts w:ascii="Arial" w:hAnsi="Arial" w:cs="Arial"/>
              </w:rPr>
              <w:t xml:space="preserve">CNS: asthenia, headache, dizziness, fatigue, vertigo, syncope, weakness. CV: </w:t>
            </w:r>
            <w:r w:rsidRPr="00DD5FA2">
              <w:rPr>
                <w:rFonts w:ascii="Arial" w:hAnsi="Arial" w:cs="Arial"/>
              </w:rPr>
              <w:t>hypotension</w:t>
            </w:r>
            <w:r w:rsidRPr="00DD5FA2">
              <w:rPr>
                <w:rFonts w:ascii="Arial" w:hAnsi="Arial" w:cs="Arial"/>
              </w:rPr>
              <w:t xml:space="preserve">, chest pain, angina. </w:t>
            </w:r>
            <w:proofErr w:type="spellStart"/>
            <w:r w:rsidRPr="00DD5FA2">
              <w:rPr>
                <w:rFonts w:ascii="Arial" w:hAnsi="Arial" w:cs="Arial"/>
              </w:rPr>
              <w:t>Gl</w:t>
            </w:r>
            <w:proofErr w:type="spellEnd"/>
            <w:r w:rsidRPr="00DD5FA2">
              <w:rPr>
                <w:rFonts w:ascii="Arial" w:hAnsi="Arial" w:cs="Arial"/>
              </w:rPr>
              <w:t xml:space="preserve">: anorexia, </w:t>
            </w:r>
            <w:r>
              <w:rPr>
                <w:rFonts w:ascii="Arial" w:hAnsi="Arial" w:cs="Arial"/>
              </w:rPr>
              <w:t>diarrhea</w:t>
            </w:r>
            <w:r w:rsidRPr="00DD5FA2">
              <w:rPr>
                <w:rFonts w:ascii="Arial" w:hAnsi="Arial" w:cs="Arial"/>
              </w:rPr>
              <w:t xml:space="preserve">, nausea, abdominal pain, vomiting. GU: decreased renal function (especially in </w:t>
            </w:r>
            <w:r>
              <w:rPr>
                <w:rFonts w:ascii="Arial" w:hAnsi="Arial" w:cs="Arial"/>
              </w:rPr>
              <w:t>patients</w:t>
            </w:r>
            <w:r w:rsidRPr="00DD5FA2">
              <w:rPr>
                <w:rFonts w:ascii="Arial" w:hAnsi="Arial" w:cs="Arial"/>
              </w:rPr>
              <w:t xml:space="preserve"> with bilateral renal artery stenosis or HF). Hematologic: bone marrow </w:t>
            </w:r>
            <w:r w:rsidRPr="00DD5FA2">
              <w:rPr>
                <w:rFonts w:ascii="Arial" w:hAnsi="Arial" w:cs="Arial"/>
              </w:rPr>
              <w:t>depression</w:t>
            </w:r>
            <w:r w:rsidRPr="00DD5FA2">
              <w:rPr>
                <w:rFonts w:ascii="Arial" w:hAnsi="Arial" w:cs="Arial"/>
              </w:rPr>
              <w:t xml:space="preserve">. </w:t>
            </w:r>
            <w:r w:rsidRPr="00DD5FA2">
              <w:rPr>
                <w:rFonts w:ascii="Arial" w:hAnsi="Arial" w:cs="Arial"/>
              </w:rPr>
              <w:lastRenderedPageBreak/>
              <w:t xml:space="preserve">Respiratory: bronchitis; dry, </w:t>
            </w:r>
            <w:r>
              <w:rPr>
                <w:rFonts w:ascii="Arial" w:hAnsi="Arial" w:cs="Arial"/>
              </w:rPr>
              <w:t>persistent,</w:t>
            </w:r>
            <w:r w:rsidRPr="00DD5FA2">
              <w:rPr>
                <w:rFonts w:ascii="Arial" w:hAnsi="Arial" w:cs="Arial"/>
              </w:rPr>
              <w:t xml:space="preserve"> tickling, nonproductive cough; dyspnea. Skin: rash. Other: angioedema, </w:t>
            </w:r>
            <w:r>
              <w:rPr>
                <w:rFonts w:ascii="Arial" w:hAnsi="Arial" w:cs="Arial"/>
              </w:rPr>
              <w:t xml:space="preserve">anaphylaxis. </w:t>
            </w:r>
          </w:p>
        </w:tc>
        <w:tc>
          <w:tcPr>
            <w:tcW w:w="2399" w:type="dxa"/>
          </w:tcPr>
          <w:p w14:paraId="5193CEE6" w14:textId="77777777" w:rsidR="00524735" w:rsidRDefault="005A1584" w:rsidP="00A4551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Before Administration:</w:t>
            </w:r>
          </w:p>
          <w:p w14:paraId="6F7A7599" w14:textId="77777777" w:rsidR="004653CA" w:rsidRDefault="004653CA" w:rsidP="004653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653CA">
              <w:rPr>
                <w:rFonts w:ascii="Arial" w:hAnsi="Arial" w:cs="Arial"/>
              </w:rPr>
              <w:t>Confirm correct dose, route, frequency, and pediatric appropriateness (usually weight-based dosing).</w:t>
            </w:r>
          </w:p>
          <w:p w14:paraId="7EAE2E95" w14:textId="77777777" w:rsidR="004653CA" w:rsidRDefault="004653CA" w:rsidP="004653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Ensure that the patient’s blood pressure is not already too low.</w:t>
            </w:r>
          </w:p>
          <w:p w14:paraId="7FDCD6C2" w14:textId="77777777" w:rsidR="004653CA" w:rsidRDefault="004653CA" w:rsidP="004653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Assess for contraindications.</w:t>
            </w:r>
          </w:p>
          <w:p w14:paraId="7D078471" w14:textId="171F50B6" w:rsidR="009711EC" w:rsidRDefault="009711EC" w:rsidP="004653C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 xml:space="preserve">Explain the purpose of the medication and common side </w:t>
            </w:r>
            <w:r w:rsidRPr="009711EC">
              <w:rPr>
                <w:rFonts w:ascii="Arial" w:hAnsi="Arial" w:cs="Arial"/>
              </w:rPr>
              <w:lastRenderedPageBreak/>
              <w:t>effects (frequent urination, dizziness).</w:t>
            </w:r>
          </w:p>
          <w:p w14:paraId="11E32D11" w14:textId="77777777" w:rsidR="004653CA" w:rsidRDefault="004653CA" w:rsidP="004653CA">
            <w:pPr>
              <w:rPr>
                <w:rFonts w:ascii="Arial" w:hAnsi="Arial" w:cs="Arial"/>
              </w:rPr>
            </w:pPr>
          </w:p>
          <w:p w14:paraId="1FDA1AAC" w14:textId="77777777" w:rsidR="004653CA" w:rsidRDefault="004653CA" w:rsidP="004653C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During Administration:</w:t>
            </w:r>
          </w:p>
          <w:p w14:paraId="5F520BB2" w14:textId="77777777" w:rsidR="004653CA" w:rsidRDefault="004653CA" w:rsidP="004653C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Observe for immediate adverse effects.</w:t>
            </w:r>
          </w:p>
          <w:p w14:paraId="0AE729A5" w14:textId="77777777" w:rsidR="004653CA" w:rsidRDefault="004653CA" w:rsidP="004653CA">
            <w:pPr>
              <w:rPr>
                <w:rFonts w:ascii="Arial" w:hAnsi="Arial" w:cs="Arial"/>
              </w:rPr>
            </w:pPr>
          </w:p>
          <w:p w14:paraId="64AABA2D" w14:textId="77777777" w:rsidR="004653CA" w:rsidRDefault="004653CA" w:rsidP="004653C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After Administration:</w:t>
            </w:r>
          </w:p>
          <w:p w14:paraId="31879560" w14:textId="77777777" w:rsidR="004653CA" w:rsidRDefault="004653CA" w:rsidP="004653C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4653CA">
              <w:rPr>
                <w:rFonts w:ascii="Arial" w:hAnsi="Arial" w:cs="Arial"/>
              </w:rPr>
              <w:t xml:space="preserve">Monitor </w:t>
            </w:r>
            <w:r w:rsidRPr="004653CA">
              <w:rPr>
                <w:rFonts w:ascii="Arial" w:hAnsi="Arial" w:cs="Arial"/>
                <w:b/>
                <w:bCs/>
              </w:rPr>
              <w:t>blood pressure</w:t>
            </w:r>
            <w:r w:rsidRPr="004653CA">
              <w:rPr>
                <w:rFonts w:ascii="Arial" w:hAnsi="Arial" w:cs="Arial"/>
              </w:rPr>
              <w:t xml:space="preserve"> regularly.</w:t>
            </w:r>
          </w:p>
          <w:p w14:paraId="6FA53676" w14:textId="77777777" w:rsidR="004653CA" w:rsidRDefault="004653CA" w:rsidP="004653C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4653CA">
              <w:rPr>
                <w:rFonts w:ascii="Arial" w:hAnsi="Arial" w:cs="Arial"/>
              </w:rPr>
              <w:t xml:space="preserve">Assess for any signs of </w:t>
            </w:r>
            <w:r w:rsidRPr="004653CA">
              <w:rPr>
                <w:rFonts w:ascii="Arial" w:hAnsi="Arial" w:cs="Arial"/>
                <w:b/>
                <w:bCs/>
              </w:rPr>
              <w:t>electrolyte imbalance</w:t>
            </w:r>
            <w:r w:rsidRPr="004653CA">
              <w:rPr>
                <w:rFonts w:ascii="Arial" w:hAnsi="Arial" w:cs="Arial"/>
              </w:rPr>
              <w:t xml:space="preserve"> (muscle weakness, irregular heartbeat).</w:t>
            </w:r>
          </w:p>
          <w:p w14:paraId="1DAA802E" w14:textId="127B6C4C" w:rsidR="004653CA" w:rsidRPr="004653CA" w:rsidRDefault="004653CA" w:rsidP="004653C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4653CA">
              <w:rPr>
                <w:rFonts w:ascii="Arial" w:hAnsi="Arial" w:cs="Arial"/>
              </w:rPr>
              <w:t>Document</w:t>
            </w:r>
            <w:r>
              <w:rPr>
                <w:rFonts w:ascii="Arial" w:hAnsi="Arial" w:cs="Arial"/>
              </w:rPr>
              <w:t xml:space="preserve"> t</w:t>
            </w:r>
            <w:r w:rsidRPr="004653CA">
              <w:rPr>
                <w:rFonts w:ascii="Arial" w:hAnsi="Arial" w:cs="Arial"/>
              </w:rPr>
              <w:t>ime, dose, route, and site (if applicable</w:t>
            </w:r>
            <w:r w:rsidRPr="004653CA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, and a</w:t>
            </w:r>
            <w:r w:rsidRPr="004653CA">
              <w:rPr>
                <w:rFonts w:ascii="Arial" w:hAnsi="Arial" w:cs="Arial"/>
              </w:rPr>
              <w:t>ny side effects, patient response, and teaching done.</w:t>
            </w:r>
          </w:p>
          <w:p w14:paraId="280E57DB" w14:textId="536AEC4E" w:rsidR="004653CA" w:rsidRPr="004653CA" w:rsidRDefault="004653CA" w:rsidP="004653CA">
            <w:pPr>
              <w:rPr>
                <w:rFonts w:ascii="Arial" w:hAnsi="Arial" w:cs="Arial"/>
              </w:rPr>
            </w:pPr>
          </w:p>
        </w:tc>
      </w:tr>
      <w:tr w:rsidR="004653CA" w14:paraId="60D15880" w14:textId="77777777" w:rsidTr="00A45515">
        <w:tc>
          <w:tcPr>
            <w:tcW w:w="2398" w:type="dxa"/>
          </w:tcPr>
          <w:p w14:paraId="1AB10197" w14:textId="77777777" w:rsidR="004653CA" w:rsidRDefault="004653CA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Furosemide</w:t>
            </w:r>
          </w:p>
          <w:p w14:paraId="1937635F" w14:textId="77777777" w:rsidR="004653CA" w:rsidRDefault="004653CA" w:rsidP="00A45515">
            <w:pPr>
              <w:rPr>
                <w:rFonts w:ascii="Arial" w:hAnsi="Arial" w:cs="Arial"/>
              </w:rPr>
            </w:pPr>
          </w:p>
          <w:p w14:paraId="3B841497" w14:textId="77777777" w:rsidR="004653CA" w:rsidRDefault="004653CA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Therapeutic Class: Antihypertensives</w:t>
            </w:r>
          </w:p>
          <w:p w14:paraId="12D87A27" w14:textId="77777777" w:rsidR="004653CA" w:rsidRDefault="004653CA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Pharmacologic Class: Loop Diuretics</w:t>
            </w:r>
          </w:p>
          <w:p w14:paraId="5449033A" w14:textId="77777777" w:rsidR="004653CA" w:rsidRDefault="004653CA" w:rsidP="00A45515">
            <w:pPr>
              <w:rPr>
                <w:rFonts w:ascii="Arial" w:hAnsi="Arial" w:cs="Arial"/>
              </w:rPr>
            </w:pPr>
          </w:p>
          <w:p w14:paraId="4D4B1E3A" w14:textId="77777777" w:rsidR="004653CA" w:rsidRDefault="004653CA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Dosage and Form:</w:t>
            </w:r>
          </w:p>
          <w:p w14:paraId="286E707D" w14:textId="536F3C56" w:rsidR="004653CA" w:rsidRDefault="004653CA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20mg 1 tab BID PO</w:t>
            </w:r>
          </w:p>
        </w:tc>
        <w:tc>
          <w:tcPr>
            <w:tcW w:w="2398" w:type="dxa"/>
          </w:tcPr>
          <w:p w14:paraId="2FDE3DC2" w14:textId="794892BA" w:rsidR="004653CA" w:rsidRDefault="004653CA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Inhibits sodium and chloride reabsorption</w:t>
            </w:r>
            <w:r w:rsidR="009711EC">
              <w:rPr>
                <w:rFonts w:ascii="Arial" w:hAnsi="Arial" w:cs="Arial"/>
              </w:rPr>
              <w:t xml:space="preserve"> at the proximal and distal tubules and the ascending loop of Henle.</w:t>
            </w:r>
          </w:p>
        </w:tc>
        <w:tc>
          <w:tcPr>
            <w:tcW w:w="2398" w:type="dxa"/>
          </w:tcPr>
          <w:p w14:paraId="5F331AFD" w14:textId="77777777" w:rsidR="004653CA" w:rsidRDefault="009711EC" w:rsidP="0052473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Indicated for patient with pulmonary edema, edema, and HTN.</w:t>
            </w:r>
          </w:p>
          <w:p w14:paraId="14B10EC0" w14:textId="77777777" w:rsidR="009711EC" w:rsidRDefault="009711EC" w:rsidP="009711EC">
            <w:pPr>
              <w:rPr>
                <w:rFonts w:ascii="Arial" w:hAnsi="Arial" w:cs="Arial"/>
              </w:rPr>
            </w:pPr>
          </w:p>
          <w:p w14:paraId="0ECCB4E9" w14:textId="77777777" w:rsidR="009711EC" w:rsidRDefault="009711EC" w:rsidP="009711E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Why was it given to the patient?</w:t>
            </w:r>
          </w:p>
          <w:p w14:paraId="7BF406DA" w14:textId="32B9C7CA" w:rsidR="009711EC" w:rsidRPr="009711EC" w:rsidRDefault="009711EC" w:rsidP="009711EC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 xml:space="preserve">Furosemide is prescribed in nephrotic syndrome to reduce edema, prevent fluid overload complications, and improve </w:t>
            </w:r>
            <w:r w:rsidRPr="009711EC">
              <w:rPr>
                <w:rFonts w:ascii="Arial" w:hAnsi="Arial" w:cs="Arial"/>
              </w:rPr>
              <w:lastRenderedPageBreak/>
              <w:t>the child’s comfort and function.</w:t>
            </w:r>
          </w:p>
        </w:tc>
        <w:tc>
          <w:tcPr>
            <w:tcW w:w="2398" w:type="dxa"/>
          </w:tcPr>
          <w:p w14:paraId="5BB7CF0E" w14:textId="78FE8521" w:rsidR="004653CA" w:rsidRDefault="009711EC" w:rsidP="000F444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Contraindicated in patients hypersensitive to drug and in those with anuria.</w:t>
            </w:r>
          </w:p>
        </w:tc>
        <w:tc>
          <w:tcPr>
            <w:tcW w:w="2399" w:type="dxa"/>
          </w:tcPr>
          <w:p w14:paraId="358F41A6" w14:textId="770B4308" w:rsidR="004653CA" w:rsidRPr="00A45515" w:rsidRDefault="00A9559B" w:rsidP="00A9559B">
            <w:pPr>
              <w:rPr>
                <w:rFonts w:ascii="Arial" w:hAnsi="Arial" w:cs="Arial"/>
              </w:rPr>
            </w:pPr>
            <w:r w:rsidRPr="00A9559B">
              <w:rPr>
                <w:rFonts w:ascii="Arial" w:hAnsi="Arial" w:cs="Arial"/>
              </w:rPr>
              <w:t xml:space="preserve">CNS: vertigo, headache, dizziness, paresthesia, weakness, restlessness, fever. </w:t>
            </w:r>
            <w:proofErr w:type="spellStart"/>
            <w:r w:rsidRPr="00A9559B">
              <w:rPr>
                <w:rFonts w:ascii="Arial" w:hAnsi="Arial" w:cs="Arial"/>
              </w:rPr>
              <w:t>CVi</w:t>
            </w:r>
            <w:proofErr w:type="spellEnd"/>
            <w:r w:rsidRPr="00A9559B">
              <w:rPr>
                <w:rFonts w:ascii="Arial" w:hAnsi="Arial" w:cs="Arial"/>
              </w:rPr>
              <w:t xml:space="preserve"> ortho-static hypotension, thrombophlebitis with IV administration. EENT: blurred or yellowed vision, transient deafness, tinnitus. </w:t>
            </w:r>
            <w:proofErr w:type="spellStart"/>
            <w:r w:rsidRPr="00A9559B">
              <w:rPr>
                <w:rFonts w:ascii="Arial" w:hAnsi="Arial" w:cs="Arial"/>
              </w:rPr>
              <w:t>Gl</w:t>
            </w:r>
            <w:proofErr w:type="spellEnd"/>
            <w:r w:rsidRPr="00A9559B">
              <w:rPr>
                <w:rFonts w:ascii="Arial" w:hAnsi="Arial" w:cs="Arial"/>
              </w:rPr>
              <w:t xml:space="preserve">: abdominal discomfort and pain, diarrhea, anorexia, nausea, vomiting, constipation, pancreatitis. GU: </w:t>
            </w:r>
            <w:r w:rsidRPr="00A9559B">
              <w:rPr>
                <w:rFonts w:ascii="Arial" w:hAnsi="Arial" w:cs="Arial"/>
              </w:rPr>
              <w:lastRenderedPageBreak/>
              <w:t xml:space="preserve">azotemia, nocturia, polyuria, frequent urination, oliguria. </w:t>
            </w:r>
            <w:r>
              <w:rPr>
                <w:rFonts w:ascii="Arial" w:hAnsi="Arial" w:cs="Arial"/>
              </w:rPr>
              <w:t>Hematologic agranulocytosis,</w:t>
            </w:r>
            <w:r w:rsidRPr="00A9559B">
              <w:rPr>
                <w:rFonts w:ascii="Arial" w:hAnsi="Arial" w:cs="Arial"/>
              </w:rPr>
              <w:t xml:space="preserve"> aplastic anemia, leukopenia, </w:t>
            </w:r>
            <w:r w:rsidRPr="00A9559B">
              <w:rPr>
                <w:rFonts w:ascii="Arial" w:hAnsi="Arial" w:cs="Arial"/>
              </w:rPr>
              <w:t>thrombocytopenia</w:t>
            </w:r>
            <w:r w:rsidRPr="00A9559B">
              <w:rPr>
                <w:rFonts w:ascii="Arial" w:hAnsi="Arial" w:cs="Arial"/>
              </w:rPr>
              <w:t xml:space="preserve">, anemia. </w:t>
            </w:r>
            <w:r w:rsidRPr="00A9559B">
              <w:rPr>
                <w:rFonts w:ascii="Arial" w:hAnsi="Arial" w:cs="Arial"/>
              </w:rPr>
              <w:t>Hepatic</w:t>
            </w:r>
            <w:r>
              <w:rPr>
                <w:rFonts w:ascii="Arial" w:hAnsi="Arial" w:cs="Arial"/>
              </w:rPr>
              <w:t xml:space="preserve">: </w:t>
            </w:r>
            <w:r w:rsidRPr="00A9559B">
              <w:rPr>
                <w:rFonts w:ascii="Arial" w:hAnsi="Arial" w:cs="Arial"/>
              </w:rPr>
              <w:t xml:space="preserve">hepatic </w:t>
            </w:r>
            <w:r>
              <w:rPr>
                <w:rFonts w:ascii="Arial" w:hAnsi="Arial" w:cs="Arial"/>
              </w:rPr>
              <w:t>dysfunction</w:t>
            </w:r>
            <w:r w:rsidRPr="00A9559B">
              <w:rPr>
                <w:rFonts w:ascii="Arial" w:hAnsi="Arial" w:cs="Arial"/>
              </w:rPr>
              <w:t xml:space="preserve">, jaundice, increased liver enzyme levels. Metabolic: </w:t>
            </w:r>
            <w:r>
              <w:rPr>
                <w:rFonts w:ascii="Arial" w:hAnsi="Arial" w:cs="Arial"/>
              </w:rPr>
              <w:t>volume</w:t>
            </w:r>
            <w:r w:rsidRPr="00A9559B">
              <w:rPr>
                <w:rFonts w:ascii="Arial" w:hAnsi="Arial" w:cs="Arial"/>
              </w:rPr>
              <w:t xml:space="preserve"> depletion and dehydration, asymptomatic hyperuricemia, impaired glucose tolerance, hypokalemia, </w:t>
            </w:r>
            <w:r w:rsidRPr="00A9559B">
              <w:rPr>
                <w:rFonts w:ascii="Arial" w:hAnsi="Arial" w:cs="Arial"/>
              </w:rPr>
              <w:t>hyperchloremic</w:t>
            </w:r>
            <w:r w:rsidRPr="00A9559B">
              <w:rPr>
                <w:rFonts w:ascii="Arial" w:hAnsi="Arial" w:cs="Arial"/>
              </w:rPr>
              <w:t xml:space="preserve"> alkalosis, hyperglycemia,</w:t>
            </w:r>
            <w:r w:rsidRPr="00A9559B">
              <w:rPr>
                <w:rFonts w:ascii="inherit" w:eastAsia="Times New Roman" w:hAnsi="inherit" w:cs="Times New Roman"/>
                <w:color w:val="FFFFFF"/>
                <w:kern w:val="0"/>
                <w:sz w:val="24"/>
                <w:szCs w:val="24"/>
                <w:lang w:eastAsia="en-PH"/>
                <w14:ligatures w14:val="none"/>
              </w:rPr>
              <w:t xml:space="preserve"> </w:t>
            </w:r>
            <w:r w:rsidRPr="00A9559B">
              <w:rPr>
                <w:rFonts w:ascii="Arial" w:hAnsi="Arial" w:cs="Arial"/>
              </w:rPr>
              <w:t xml:space="preserve">dilutional hyponatremia, hypocalcemia, </w:t>
            </w:r>
            <w:r>
              <w:rPr>
                <w:rFonts w:ascii="Arial" w:hAnsi="Arial" w:cs="Arial"/>
              </w:rPr>
              <w:t>hypomagnesemia.</w:t>
            </w:r>
            <w:r w:rsidRPr="00A9559B">
              <w:rPr>
                <w:rFonts w:ascii="Arial" w:hAnsi="Arial" w:cs="Arial"/>
              </w:rPr>
              <w:t xml:space="preserve"> Musculoskeletal: muscle spasm. Skin: dermatitis, purpura, </w:t>
            </w:r>
            <w:r w:rsidRPr="00A9559B">
              <w:rPr>
                <w:rFonts w:ascii="Arial" w:hAnsi="Arial" w:cs="Arial"/>
              </w:rPr>
              <w:t>photosensitivity</w:t>
            </w:r>
            <w:r w:rsidRPr="00A9559B">
              <w:rPr>
                <w:rFonts w:ascii="Arial" w:hAnsi="Arial" w:cs="Arial"/>
              </w:rPr>
              <w:t xml:space="preserve"> reactions, transient pain at IM </w:t>
            </w:r>
            <w:r w:rsidRPr="00A9559B">
              <w:rPr>
                <w:rFonts w:ascii="Arial" w:hAnsi="Arial" w:cs="Arial"/>
              </w:rPr>
              <w:t>injection</w:t>
            </w:r>
            <w:r w:rsidRPr="00A9559B">
              <w:rPr>
                <w:rFonts w:ascii="Arial" w:hAnsi="Arial" w:cs="Arial"/>
              </w:rPr>
              <w:t xml:space="preserve"> site, toxic epidermal necrolysis, SJS, erythema multiforme. Other: gout.</w:t>
            </w:r>
          </w:p>
        </w:tc>
        <w:tc>
          <w:tcPr>
            <w:tcW w:w="2399" w:type="dxa"/>
          </w:tcPr>
          <w:p w14:paraId="4E950B7B" w14:textId="77777777" w:rsidR="004653CA" w:rsidRDefault="009711EC" w:rsidP="00A4551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Before Administration:</w:t>
            </w:r>
          </w:p>
          <w:p w14:paraId="4457C4E0" w14:textId="77777777" w:rsidR="009711EC" w:rsidRPr="009711EC" w:rsidRDefault="009711EC" w:rsidP="009711E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>Confirm correct dose, route, and frequency, especially weight-based for children.</w:t>
            </w:r>
          </w:p>
          <w:p w14:paraId="5068E9DD" w14:textId="0D723082" w:rsidR="009711EC" w:rsidRDefault="009711EC" w:rsidP="009711E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>Asses</w:t>
            </w:r>
            <w:r w:rsidRPr="009711EC">
              <w:rPr>
                <w:rFonts w:ascii="Arial" w:hAnsi="Arial" w:cs="Arial"/>
              </w:rPr>
              <w:t>s v</w:t>
            </w:r>
            <w:r w:rsidRPr="009711EC">
              <w:rPr>
                <w:rFonts w:ascii="Arial" w:hAnsi="Arial" w:cs="Arial"/>
              </w:rPr>
              <w:t>ital signs (especially blood pressure and heart rate — furosemide can cause hypotension)</w:t>
            </w:r>
            <w:r>
              <w:rPr>
                <w:rFonts w:ascii="Arial" w:hAnsi="Arial" w:cs="Arial"/>
              </w:rPr>
              <w:t>.</w:t>
            </w:r>
          </w:p>
          <w:p w14:paraId="6B9E5036" w14:textId="7FD48289" w:rsidR="009711EC" w:rsidRDefault="009711EC" w:rsidP="009711E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>Explain the purpose of the medication and common side effects (frequent urination, dizziness).</w:t>
            </w:r>
          </w:p>
          <w:p w14:paraId="22E1168A" w14:textId="77777777" w:rsidR="009711EC" w:rsidRDefault="009711EC" w:rsidP="009711EC">
            <w:pPr>
              <w:rPr>
                <w:rFonts w:ascii="Arial" w:hAnsi="Arial" w:cs="Arial"/>
              </w:rPr>
            </w:pPr>
          </w:p>
          <w:p w14:paraId="33D4D6E8" w14:textId="7E02BF0B" w:rsidR="009711EC" w:rsidRDefault="009711EC" w:rsidP="009711E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During Administration:</w:t>
            </w:r>
          </w:p>
          <w:p w14:paraId="1391E2B9" w14:textId="25A84845" w:rsidR="009711EC" w:rsidRDefault="009711EC" w:rsidP="009711EC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Monitor for adverse reactions.</w:t>
            </w:r>
          </w:p>
          <w:p w14:paraId="663EB968" w14:textId="77777777" w:rsidR="009711EC" w:rsidRDefault="009711EC" w:rsidP="009711EC">
            <w:pPr>
              <w:rPr>
                <w:rFonts w:ascii="Arial" w:hAnsi="Arial" w:cs="Arial"/>
              </w:rPr>
            </w:pPr>
          </w:p>
          <w:p w14:paraId="7B541E37" w14:textId="534EF33C" w:rsidR="009711EC" w:rsidRDefault="009711EC" w:rsidP="009711E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After Administration:</w:t>
            </w:r>
          </w:p>
          <w:p w14:paraId="31CF08F4" w14:textId="592FA0C4" w:rsidR="009711EC" w:rsidRDefault="009711EC" w:rsidP="009711EC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>Monitor for side effects.</w:t>
            </w:r>
          </w:p>
          <w:p w14:paraId="406E1669" w14:textId="65F03906" w:rsidR="009711EC" w:rsidRPr="009711EC" w:rsidRDefault="009711EC" w:rsidP="009711EC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>Document</w:t>
            </w:r>
            <w:r>
              <w:rPr>
                <w:rFonts w:ascii="Arial" w:hAnsi="Arial" w:cs="Arial"/>
              </w:rPr>
              <w:t xml:space="preserve"> d</w:t>
            </w:r>
            <w:r w:rsidRPr="009711EC">
              <w:rPr>
                <w:rFonts w:ascii="Arial" w:hAnsi="Arial" w:cs="Arial"/>
              </w:rPr>
              <w:t>ose, time, route, response, urine output, and any adverse effects.</w:t>
            </w:r>
          </w:p>
          <w:p w14:paraId="53D656EB" w14:textId="5A45B2CC" w:rsidR="009711EC" w:rsidRPr="009711EC" w:rsidRDefault="009711EC" w:rsidP="00A45515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711EC" w14:paraId="79FF020F" w14:textId="77777777" w:rsidTr="00A45515">
        <w:tc>
          <w:tcPr>
            <w:tcW w:w="2398" w:type="dxa"/>
          </w:tcPr>
          <w:p w14:paraId="17E0AA5D" w14:textId="77777777" w:rsidR="009711EC" w:rsidRDefault="009711EC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Calcium Carbonate</w:t>
            </w:r>
          </w:p>
          <w:p w14:paraId="5D3931DA" w14:textId="77777777" w:rsidR="009711EC" w:rsidRDefault="009711EC" w:rsidP="00A45515">
            <w:pPr>
              <w:rPr>
                <w:rFonts w:ascii="Arial" w:hAnsi="Arial" w:cs="Arial"/>
              </w:rPr>
            </w:pPr>
          </w:p>
          <w:p w14:paraId="5AEE8164" w14:textId="77777777" w:rsidR="009711EC" w:rsidRDefault="009711EC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Dosage and Form:</w:t>
            </w:r>
          </w:p>
          <w:p w14:paraId="4DEF314A" w14:textId="1C07A87C" w:rsidR="009711EC" w:rsidRDefault="009711EC" w:rsidP="00A455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 mg 1 tab OD PO</w:t>
            </w:r>
          </w:p>
        </w:tc>
        <w:tc>
          <w:tcPr>
            <w:tcW w:w="2398" w:type="dxa"/>
          </w:tcPr>
          <w:p w14:paraId="6C42CE21" w14:textId="77777777" w:rsidR="009711EC" w:rsidRDefault="009711EC" w:rsidP="00A45515">
            <w:pPr>
              <w:rPr>
                <w:rFonts w:ascii="Arial" w:hAnsi="Arial" w:cs="Arial"/>
              </w:rPr>
            </w:pPr>
          </w:p>
        </w:tc>
        <w:tc>
          <w:tcPr>
            <w:tcW w:w="2398" w:type="dxa"/>
          </w:tcPr>
          <w:p w14:paraId="59EAB78E" w14:textId="77777777" w:rsidR="009711EC" w:rsidRDefault="009711EC" w:rsidP="0052473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</w:p>
        </w:tc>
        <w:tc>
          <w:tcPr>
            <w:tcW w:w="2398" w:type="dxa"/>
          </w:tcPr>
          <w:p w14:paraId="1C90AE43" w14:textId="77777777" w:rsidR="009711EC" w:rsidRDefault="009711EC" w:rsidP="000F444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2399" w:type="dxa"/>
          </w:tcPr>
          <w:p w14:paraId="7579F47D" w14:textId="77777777" w:rsidR="009711EC" w:rsidRPr="00A45515" w:rsidRDefault="009711EC" w:rsidP="00A45515">
            <w:pPr>
              <w:rPr>
                <w:rFonts w:ascii="Arial" w:hAnsi="Arial" w:cs="Arial"/>
              </w:rPr>
            </w:pPr>
          </w:p>
        </w:tc>
        <w:tc>
          <w:tcPr>
            <w:tcW w:w="2399" w:type="dxa"/>
          </w:tcPr>
          <w:p w14:paraId="775C10A4" w14:textId="77777777" w:rsidR="009711EC" w:rsidRDefault="009711EC" w:rsidP="00A4551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Before Administration:</w:t>
            </w:r>
          </w:p>
          <w:p w14:paraId="62FC62CA" w14:textId="77777777" w:rsidR="009711EC" w:rsidRDefault="009711EC" w:rsidP="009711E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>Confirm dose, route, frequency, and indication</w:t>
            </w:r>
            <w:r w:rsidRPr="009711EC">
              <w:rPr>
                <w:rFonts w:ascii="Arial" w:hAnsi="Arial" w:cs="Arial"/>
              </w:rPr>
              <w:t>.</w:t>
            </w:r>
          </w:p>
          <w:p w14:paraId="6219EF68" w14:textId="77777777" w:rsidR="009711EC" w:rsidRDefault="009711EC" w:rsidP="009711E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Assess for contraindications.</w:t>
            </w:r>
          </w:p>
          <w:p w14:paraId="0D639E14" w14:textId="77777777" w:rsidR="009711EC" w:rsidRDefault="009711EC" w:rsidP="009711EC">
            <w:pPr>
              <w:rPr>
                <w:rFonts w:ascii="Arial" w:hAnsi="Arial" w:cs="Arial"/>
              </w:rPr>
            </w:pPr>
          </w:p>
          <w:p w14:paraId="690179CA" w14:textId="77777777" w:rsidR="009711EC" w:rsidRDefault="009711EC" w:rsidP="009711E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During Administration:</w:t>
            </w:r>
          </w:p>
          <w:p w14:paraId="107A9B0F" w14:textId="3313ECEF" w:rsidR="009711EC" w:rsidRPr="009711EC" w:rsidRDefault="009711EC" w:rsidP="009711E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711EC">
              <w:rPr>
                <w:rFonts w:ascii="Arial" w:hAnsi="Arial" w:cs="Arial"/>
              </w:rPr>
              <w:t>Medication is given with meals.</w:t>
            </w:r>
          </w:p>
          <w:p w14:paraId="268A970F" w14:textId="77777777" w:rsidR="009711EC" w:rsidRPr="009711EC" w:rsidRDefault="009711EC" w:rsidP="009711E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</w:rPr>
            </w:pPr>
            <w:r w:rsidRPr="009711EC">
              <w:rPr>
                <w:rFonts w:ascii="Arial" w:hAnsi="Arial" w:cs="Arial"/>
              </w:rPr>
              <w:t>Monitor for Immediate side effects.</w:t>
            </w:r>
          </w:p>
          <w:p w14:paraId="5B766577" w14:textId="77777777" w:rsidR="009711EC" w:rsidRDefault="009711EC" w:rsidP="009711EC">
            <w:pPr>
              <w:rPr>
                <w:rFonts w:ascii="Arial" w:hAnsi="Arial" w:cs="Arial"/>
                <w:b/>
                <w:bCs/>
              </w:rPr>
            </w:pPr>
          </w:p>
          <w:p w14:paraId="1C1B1293" w14:textId="77777777" w:rsidR="009711EC" w:rsidRDefault="009711EC" w:rsidP="009711E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After Administration:</w:t>
            </w:r>
          </w:p>
          <w:p w14:paraId="64B6E52C" w14:textId="77777777" w:rsidR="009711EC" w:rsidRPr="00DA4386" w:rsidRDefault="00DA4386" w:rsidP="00DA4386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DA4386">
              <w:rPr>
                <w:rFonts w:ascii="Arial" w:hAnsi="Arial" w:cs="Arial"/>
              </w:rPr>
              <w:t>Observe for effectiveness or side effects.</w:t>
            </w:r>
          </w:p>
          <w:p w14:paraId="62A5496F" w14:textId="2A2381D9" w:rsidR="00DA4386" w:rsidRPr="00DA4386" w:rsidRDefault="00DA4386" w:rsidP="00DA4386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</w:rPr>
            </w:pPr>
            <w:r w:rsidRPr="00DA4386">
              <w:rPr>
                <w:rFonts w:ascii="Arial" w:hAnsi="Arial" w:cs="Arial"/>
              </w:rPr>
              <w:t>Document time. Dose, route and patient response.</w:t>
            </w:r>
          </w:p>
        </w:tc>
      </w:tr>
    </w:tbl>
    <w:p w14:paraId="37216544" w14:textId="77777777" w:rsidR="003952BA" w:rsidRDefault="003952BA"/>
    <w:sectPr w:rsidR="003952BA" w:rsidSect="00A4551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121"/>
    <w:multiLevelType w:val="multilevel"/>
    <w:tmpl w:val="087E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120"/>
    <w:multiLevelType w:val="hybridMultilevel"/>
    <w:tmpl w:val="2AE26F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140BA"/>
    <w:multiLevelType w:val="hybridMultilevel"/>
    <w:tmpl w:val="E048B4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8162D"/>
    <w:multiLevelType w:val="hybridMultilevel"/>
    <w:tmpl w:val="C1D246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63AC5"/>
    <w:multiLevelType w:val="multilevel"/>
    <w:tmpl w:val="B38A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E50A6"/>
    <w:multiLevelType w:val="hybridMultilevel"/>
    <w:tmpl w:val="031464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44688"/>
    <w:multiLevelType w:val="multilevel"/>
    <w:tmpl w:val="4A6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65545"/>
    <w:multiLevelType w:val="hybridMultilevel"/>
    <w:tmpl w:val="EC52C0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F6CBB"/>
    <w:multiLevelType w:val="hybridMultilevel"/>
    <w:tmpl w:val="1E9217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21A81"/>
    <w:multiLevelType w:val="hybridMultilevel"/>
    <w:tmpl w:val="E32489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2522A"/>
    <w:multiLevelType w:val="hybridMultilevel"/>
    <w:tmpl w:val="BAFA9F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922DB"/>
    <w:multiLevelType w:val="hybridMultilevel"/>
    <w:tmpl w:val="C8A853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75D65"/>
    <w:multiLevelType w:val="hybridMultilevel"/>
    <w:tmpl w:val="8A0694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901C8"/>
    <w:multiLevelType w:val="hybridMultilevel"/>
    <w:tmpl w:val="F98286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D21283"/>
    <w:multiLevelType w:val="hybridMultilevel"/>
    <w:tmpl w:val="C53067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0C16BA"/>
    <w:multiLevelType w:val="multilevel"/>
    <w:tmpl w:val="3BC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B65AB"/>
    <w:multiLevelType w:val="multilevel"/>
    <w:tmpl w:val="163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376D2"/>
    <w:multiLevelType w:val="hybridMultilevel"/>
    <w:tmpl w:val="305C93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3A2308"/>
    <w:multiLevelType w:val="hybridMultilevel"/>
    <w:tmpl w:val="E0BC0B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153558">
    <w:abstractNumId w:val="18"/>
  </w:num>
  <w:num w:numId="2" w16cid:durableId="1084031611">
    <w:abstractNumId w:val="12"/>
  </w:num>
  <w:num w:numId="3" w16cid:durableId="1700659629">
    <w:abstractNumId w:val="17"/>
  </w:num>
  <w:num w:numId="4" w16cid:durableId="1383402478">
    <w:abstractNumId w:val="6"/>
  </w:num>
  <w:num w:numId="5" w16cid:durableId="283389893">
    <w:abstractNumId w:val="16"/>
  </w:num>
  <w:num w:numId="6" w16cid:durableId="283468571">
    <w:abstractNumId w:val="9"/>
  </w:num>
  <w:num w:numId="7" w16cid:durableId="337394240">
    <w:abstractNumId w:val="13"/>
  </w:num>
  <w:num w:numId="8" w16cid:durableId="73819181">
    <w:abstractNumId w:val="10"/>
  </w:num>
  <w:num w:numId="9" w16cid:durableId="344088774">
    <w:abstractNumId w:val="15"/>
  </w:num>
  <w:num w:numId="10" w16cid:durableId="1558084671">
    <w:abstractNumId w:val="11"/>
  </w:num>
  <w:num w:numId="11" w16cid:durableId="1017468361">
    <w:abstractNumId w:val="7"/>
  </w:num>
  <w:num w:numId="12" w16cid:durableId="508452382">
    <w:abstractNumId w:val="4"/>
  </w:num>
  <w:num w:numId="13" w16cid:durableId="471215427">
    <w:abstractNumId w:val="5"/>
  </w:num>
  <w:num w:numId="14" w16cid:durableId="1037268978">
    <w:abstractNumId w:val="8"/>
  </w:num>
  <w:num w:numId="15" w16cid:durableId="1992320667">
    <w:abstractNumId w:val="1"/>
  </w:num>
  <w:num w:numId="16" w16cid:durableId="1855342288">
    <w:abstractNumId w:val="0"/>
  </w:num>
  <w:num w:numId="17" w16cid:durableId="417792502">
    <w:abstractNumId w:val="14"/>
  </w:num>
  <w:num w:numId="18" w16cid:durableId="1151172346">
    <w:abstractNumId w:val="3"/>
  </w:num>
  <w:num w:numId="19" w16cid:durableId="655302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15"/>
    <w:rsid w:val="000F4443"/>
    <w:rsid w:val="0018584C"/>
    <w:rsid w:val="003952BA"/>
    <w:rsid w:val="00442226"/>
    <w:rsid w:val="004653CA"/>
    <w:rsid w:val="00524735"/>
    <w:rsid w:val="005A1584"/>
    <w:rsid w:val="009711EC"/>
    <w:rsid w:val="00A45515"/>
    <w:rsid w:val="00A9559B"/>
    <w:rsid w:val="00DA4386"/>
    <w:rsid w:val="00DD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570B"/>
  <w15:chartTrackingRefBased/>
  <w15:docId w15:val="{5CF2CDC5-403E-4CF1-BDB2-EFFD943A8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5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5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4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13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9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74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53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23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92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362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592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882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232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927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556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9861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735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0387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6" w:color="auto"/>
                                                                                                        <w:left w:val="single" w:sz="2" w:space="9" w:color="auto"/>
                                                                                                        <w:bottom w:val="single" w:sz="2" w:space="6" w:color="auto"/>
                                                                                                        <w:right w:val="single" w:sz="2" w:space="9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923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719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076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9" w:color="auto"/>
                                                                        <w:left w:val="single" w:sz="2" w:space="9" w:color="auto"/>
                                                                        <w:bottom w:val="single" w:sz="2" w:space="9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2109233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018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75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7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082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5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5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7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4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26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3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7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25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178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029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698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570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782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197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461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4901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864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944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6" w:color="auto"/>
                                                                                                        <w:left w:val="single" w:sz="2" w:space="9" w:color="auto"/>
                                                                                                        <w:bottom w:val="single" w:sz="2" w:space="6" w:color="auto"/>
                                                                                                        <w:right w:val="single" w:sz="2" w:space="9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7511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7635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99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9" w:color="auto"/>
                                                                        <w:left w:val="single" w:sz="2" w:space="9" w:color="auto"/>
                                                                        <w:bottom w:val="single" w:sz="2" w:space="9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854685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2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75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2016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0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1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6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3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8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4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3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90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27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63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36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545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6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491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892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1726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460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099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6" w:color="auto"/>
                                                                                                        <w:left w:val="single" w:sz="2" w:space="9" w:color="auto"/>
                                                                                                        <w:bottom w:val="single" w:sz="2" w:space="6" w:color="auto"/>
                                                                                                        <w:right w:val="single" w:sz="2" w:space="9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246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570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065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9" w:color="auto"/>
                                                                        <w:left w:val="single" w:sz="2" w:space="9" w:color="auto"/>
                                                                        <w:bottom w:val="single" w:sz="2" w:space="9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360059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797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75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1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6275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6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2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03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08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04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54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2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53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10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12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204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309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810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736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313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057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6" w:color="auto"/>
                                                                                                        <w:left w:val="single" w:sz="2" w:space="9" w:color="auto"/>
                                                                                                        <w:bottom w:val="single" w:sz="2" w:space="6" w:color="auto"/>
                                                                                                        <w:right w:val="single" w:sz="2" w:space="9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4419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187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56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9" w:color="auto"/>
                                                                        <w:left w:val="single" w:sz="2" w:space="9" w:color="auto"/>
                                                                        <w:bottom w:val="single" w:sz="2" w:space="9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1487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29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75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1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42675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6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3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office20305</dc:creator>
  <cp:keywords/>
  <dc:description/>
  <cp:lastModifiedBy>office20305</cp:lastModifiedBy>
  <cp:revision>1</cp:revision>
  <dcterms:created xsi:type="dcterms:W3CDTF">2025-05-17T07:56:00Z</dcterms:created>
  <dcterms:modified xsi:type="dcterms:W3CDTF">2025-05-17T09:29:00Z</dcterms:modified>
</cp:coreProperties>
</file>